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keepLines/>
        <w:widowControl w:val="0"/>
        <w:shd w:val="clear" w:color="auto" w:fill="auto"/>
        <w:bidi w:val="0"/>
        <w:spacing w:line="240" w:lineRule="auto"/>
        <w:ind w:left="0" w:right="0" w:firstLine="0"/>
        <w:jc w:val="center"/>
      </w:pPr>
      <w:bookmarkStart w:id="0" w:name="bookmark16"/>
      <w:bookmarkStart w:id="1" w:name="bookmark17"/>
      <w:bookmarkStart w:id="2" w:name="bookmark18"/>
      <w:bookmarkStart w:id="372" w:name="_GoBack"/>
      <w:bookmarkEnd w:id="372"/>
      <w:r>
        <w:rPr>
          <w:color w:val="000000"/>
          <w:spacing w:val="0"/>
          <w:w w:val="100"/>
          <w:position w:val="0"/>
        </w:rPr>
        <w:t>浙江省实施《中华人民共和国体育法》办法</w:t>
      </w:r>
      <w:bookmarkEnd w:id="0"/>
      <w:bookmarkEnd w:id="1"/>
      <w:bookmarkEnd w:id="2"/>
    </w:p>
    <w:p>
      <w:pPr>
        <w:pStyle w:val="19"/>
        <w:keepNext w:val="0"/>
        <w:keepLines w:val="0"/>
        <w:widowControl w:val="0"/>
        <w:shd w:val="clear" w:color="auto" w:fill="auto"/>
        <w:bidi w:val="0"/>
        <w:spacing w:before="0" w:after="480" w:line="495" w:lineRule="exact"/>
        <w:ind w:left="0" w:right="0" w:firstLine="580"/>
        <w:jc w:val="both"/>
      </w:pPr>
      <w:r>
        <w:rPr>
          <w:color w:val="000000"/>
          <w:spacing w:val="0"/>
          <w:w w:val="100"/>
          <w:position w:val="0"/>
        </w:rPr>
        <w:t>（浙江省人大常委会公告第</w:t>
      </w:r>
      <w:r>
        <w:rPr>
          <w:rFonts w:ascii="Times New Roman" w:hAnsi="Times New Roman" w:eastAsia="Times New Roman" w:cs="Times New Roman"/>
          <w:color w:val="000000"/>
          <w:spacing w:val="0"/>
          <w:w w:val="100"/>
          <w:position w:val="0"/>
        </w:rPr>
        <w:t>66</w:t>
      </w:r>
      <w:r>
        <w:rPr>
          <w:color w:val="000000"/>
          <w:spacing w:val="0"/>
          <w:w w:val="100"/>
          <w:position w:val="0"/>
        </w:rPr>
        <w:t>号，</w:t>
      </w:r>
      <w:r>
        <w:rPr>
          <w:rFonts w:ascii="Times New Roman" w:hAnsi="Times New Roman" w:eastAsia="Times New Roman" w:cs="Times New Roman"/>
          <w:color w:val="000000"/>
          <w:spacing w:val="0"/>
          <w:w w:val="100"/>
          <w:position w:val="0"/>
        </w:rPr>
        <w:t>2002</w:t>
      </w:r>
      <w:r>
        <w:rPr>
          <w:color w:val="000000"/>
          <w:spacing w:val="0"/>
          <w:w w:val="100"/>
          <w:position w:val="0"/>
        </w:rPr>
        <w:t>年</w:t>
      </w:r>
      <w:r>
        <w:rPr>
          <w:rFonts w:ascii="Times New Roman" w:hAnsi="Times New Roman" w:eastAsia="Times New Roman" w:cs="Times New Roman"/>
          <w:color w:val="000000"/>
          <w:spacing w:val="0"/>
          <w:w w:val="100"/>
          <w:position w:val="0"/>
        </w:rPr>
        <w:t>6</w:t>
      </w:r>
      <w:r>
        <w:rPr>
          <w:color w:val="000000"/>
          <w:spacing w:val="0"/>
          <w:w w:val="100"/>
          <w:position w:val="0"/>
        </w:rPr>
        <w:t>月</w:t>
      </w:r>
      <w:r>
        <w:rPr>
          <w:rFonts w:ascii="Times New Roman" w:hAnsi="Times New Roman" w:eastAsia="Times New Roman" w:cs="Times New Roman"/>
          <w:color w:val="000000"/>
          <w:spacing w:val="0"/>
          <w:w w:val="100"/>
          <w:position w:val="0"/>
        </w:rPr>
        <w:t>28</w:t>
      </w:r>
      <w:r>
        <w:rPr>
          <w:color w:val="000000"/>
          <w:spacing w:val="0"/>
          <w:w w:val="100"/>
          <w:position w:val="0"/>
        </w:rPr>
        <w:t>日浙江省第九届人 民代表大会常务委员会第三十五次会议通过 根据</w:t>
      </w:r>
      <w:r>
        <w:rPr>
          <w:rFonts w:ascii="Times New Roman" w:hAnsi="Times New Roman" w:eastAsia="Times New Roman" w:cs="Times New Roman"/>
          <w:color w:val="000000"/>
          <w:spacing w:val="0"/>
          <w:w w:val="100"/>
          <w:position w:val="0"/>
        </w:rPr>
        <w:t>2004</w:t>
      </w:r>
      <w:r>
        <w:rPr>
          <w:color w:val="000000"/>
          <w:spacing w:val="0"/>
          <w:w w:val="100"/>
          <w:position w:val="0"/>
        </w:rPr>
        <w:t>年</w:t>
      </w:r>
      <w:r>
        <w:rPr>
          <w:rFonts w:ascii="Times New Roman" w:hAnsi="Times New Roman" w:eastAsia="Times New Roman" w:cs="Times New Roman"/>
          <w:color w:val="000000"/>
          <w:spacing w:val="0"/>
          <w:w w:val="100"/>
          <w:position w:val="0"/>
        </w:rPr>
        <w:t>5</w:t>
      </w:r>
      <w:r>
        <w:rPr>
          <w:color w:val="000000"/>
          <w:spacing w:val="0"/>
          <w:w w:val="100"/>
          <w:position w:val="0"/>
        </w:rPr>
        <w:t>月</w:t>
      </w:r>
      <w:r>
        <w:rPr>
          <w:rFonts w:ascii="Times New Roman" w:hAnsi="Times New Roman" w:eastAsia="Times New Roman" w:cs="Times New Roman"/>
          <w:color w:val="000000"/>
          <w:spacing w:val="0"/>
          <w:w w:val="100"/>
          <w:position w:val="0"/>
        </w:rPr>
        <w:t>28</w:t>
      </w:r>
      <w:r>
        <w:rPr>
          <w:color w:val="000000"/>
          <w:spacing w:val="0"/>
          <w:w w:val="100"/>
          <w:position w:val="0"/>
        </w:rPr>
        <w:t>日浙江 省第十届人民代表大会常务委员会第十一次会议《关于修改〈浙江省实施 《中华人民共和国体育法》办法〉的决定》第一次修正 根据</w:t>
      </w:r>
      <w:r>
        <w:rPr>
          <w:rFonts w:ascii="Times New Roman" w:hAnsi="Times New Roman" w:eastAsia="Times New Roman" w:cs="Times New Roman"/>
          <w:color w:val="000000"/>
          <w:spacing w:val="0"/>
          <w:w w:val="100"/>
          <w:position w:val="0"/>
        </w:rPr>
        <w:t>2014</w:t>
      </w:r>
      <w:r>
        <w:rPr>
          <w:color w:val="000000"/>
          <w:spacing w:val="0"/>
          <w:w w:val="100"/>
          <w:position w:val="0"/>
        </w:rPr>
        <w:t>年</w:t>
      </w:r>
      <w:r>
        <w:rPr>
          <w:rFonts w:ascii="Times New Roman" w:hAnsi="Times New Roman" w:eastAsia="Times New Roman" w:cs="Times New Roman"/>
          <w:color w:val="000000"/>
          <w:spacing w:val="0"/>
          <w:w w:val="100"/>
          <w:position w:val="0"/>
        </w:rPr>
        <w:t xml:space="preserve">11 </w:t>
      </w:r>
      <w:r>
        <w:rPr>
          <w:color w:val="000000"/>
          <w:spacing w:val="0"/>
          <w:w w:val="100"/>
          <w:position w:val="0"/>
        </w:rPr>
        <w:t>月</w:t>
      </w:r>
      <w:r>
        <w:rPr>
          <w:rFonts w:ascii="Times New Roman" w:hAnsi="Times New Roman" w:eastAsia="Times New Roman" w:cs="Times New Roman"/>
          <w:color w:val="000000"/>
          <w:spacing w:val="0"/>
          <w:w w:val="100"/>
          <w:position w:val="0"/>
        </w:rPr>
        <w:t>28</w:t>
      </w:r>
      <w:r>
        <w:rPr>
          <w:color w:val="000000"/>
          <w:spacing w:val="0"/>
          <w:w w:val="100"/>
          <w:position w:val="0"/>
        </w:rPr>
        <w:t>日浙江省第十二届人民代表大会常务委员会第十四次会议《关于修改 〈浙江省水利工程安全管理条例〉等十件地方性法规的决定》第二次修正）</w:t>
      </w:r>
    </w:p>
    <w:p>
      <w:pPr>
        <w:pStyle w:val="19"/>
        <w:keepNext w:val="0"/>
        <w:keepLines w:val="0"/>
        <w:widowControl w:val="0"/>
        <w:shd w:val="clear" w:color="auto" w:fill="auto"/>
        <w:bidi w:val="0"/>
        <w:spacing w:before="0" w:after="480" w:line="501" w:lineRule="exact"/>
        <w:ind w:left="0" w:right="0" w:firstLine="0"/>
        <w:jc w:val="center"/>
      </w:pPr>
      <w:r>
        <w:rPr>
          <w:b/>
          <w:bCs/>
          <w:color w:val="000000"/>
          <w:spacing w:val="0"/>
          <w:w w:val="100"/>
          <w:position w:val="0"/>
        </w:rPr>
        <w:t>第一章总则</w:t>
      </w:r>
    </w:p>
    <w:p>
      <w:pPr>
        <w:pStyle w:val="19"/>
        <w:keepNext w:val="0"/>
        <w:keepLines w:val="0"/>
        <w:widowControl w:val="0"/>
        <w:shd w:val="clear" w:color="auto" w:fill="auto"/>
        <w:bidi w:val="0"/>
        <w:spacing w:before="0" w:after="0" w:line="497" w:lineRule="exact"/>
        <w:ind w:left="0" w:right="0" w:firstLine="580"/>
        <w:jc w:val="both"/>
      </w:pPr>
      <w:r>
        <w:rPr>
          <w:color w:val="000000"/>
          <w:spacing w:val="0"/>
          <w:w w:val="100"/>
          <w:position w:val="0"/>
        </w:rPr>
        <w:t>第一条 为了发展体育事业，增强人民体质，提高体育运动技术水平, 根据《中华人民共和国体育法》（以下简称《体育法》）和其他有关法律、 法规的规定，结合本省实际，制定本办法。</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第二条体育工作坚持以开展全民健身活动为基础，实行普及与提高 相结合，促进群众体育与竞技体育协调发展的方针。</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第三条县级以上人民政府应当加强对体育工作的领导，将体育事业 纳入国民经济和社会发展计划，根据国家有关规定，结合本地实际，制定 体育事业发展规划。</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县级以上人民政府应当发挥公共财政的主导作用，将体育事业经费、 体育基本建设资金列入财政预算和基本建设投资计划，并随着国民经济和 社会的发展，逐步增加对体育事业的投入。</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鼓励企业事业单位、社会团体和其他组织、个人兴办和支持体育事业。</w:t>
      </w:r>
    </w:p>
    <w:p>
      <w:pPr>
        <w:pStyle w:val="19"/>
        <w:keepNext w:val="0"/>
        <w:keepLines w:val="0"/>
        <w:widowControl w:val="0"/>
        <w:shd w:val="clear" w:color="auto" w:fill="auto"/>
        <w:bidi w:val="0"/>
        <w:spacing w:before="0" w:after="480" w:line="501" w:lineRule="exact"/>
        <w:ind w:left="0" w:right="0" w:firstLine="580"/>
        <w:jc w:val="both"/>
      </w:pPr>
      <w:r>
        <w:rPr>
          <w:color w:val="000000"/>
          <w:spacing w:val="0"/>
          <w:w w:val="100"/>
          <w:position w:val="0"/>
        </w:rPr>
        <w:t>第四条 县级以上人民政府体育行政部门或者本级人民政府授权的部 门（以下统称体育行政部门）主管本行政区域内的体育工作。其他有关部 门在各自的职责范围内管理体育工作。</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乡（镇）人民政府和街道办事处负责做好本辖区的体育工作。</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体育社会团体按照其章程组织和开展体育活动，并接受体育行政部门 的指导和监督。</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第五条 公民享有参加体育活动的权利。</w:t>
      </w:r>
    </w:p>
    <w:p>
      <w:pPr>
        <w:pStyle w:val="19"/>
        <w:keepNext w:val="0"/>
        <w:keepLines w:val="0"/>
        <w:widowControl w:val="0"/>
        <w:shd w:val="clear" w:color="auto" w:fill="auto"/>
        <w:bidi w:val="0"/>
        <w:spacing w:before="0" w:after="480" w:line="504" w:lineRule="exact"/>
        <w:ind w:left="0" w:right="0" w:firstLine="580"/>
        <w:jc w:val="both"/>
      </w:pPr>
      <w:r>
        <w:rPr>
          <w:color w:val="000000"/>
          <w:spacing w:val="0"/>
          <w:w w:val="100"/>
          <w:position w:val="0"/>
        </w:rPr>
        <w:t>各级人民政府应当对青年、少年、儿童的体育活动给予特别保障，为 老年人、残疾人参加体育活动提供方便。</w:t>
      </w:r>
    </w:p>
    <w:p>
      <w:pPr>
        <w:pStyle w:val="19"/>
        <w:keepNext w:val="0"/>
        <w:keepLines w:val="0"/>
        <w:widowControl w:val="0"/>
        <w:shd w:val="clear" w:color="auto" w:fill="auto"/>
        <w:bidi w:val="0"/>
        <w:spacing w:before="0" w:after="480" w:line="504" w:lineRule="exact"/>
        <w:ind w:left="0" w:right="0" w:firstLine="0"/>
        <w:jc w:val="center"/>
      </w:pPr>
      <w:r>
        <w:rPr>
          <w:b/>
          <w:bCs/>
          <w:color w:val="000000"/>
          <w:spacing w:val="0"/>
          <w:w w:val="100"/>
          <w:position w:val="0"/>
        </w:rPr>
        <w:t>第二章社会体育</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第六条各级人民政府负责推行国家全民健身计划和本省实施方案， 并纳入目标管理，引导、鼓励公民积极参加体育活动，增强体质。</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第七条 省体育行政部门应当根据国家的有关标准，制定本省公民体 质标准和体质监测方案，会同有关部门组织实施，并定期向社会公布监测 结果。</w:t>
      </w:r>
    </w:p>
    <w:p>
      <w:pPr>
        <w:pStyle w:val="19"/>
        <w:keepNext w:val="0"/>
        <w:keepLines w:val="0"/>
        <w:widowControl w:val="0"/>
        <w:shd w:val="clear" w:color="auto" w:fill="auto"/>
        <w:bidi w:val="0"/>
        <w:spacing w:before="0" w:after="0" w:line="538" w:lineRule="exact"/>
        <w:ind w:left="0" w:right="0" w:firstLine="580"/>
        <w:jc w:val="both"/>
      </w:pPr>
      <w:r>
        <w:rPr>
          <w:color w:val="000000"/>
          <w:spacing w:val="0"/>
          <w:w w:val="100"/>
          <w:position w:val="0"/>
        </w:rPr>
        <w:t>从事体质测试工作的机构、人员，应当符合规定的条件；体质测试的 场地、器材应当符合规定的标准。</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鼓励机关、企业事业单位、社会团体组织本单位人员参加体质测试。 提倡公民定期接受体质测试。</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第八条县级以上人民政府应当鼓励和扶持城市社区体育活动的开 展，充分发挥单项运动协会、行业体协、老年人体协等体育社会团体的作 用，逐步建立、健全以社区为中心的城市社会体育组织网络。</w:t>
      </w:r>
    </w:p>
    <w:p>
      <w:pPr>
        <w:pStyle w:val="19"/>
        <w:keepNext w:val="0"/>
        <w:keepLines w:val="0"/>
        <w:widowControl w:val="0"/>
        <w:shd w:val="clear" w:color="auto" w:fill="auto"/>
        <w:bidi w:val="0"/>
        <w:spacing w:before="0" w:after="40" w:line="502" w:lineRule="exact"/>
        <w:ind w:left="0" w:right="0" w:firstLine="580"/>
        <w:jc w:val="both"/>
      </w:pPr>
      <w:r>
        <w:rPr>
          <w:color w:val="000000"/>
          <w:spacing w:val="0"/>
          <w:w w:val="100"/>
          <w:position w:val="0"/>
        </w:rPr>
        <w:t>第九条 街道办事处和乡（镇）人民政府应当配备专职或者兼职体育 工作人员，在体育行政部门指导下，组织开展居（村）民体育活动。</w:t>
      </w:r>
    </w:p>
    <w:p>
      <w:pPr>
        <w:pStyle w:val="19"/>
        <w:keepNext w:val="0"/>
        <w:keepLines w:val="0"/>
        <w:widowControl w:val="0"/>
        <w:shd w:val="clear" w:color="auto" w:fill="auto"/>
        <w:bidi w:val="0"/>
        <w:spacing w:before="0" w:after="0" w:line="470" w:lineRule="exact"/>
        <w:ind w:left="0" w:right="0" w:firstLine="580"/>
        <w:jc w:val="both"/>
      </w:pPr>
      <w:r>
        <w:rPr>
          <w:color w:val="000000"/>
          <w:spacing w:val="0"/>
          <w:w w:val="100"/>
          <w:position w:val="0"/>
        </w:rPr>
        <w:t>鼓励具有体育特长或者热心体育事业的人员，参与辅导居（村）民体 育健身活动。</w:t>
      </w:r>
    </w:p>
    <w:p>
      <w:pPr>
        <w:pStyle w:val="19"/>
        <w:keepNext w:val="0"/>
        <w:keepLines w:val="0"/>
        <w:widowControl w:val="0"/>
        <w:shd w:val="clear" w:color="auto" w:fill="auto"/>
        <w:bidi w:val="0"/>
        <w:spacing w:before="0" w:after="0" w:line="504" w:lineRule="exact"/>
        <w:ind w:left="0" w:right="0" w:firstLine="580"/>
        <w:jc w:val="both"/>
        <w:sectPr>
          <w:footerReference r:id="rId7" w:type="first"/>
          <w:footerReference r:id="rId5" w:type="default"/>
          <w:footerReference r:id="rId6" w:type="even"/>
          <w:footnotePr>
            <w:numFmt w:val="decimal"/>
          </w:footnotePr>
          <w:pgSz w:w="11900" w:h="16840"/>
          <w:pgMar w:top="1650" w:right="1313" w:bottom="1454" w:left="1333" w:header="0" w:footer="3" w:gutter="0"/>
          <w:pgNumType w:start="1"/>
          <w:cols w:space="720" w:num="1"/>
          <w:titlePg/>
          <w:rtlGutter w:val="0"/>
          <w:docGrid w:linePitch="360" w:charSpace="0"/>
        </w:sectPr>
      </w:pPr>
      <w:r>
        <w:rPr>
          <w:color w:val="000000"/>
          <w:spacing w:val="0"/>
          <w:w w:val="100"/>
          <w:position w:val="0"/>
        </w:rPr>
        <w:t xml:space="preserve">第十条 机关、企业事业单位、社会团体和其他组织，应当为本单位 人员开展体育健身活动提供必要条件，积极组织和开展广播操、工间操或 </w:t>
      </w:r>
    </w:p>
    <w:p>
      <w:pPr>
        <w:pStyle w:val="19"/>
        <w:keepNext w:val="0"/>
        <w:keepLines w:val="0"/>
        <w:widowControl w:val="0"/>
        <w:shd w:val="clear" w:color="auto" w:fill="auto"/>
        <w:bidi w:val="0"/>
        <w:spacing w:before="0" w:after="0" w:line="504" w:lineRule="exact"/>
        <w:ind w:left="0" w:right="0" w:firstLine="0"/>
        <w:jc w:val="both"/>
      </w:pPr>
      <w:r>
        <w:rPr>
          <w:color w:val="000000"/>
          <w:spacing w:val="0"/>
          <w:w w:val="100"/>
          <w:position w:val="0"/>
        </w:rPr>
        <w:t>者其他形式的体育健身活动。</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工会、共青团、妇联应当根据各自的特点，组织职工、青少年、妇女 开展体育健身活动和体育竞赛活动。</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第十一条 体育健身活动应当科学、文明、健康。</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报刊、广播、电视、网络等媒体应当宣传科学、文明、健康的体育健 身项目和方法，并刊登、播放公益性体育健身内容。</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禁止利用体育活动从事邪教、迷信、帮会、赌博、色情以及其他违法 或者危害人民群众身心健康的活动。</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第十二条 县级以上人民政府应当按照国家对城市公共体育设施用地 定额指标的规定，将城市公共体育设施建设纳入城市建设规划和土地利用 总体规划，合理布局，统一安排。</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公共体育设施建设应当符合国家规定的技术指标和标准。城市规划行 政部门审批公共体育设施的规划设计方案时，应当征求体育行政部门的意 见。</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第十三条新建小区、居住区的开发建设单位应当按城市居住区规划 设计规范要求，将体育设施建设纳入建设规划，做到同步规划，同步建设。 规划设计方案未达到规定指标的，规划行政部门不得核发建设工程规划许 可证。</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已建小区、居住区应当逐步增添小型、多样的体育设施。</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乡（镇）人民政府应当因地制宜地规划和建设适合农村特点的体育设 施，为农村开展体育活动创造条件。</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第十四条公共体育设施建设可按规定免交或者减交城建配套费和其 他有关规费，用地实行行政划拨。</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第十五条 公共体育设施应当向社会开放，并公布日常开放时间，为 群众开展体育活动提供方便。</w:t>
      </w:r>
    </w:p>
    <w:p>
      <w:pPr>
        <w:pStyle w:val="19"/>
        <w:keepNext w:val="0"/>
        <w:keepLines w:val="0"/>
        <w:widowControl w:val="0"/>
        <w:shd w:val="clear" w:color="auto" w:fill="auto"/>
        <w:bidi w:val="0"/>
        <w:spacing w:before="0" w:after="0" w:line="533" w:lineRule="exact"/>
        <w:ind w:left="0" w:right="0" w:firstLine="580"/>
        <w:jc w:val="both"/>
      </w:pPr>
      <w:r>
        <w:rPr>
          <w:color w:val="000000"/>
          <w:spacing w:val="0"/>
          <w:w w:val="100"/>
          <w:position w:val="0"/>
        </w:rPr>
        <w:t>公共体育设施应当在规定时间内免费开放；免费开放确有困难的，报 经同级物价部门批准后，可以收取一定的费用，但不得以营利为目的。有 偿开放的公共体育设施，应当对儿童、学生、老年人、残疾人实行免费或 者优惠。</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第十六条 鼓励机关、学校、企业事业单位、社会团体和其他组织的 体育设施向社会开放，提高体育设施的利用率。</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第十七条 任何单位和个人不得侵占、破坏公共体育设施，不得擅自 改变公共体育设施的使用性质。</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因举办公益性活动或者文化活动等特殊情况需要临时占用公共体育设 施的，应当与公共体育设施的管理单位协商一致，并签订租赁合同。占用 时间一般不得超过十日，期满后应当及时恢复活动场地的原有功能。所获 收入专项用于公共体育设施的维护和管理。</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因实施城市规划确需改变公共体育设施使用性质或者拆除公共体育设 施的，应当按照国家和省有关规定，以不低于原有规模和标准，先行择地 新建偿还，原则上应当在同类地段安置。</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第十八条 公共体育设施的管理单位应当建立健全管理制度，定期对 体育设施进行维修和保养，保证体育设施正常、安全使用。</w:t>
      </w:r>
    </w:p>
    <w:p>
      <w:pPr>
        <w:pStyle w:val="19"/>
        <w:keepNext w:val="0"/>
        <w:keepLines w:val="0"/>
        <w:widowControl w:val="0"/>
        <w:shd w:val="clear" w:color="auto" w:fill="auto"/>
        <w:bidi w:val="0"/>
        <w:spacing w:before="0" w:after="0" w:line="485" w:lineRule="exact"/>
        <w:ind w:left="0" w:right="0" w:firstLine="580"/>
        <w:jc w:val="both"/>
      </w:pPr>
      <w:r>
        <w:rPr>
          <w:color w:val="000000"/>
          <w:spacing w:val="0"/>
          <w:w w:val="100"/>
          <w:position w:val="0"/>
        </w:rPr>
        <w:t>体育行政部门应当定期对公共体育设施的使用、维护、管理情况进行 监督检查。</w:t>
      </w:r>
    </w:p>
    <w:p>
      <w:pPr>
        <w:pStyle w:val="19"/>
        <w:keepNext w:val="0"/>
        <w:keepLines w:val="0"/>
        <w:widowControl w:val="0"/>
        <w:shd w:val="clear" w:color="auto" w:fill="auto"/>
        <w:bidi w:val="0"/>
        <w:spacing w:before="0" w:after="0" w:line="494" w:lineRule="exact"/>
        <w:ind w:left="0" w:right="0" w:firstLine="580"/>
        <w:jc w:val="both"/>
      </w:pPr>
      <w:r>
        <w:rPr>
          <w:color w:val="000000"/>
          <w:spacing w:val="0"/>
          <w:w w:val="100"/>
          <w:position w:val="0"/>
        </w:rPr>
        <w:t>第十九条 鼓励国内外组织和个人向体育事业捐赠资金和设施。</w:t>
      </w:r>
    </w:p>
    <w:p>
      <w:pPr>
        <w:pStyle w:val="19"/>
        <w:keepNext w:val="0"/>
        <w:keepLines w:val="0"/>
        <w:widowControl w:val="0"/>
        <w:shd w:val="clear" w:color="auto" w:fill="auto"/>
        <w:bidi w:val="0"/>
        <w:spacing w:before="0" w:after="0" w:line="494" w:lineRule="exact"/>
        <w:ind w:left="0" w:right="0" w:firstLine="580"/>
        <w:jc w:val="both"/>
      </w:pPr>
      <w:r>
        <w:rPr>
          <w:color w:val="000000"/>
          <w:spacing w:val="0"/>
          <w:w w:val="100"/>
          <w:position w:val="0"/>
        </w:rPr>
        <w:t>捐赠人对于捐赠的体育工程项目可以留名纪念；捐赠人单独捐赠的体 育工程项目或者主要由捐赠人出资兴建的体育工程项目，可以由捐赠人提 出体育工程项目的名称，报县级以上人民政府批准后命名。</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向体育事业捐赠的资金或者设施，纳入公益性捐赠范围，依法享受税 收优惠。</w:t>
      </w:r>
    </w:p>
    <w:p>
      <w:pPr>
        <w:pStyle w:val="19"/>
        <w:keepNext w:val="0"/>
        <w:keepLines w:val="0"/>
        <w:widowControl w:val="0"/>
        <w:shd w:val="clear" w:color="auto" w:fill="auto"/>
        <w:bidi w:val="0"/>
        <w:spacing w:before="0" w:after="0" w:line="538" w:lineRule="exact"/>
        <w:ind w:left="0" w:right="0" w:firstLine="580"/>
        <w:jc w:val="both"/>
      </w:pPr>
      <w:r>
        <w:rPr>
          <w:color w:val="000000"/>
          <w:spacing w:val="0"/>
          <w:w w:val="100"/>
          <w:position w:val="0"/>
        </w:rPr>
        <w:t>第二十条县级以上人民政府财政、审计、体育等行政部门应当加强 对体育资金使用的监督管理，任何组织和个人不得挪用、克扣体育资金。</w:t>
      </w:r>
    </w:p>
    <w:p>
      <w:pPr>
        <w:pStyle w:val="19"/>
        <w:keepNext w:val="0"/>
        <w:keepLines w:val="0"/>
        <w:widowControl w:val="0"/>
        <w:shd w:val="clear" w:color="auto" w:fill="auto"/>
        <w:bidi w:val="0"/>
        <w:spacing w:before="0" w:after="500" w:line="240" w:lineRule="auto"/>
        <w:ind w:left="0" w:right="0" w:firstLine="0"/>
        <w:jc w:val="center"/>
      </w:pPr>
      <w:r>
        <w:rPr>
          <w:b/>
          <w:bCs/>
          <w:color w:val="000000"/>
          <w:spacing w:val="0"/>
          <w:w w:val="100"/>
          <w:position w:val="0"/>
        </w:rPr>
        <w:t>第三章学校体育</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第二十一条学校体育工作按照《学校体育工作条例》有关规定执行。 第二十二条 学校应当按照国家和省规定的标准配置体育场地、设施 和器材。体育场地、设施和器材未达到规定标准的，应当采取措施逐步达 到规定标准。</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学校的体育场地、设施、器材应当在法定节假日和学校寒、暑假期间 向学生开放。</w:t>
      </w:r>
    </w:p>
    <w:p>
      <w:pPr>
        <w:pStyle w:val="19"/>
        <w:keepNext w:val="0"/>
        <w:keepLines w:val="0"/>
        <w:widowControl w:val="0"/>
        <w:shd w:val="clear" w:color="auto" w:fill="auto"/>
        <w:bidi w:val="0"/>
        <w:spacing w:before="0" w:after="0" w:line="466" w:lineRule="exact"/>
        <w:ind w:left="0" w:right="0" w:firstLine="580"/>
        <w:jc w:val="both"/>
      </w:pPr>
      <w:r>
        <w:rPr>
          <w:color w:val="000000"/>
          <w:spacing w:val="0"/>
          <w:w w:val="100"/>
          <w:position w:val="0"/>
        </w:rPr>
        <w:t>总人口十五万以上的城市，当地人民政府应当创造条件，逐步建立中、 小学体育活动中心。</w:t>
      </w:r>
    </w:p>
    <w:p>
      <w:pPr>
        <w:pStyle w:val="19"/>
        <w:keepNext w:val="0"/>
        <w:keepLines w:val="0"/>
        <w:widowControl w:val="0"/>
        <w:shd w:val="clear" w:color="auto" w:fill="auto"/>
        <w:bidi w:val="0"/>
        <w:spacing w:before="0" w:after="0" w:line="470" w:lineRule="exact"/>
        <w:ind w:left="0" w:right="0" w:firstLine="580"/>
        <w:jc w:val="both"/>
      </w:pPr>
      <w:r>
        <w:rPr>
          <w:color w:val="000000"/>
          <w:spacing w:val="0"/>
          <w:w w:val="100"/>
          <w:position w:val="0"/>
        </w:rPr>
        <w:t>第二十三条学校对体育教师的待遇应当与其他学科教师同等对待， 并保障其享受与工作特点相应的待遇。</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第二十四条 教育、体育行政部门应当加强传统体育项目基地建设， 积极组织业余体育训练，选拔和集中训练有体育特长的学生，为竞技体育 储备、输送人才。</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鼓励和支持企业事业单位、社会团体和其他组织、个人，举办以培养 体育后备人才为宗旨的体育运动学校。</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高等院校和其他有条件的学校，应当组建校体育运动队，开展业余体 育训练。</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第二十五条 有体育特长的学生的入学、升学，根据国家和省的有关 规定，享受优惠待遇。</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鼓励高等院校和其他有条件的学校优先录取有体育特长的学生。</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第二十六条 教育行政部门应当对学校体育课程的设置和体育场地、 设施、器材的配置、使用、维护以及体育活动的开展等情况进行监督管理。</w:t>
      </w:r>
    </w:p>
    <w:p>
      <w:pPr>
        <w:pStyle w:val="19"/>
        <w:keepNext w:val="0"/>
        <w:keepLines w:val="0"/>
        <w:widowControl w:val="0"/>
        <w:shd w:val="clear" w:color="auto" w:fill="auto"/>
        <w:bidi w:val="0"/>
        <w:spacing w:before="0" w:after="0" w:line="504" w:lineRule="exact"/>
        <w:ind w:left="0" w:right="0" w:firstLine="580"/>
        <w:jc w:val="both"/>
        <w:sectPr>
          <w:footerReference r:id="rId8" w:type="default"/>
          <w:footerReference r:id="rId9" w:type="even"/>
          <w:footnotePr>
            <w:numFmt w:val="decimal"/>
          </w:footnotePr>
          <w:type w:val="continuous"/>
          <w:pgSz w:w="11900" w:h="16840"/>
          <w:pgMar w:top="1650" w:right="1313" w:bottom="1454" w:left="1333" w:header="0" w:footer="3" w:gutter="0"/>
          <w:cols w:space="720" w:num="1"/>
          <w:rtlGutter w:val="0"/>
          <w:docGrid w:linePitch="360" w:charSpace="0"/>
        </w:sectPr>
      </w:pPr>
      <w:r>
        <w:rPr>
          <w:color w:val="000000"/>
          <w:spacing w:val="0"/>
          <w:w w:val="100"/>
          <w:position w:val="0"/>
        </w:rPr>
        <w:t>体育行政部门应当加强对学校体育工作的指导。</w:t>
      </w:r>
    </w:p>
    <w:p>
      <w:pPr>
        <w:pStyle w:val="15"/>
        <w:keepNext/>
        <w:keepLines/>
        <w:widowControl w:val="0"/>
        <w:shd w:val="clear" w:color="auto" w:fill="auto"/>
        <w:bidi w:val="0"/>
        <w:spacing w:before="0" w:after="460" w:line="240" w:lineRule="auto"/>
        <w:ind w:left="0" w:right="0" w:firstLine="0"/>
        <w:jc w:val="center"/>
        <w:rPr>
          <w:sz w:val="26"/>
          <w:szCs w:val="26"/>
        </w:rPr>
      </w:pPr>
      <w:bookmarkStart w:id="3" w:name="bookmark19"/>
      <w:bookmarkStart w:id="4" w:name="bookmark21"/>
      <w:bookmarkStart w:id="5" w:name="bookmark20"/>
      <w:r>
        <w:rPr>
          <w:b/>
          <w:bCs/>
          <w:color w:val="000000"/>
          <w:spacing w:val="0"/>
          <w:w w:val="100"/>
          <w:position w:val="0"/>
          <w:sz w:val="26"/>
          <w:szCs w:val="26"/>
        </w:rPr>
        <w:t>第四章竞技体育</w:t>
      </w:r>
      <w:bookmarkEnd w:id="3"/>
      <w:bookmarkEnd w:id="4"/>
      <w:bookmarkEnd w:id="5"/>
    </w:p>
    <w:p>
      <w:pPr>
        <w:pStyle w:val="19"/>
        <w:keepNext w:val="0"/>
        <w:keepLines w:val="0"/>
        <w:widowControl w:val="0"/>
        <w:shd w:val="clear" w:color="auto" w:fill="auto"/>
        <w:bidi w:val="0"/>
        <w:spacing w:before="0" w:after="0" w:line="533" w:lineRule="exact"/>
        <w:ind w:left="0" w:right="0" w:firstLine="580"/>
        <w:jc w:val="both"/>
      </w:pPr>
      <w:r>
        <w:rPr>
          <w:color w:val="000000"/>
          <w:spacing w:val="0"/>
          <w:w w:val="100"/>
          <w:position w:val="0"/>
        </w:rPr>
        <w:t>第二十七条县级以上人民政府应当采取切实有效措施，提高体育运 动技术水平，促进竞技体育的发展。</w:t>
      </w:r>
    </w:p>
    <w:p>
      <w:pPr>
        <w:pStyle w:val="19"/>
        <w:keepNext w:val="0"/>
        <w:keepLines w:val="0"/>
        <w:widowControl w:val="0"/>
        <w:shd w:val="clear" w:color="auto" w:fill="auto"/>
        <w:bidi w:val="0"/>
        <w:spacing w:before="0" w:after="0" w:line="533" w:lineRule="exact"/>
        <w:ind w:left="0" w:right="0" w:firstLine="580"/>
        <w:jc w:val="both"/>
      </w:pPr>
      <w:r>
        <w:rPr>
          <w:color w:val="000000"/>
          <w:spacing w:val="0"/>
          <w:w w:val="100"/>
          <w:position w:val="0"/>
        </w:rPr>
        <w:t>第二十八条 对运动员、裁判员实行注册管理。具体办法由省体育行 政部门会同有关部门根据国家规定制定，报省人民政府备案。</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第二十九条 提倡运动项目实行协会制和职业俱乐部制，逐步推行运 动员、教练员职业化。</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职业俱乐部开展各项体育活动，应当遵守有关法律、法规、规章和协 会章程的规定。</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职业俱乐部聘用职业运动员、教练员，双方应当签订聘用合同，明确 双方的权利、义务以及违约责任等内容。</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第三十条体育竞赛实行分级分类管理。</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全省综合性运动会、本省承办的全国和国际体育竞赛，由省体育行政 部门或者会同有关部门管理。</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全省单项体育竞赛，由省体育行政部门或者该项运动的全省性协会管 理。</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市、县（市、区）的体育竞赛，由当地体育行政部门或者会同有关部 门管理。</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第三十一条 体育竞赛实行公平、公正、有序竞争原则。</w:t>
      </w:r>
    </w:p>
    <w:p>
      <w:pPr>
        <w:pStyle w:val="19"/>
        <w:keepNext w:val="0"/>
        <w:keepLines w:val="0"/>
        <w:widowControl w:val="0"/>
        <w:shd w:val="clear" w:color="auto" w:fill="auto"/>
        <w:bidi w:val="0"/>
        <w:spacing w:before="0" w:after="140" w:line="504" w:lineRule="exact"/>
        <w:ind w:left="0" w:right="0" w:firstLine="580"/>
        <w:jc w:val="both"/>
      </w:pPr>
      <w:r>
        <w:rPr>
          <w:color w:val="000000"/>
          <w:spacing w:val="0"/>
          <w:w w:val="100"/>
          <w:position w:val="0"/>
        </w:rPr>
        <w:t>体育竞赛的组织者和运动员、教练员、裁判员应当遵守体育道德，不 得弄虚作假、行贿受贿、营私舞弊。</w:t>
      </w:r>
    </w:p>
    <w:p>
      <w:pPr>
        <w:pStyle w:val="19"/>
        <w:keepNext w:val="0"/>
        <w:keepLines w:val="0"/>
        <w:widowControl w:val="0"/>
        <w:shd w:val="clear" w:color="auto" w:fill="auto"/>
        <w:bidi w:val="0"/>
        <w:spacing w:before="0" w:after="0" w:line="240" w:lineRule="auto"/>
        <w:ind w:left="0" w:right="0" w:firstLine="580"/>
        <w:jc w:val="both"/>
      </w:pPr>
      <w:r>
        <w:rPr>
          <w:color w:val="000000"/>
          <w:spacing w:val="0"/>
          <w:w w:val="100"/>
          <w:position w:val="0"/>
        </w:rPr>
        <w:t>在体育运动中禁止使用禁用的药物和方法。</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体育行政部门应当加强对体育竞赛的监督管理。</w:t>
      </w:r>
    </w:p>
    <w:p>
      <w:pPr>
        <w:pStyle w:val="19"/>
        <w:keepNext w:val="0"/>
        <w:keepLines w:val="0"/>
        <w:widowControl w:val="0"/>
        <w:shd w:val="clear" w:color="auto" w:fill="auto"/>
        <w:bidi w:val="0"/>
        <w:spacing w:before="0" w:after="0" w:line="523" w:lineRule="exact"/>
        <w:ind w:left="0" w:right="0" w:firstLine="580"/>
        <w:jc w:val="both"/>
      </w:pPr>
      <w:r>
        <w:rPr>
          <w:color w:val="000000"/>
          <w:spacing w:val="0"/>
          <w:w w:val="100"/>
          <w:position w:val="0"/>
        </w:rPr>
        <w:t>第三十二条体育行政部门应当建立优秀运动员的训练、参赛等活动 的保险制度。具体办法由省体育行政部门会同有关部门制定。</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第三十三条 优秀运动员、退役优秀运动员的入学、升学，按照国家 和省的有关规定享受优惠待遇。</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第三十四条 县级以上人民政府应当妥善安置退役优秀运动员。原选 送地人民政府人事、劳动和社会保障行政部门，应当优先推荐退役优秀运 动员就业。</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在奥运会、世界锦标赛、世界杯赛中取得前六名，或者在亚洲运动会 和全国性重大比赛中取得冠军的退役优秀运动员以及其他符合跨地区安置 条件的退役优秀运动员，需要跨地区安置的，有关部门应当予以安置。</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逐步推行退役优秀运动员货币安置办法。</w:t>
      </w:r>
    </w:p>
    <w:p>
      <w:pPr>
        <w:pStyle w:val="19"/>
        <w:keepNext w:val="0"/>
        <w:keepLines w:val="0"/>
        <w:widowControl w:val="0"/>
        <w:shd w:val="clear" w:color="auto" w:fill="auto"/>
        <w:bidi w:val="0"/>
        <w:spacing w:before="0" w:after="460" w:line="504" w:lineRule="exact"/>
        <w:ind w:left="0" w:right="0" w:firstLine="580"/>
        <w:jc w:val="both"/>
      </w:pPr>
      <w:r>
        <w:rPr>
          <w:color w:val="000000"/>
          <w:spacing w:val="0"/>
          <w:w w:val="100"/>
          <w:position w:val="0"/>
        </w:rPr>
        <w:t>退役优秀运动员安置的具体办法由省人民政府制定。</w:t>
      </w:r>
    </w:p>
    <w:p>
      <w:pPr>
        <w:pStyle w:val="15"/>
        <w:keepNext/>
        <w:keepLines/>
        <w:widowControl w:val="0"/>
        <w:shd w:val="clear" w:color="auto" w:fill="auto"/>
        <w:bidi w:val="0"/>
        <w:spacing w:before="0" w:after="520" w:line="504" w:lineRule="exact"/>
        <w:ind w:left="0" w:right="0" w:firstLine="0"/>
        <w:jc w:val="center"/>
        <w:rPr>
          <w:sz w:val="26"/>
          <w:szCs w:val="26"/>
        </w:rPr>
      </w:pPr>
      <w:bookmarkStart w:id="6" w:name="bookmark23"/>
      <w:bookmarkStart w:id="7" w:name="bookmark24"/>
      <w:bookmarkStart w:id="8" w:name="bookmark22"/>
      <w:r>
        <w:rPr>
          <w:b/>
          <w:bCs/>
          <w:color w:val="000000"/>
          <w:spacing w:val="0"/>
          <w:w w:val="100"/>
          <w:position w:val="0"/>
          <w:sz w:val="26"/>
          <w:szCs w:val="26"/>
        </w:rPr>
        <w:t>第五章体育经营活动</w:t>
      </w:r>
      <w:bookmarkEnd w:id="6"/>
      <w:bookmarkEnd w:id="7"/>
      <w:bookmarkEnd w:id="8"/>
    </w:p>
    <w:p>
      <w:pPr>
        <w:pStyle w:val="19"/>
        <w:keepNext w:val="0"/>
        <w:keepLines w:val="0"/>
        <w:widowControl w:val="0"/>
        <w:shd w:val="clear" w:color="auto" w:fill="auto"/>
        <w:bidi w:val="0"/>
        <w:spacing w:before="0" w:after="0" w:line="485" w:lineRule="exact"/>
        <w:ind w:left="0" w:right="0" w:firstLine="580"/>
        <w:jc w:val="both"/>
      </w:pPr>
      <w:r>
        <w:rPr>
          <w:color w:val="000000"/>
          <w:spacing w:val="0"/>
          <w:w w:val="100"/>
          <w:position w:val="0"/>
        </w:rPr>
        <w:t>第三十五条 本办法所称体育经营活动，是指以营利为目的，从事体 育健身、竞赛、表演、培训、中介服务等为内容的活动。从事体育经营活 动，应当依法办理工商、税务登记和其他有关审批手续。鼓励、支持体育 经营者参与实施全民健身计划和培养优秀运动员工作。</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第三十六条县级以上人民政府应当积极培育体育市场，增强体育自 身发展活力。体育行政部门应当加强对体育产业发展的引导和管理，保障 和扶持体育产业的健康发展。鼓励个人、企业、社会团体以多种形式参与 兴办国家政策许可的各种体育经营活动。</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第三十七条体育经营活动的经营者应当配备符合技术和质量标准的 体育设施、器材和用品，保证消费者的人身安全。</w:t>
      </w:r>
    </w:p>
    <w:p>
      <w:pPr>
        <w:pStyle w:val="19"/>
        <w:keepNext w:val="0"/>
        <w:keepLines w:val="0"/>
        <w:widowControl w:val="0"/>
        <w:shd w:val="clear" w:color="auto" w:fill="auto"/>
        <w:bidi w:val="0"/>
        <w:spacing w:before="0" w:after="0" w:line="456" w:lineRule="exact"/>
        <w:ind w:left="0" w:right="0" w:firstLine="580"/>
        <w:jc w:val="both"/>
      </w:pPr>
      <w:r>
        <w:rPr>
          <w:color w:val="000000"/>
          <w:spacing w:val="0"/>
          <w:w w:val="100"/>
          <w:position w:val="0"/>
        </w:rPr>
        <w:t>对可能危及消费者安全的体育经营项目，经营者应当向消费者作出明 确警示和真实说明，并采取措施防止危害的发生。</w:t>
      </w:r>
    </w:p>
    <w:p>
      <w:pPr>
        <w:pStyle w:val="19"/>
        <w:keepNext w:val="0"/>
        <w:keepLines w:val="0"/>
        <w:widowControl w:val="0"/>
        <w:shd w:val="clear" w:color="auto" w:fill="auto"/>
        <w:bidi w:val="0"/>
        <w:spacing w:before="0" w:after="240" w:line="511" w:lineRule="exact"/>
        <w:ind w:left="0" w:right="0" w:firstLine="580"/>
        <w:jc w:val="both"/>
        <w:sectPr>
          <w:footerReference r:id="rId12" w:type="first"/>
          <w:footerReference r:id="rId10" w:type="default"/>
          <w:footerReference r:id="rId11" w:type="even"/>
          <w:footnotePr>
            <w:numFmt w:val="decimal"/>
          </w:footnotePr>
          <w:pgSz w:w="11900" w:h="16840"/>
          <w:pgMar w:top="1650" w:right="1313" w:bottom="1454" w:left="1333" w:header="0" w:footer="3" w:gutter="0"/>
          <w:cols w:space="720" w:num="1"/>
          <w:titlePg/>
          <w:rtlGutter w:val="0"/>
          <w:docGrid w:linePitch="360" w:charSpace="0"/>
        </w:sectPr>
      </w:pPr>
      <w:r>
        <w:rPr>
          <w:color w:val="000000"/>
          <w:spacing w:val="0"/>
          <w:w w:val="100"/>
          <w:position w:val="0"/>
        </w:rPr>
        <w:t>第三十八条 从事专业性强、技术要求高的体育经营活动，应当配备 必要的体育指导人员，为消费者提供专业技术指导和咨询服务；从事危险 性大的体育经营活动，还应当配备必要的救护人员。</w:t>
      </w:r>
    </w:p>
    <w:p>
      <w:pPr>
        <w:pStyle w:val="15"/>
        <w:keepNext/>
        <w:keepLines/>
        <w:widowControl w:val="0"/>
        <w:shd w:val="clear" w:color="auto" w:fill="auto"/>
        <w:bidi w:val="0"/>
        <w:spacing w:before="0" w:line="240" w:lineRule="auto"/>
        <w:ind w:left="0" w:right="0" w:firstLine="0"/>
        <w:jc w:val="center"/>
        <w:rPr>
          <w:sz w:val="26"/>
          <w:szCs w:val="26"/>
        </w:rPr>
      </w:pPr>
      <w:bookmarkStart w:id="9" w:name="bookmark25"/>
      <w:bookmarkStart w:id="10" w:name="bookmark26"/>
      <w:bookmarkStart w:id="11" w:name="bookmark27"/>
      <w:r>
        <w:rPr>
          <w:b/>
          <w:bCs/>
          <w:color w:val="000000"/>
          <w:spacing w:val="0"/>
          <w:w w:val="100"/>
          <w:position w:val="0"/>
          <w:sz w:val="26"/>
          <w:szCs w:val="26"/>
        </w:rPr>
        <w:t>第六章法律责任</w:t>
      </w:r>
      <w:bookmarkEnd w:id="9"/>
      <w:bookmarkEnd w:id="10"/>
      <w:bookmarkEnd w:id="11"/>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第三十九条 违反本办法规定的行为，《体育法》及其他有关法律、行 政法规已有处罚规定的，从其规定；构成犯罪的，依法追究刑事责任。</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第四十条公共体育设施管理单位违反本办法规定，有下列情形之一 的，由体育行政部门责令限期改正，情节严重的，对直接负责的主管人员 和其他直接责任人员由其所在单位或者上级机关依法给予行政处分：</w:t>
      </w:r>
    </w:p>
    <w:p>
      <w:pPr>
        <w:pStyle w:val="19"/>
        <w:keepNext w:val="0"/>
        <w:keepLines w:val="0"/>
        <w:widowControl w:val="0"/>
        <w:shd w:val="clear" w:color="auto" w:fill="auto"/>
        <w:tabs>
          <w:tab w:val="left" w:pos="1322"/>
        </w:tabs>
        <w:bidi w:val="0"/>
        <w:spacing w:before="0" w:after="0" w:line="509" w:lineRule="exact"/>
        <w:ind w:left="0" w:right="0" w:firstLine="560"/>
        <w:jc w:val="left"/>
      </w:pPr>
      <w:bookmarkStart w:id="12" w:name="bookmark28"/>
      <w:r>
        <w:rPr>
          <w:color w:val="000000"/>
          <w:spacing w:val="0"/>
          <w:w w:val="100"/>
          <w:position w:val="0"/>
        </w:rPr>
        <w:t>（</w:t>
      </w:r>
      <w:bookmarkEnd w:id="12"/>
      <w:r>
        <w:rPr>
          <w:color w:val="000000"/>
          <w:spacing w:val="0"/>
          <w:w w:val="100"/>
          <w:position w:val="0"/>
        </w:rPr>
        <w:t>一）</w:t>
      </w:r>
      <w:r>
        <w:rPr>
          <w:color w:val="000000"/>
          <w:spacing w:val="0"/>
          <w:w w:val="100"/>
          <w:position w:val="0"/>
        </w:rPr>
        <w:tab/>
      </w:r>
      <w:r>
        <w:rPr>
          <w:color w:val="000000"/>
          <w:spacing w:val="0"/>
          <w:w w:val="100"/>
          <w:position w:val="0"/>
        </w:rPr>
        <w:t>未按规定开放公共体育设施的；</w:t>
      </w:r>
    </w:p>
    <w:p>
      <w:pPr>
        <w:pStyle w:val="19"/>
        <w:keepNext w:val="0"/>
        <w:keepLines w:val="0"/>
        <w:widowControl w:val="0"/>
        <w:shd w:val="clear" w:color="auto" w:fill="auto"/>
        <w:tabs>
          <w:tab w:val="left" w:pos="1322"/>
        </w:tabs>
        <w:bidi w:val="0"/>
        <w:spacing w:before="0" w:after="0" w:line="509" w:lineRule="exact"/>
        <w:ind w:left="0" w:right="0" w:firstLine="560"/>
        <w:jc w:val="left"/>
      </w:pPr>
      <w:bookmarkStart w:id="13" w:name="bookmark29"/>
      <w:r>
        <w:rPr>
          <w:color w:val="000000"/>
          <w:spacing w:val="0"/>
          <w:w w:val="100"/>
          <w:position w:val="0"/>
        </w:rPr>
        <w:t>（</w:t>
      </w:r>
      <w:bookmarkEnd w:id="13"/>
      <w:r>
        <w:rPr>
          <w:color w:val="000000"/>
          <w:spacing w:val="0"/>
          <w:w w:val="100"/>
          <w:position w:val="0"/>
        </w:rPr>
        <w:t>二）</w:t>
      </w:r>
      <w:r>
        <w:rPr>
          <w:color w:val="000000"/>
          <w:spacing w:val="0"/>
          <w:w w:val="100"/>
          <w:position w:val="0"/>
        </w:rPr>
        <w:tab/>
      </w:r>
      <w:r>
        <w:rPr>
          <w:color w:val="000000"/>
          <w:spacing w:val="0"/>
          <w:w w:val="100"/>
          <w:position w:val="0"/>
        </w:rPr>
        <w:t>擅自改变公共体育设施使用性质的；</w:t>
      </w:r>
    </w:p>
    <w:p>
      <w:pPr>
        <w:pStyle w:val="19"/>
        <w:keepNext w:val="0"/>
        <w:keepLines w:val="0"/>
        <w:widowControl w:val="0"/>
        <w:shd w:val="clear" w:color="auto" w:fill="auto"/>
        <w:tabs>
          <w:tab w:val="left" w:pos="1322"/>
        </w:tabs>
        <w:bidi w:val="0"/>
        <w:spacing w:before="0" w:after="0" w:line="523" w:lineRule="exact"/>
        <w:ind w:left="0" w:right="0" w:firstLine="560"/>
        <w:jc w:val="left"/>
      </w:pPr>
      <w:bookmarkStart w:id="14" w:name="bookmark30"/>
      <w:r>
        <w:rPr>
          <w:color w:val="000000"/>
          <w:spacing w:val="0"/>
          <w:w w:val="100"/>
          <w:position w:val="0"/>
        </w:rPr>
        <w:t>（</w:t>
      </w:r>
      <w:bookmarkEnd w:id="14"/>
      <w:r>
        <w:rPr>
          <w:color w:val="000000"/>
          <w:spacing w:val="0"/>
          <w:w w:val="100"/>
          <w:position w:val="0"/>
        </w:rPr>
        <w:t>三）</w:t>
      </w:r>
      <w:r>
        <w:rPr>
          <w:color w:val="000000"/>
          <w:spacing w:val="0"/>
          <w:w w:val="100"/>
          <w:position w:val="0"/>
        </w:rPr>
        <w:tab/>
      </w:r>
      <w:r>
        <w:rPr>
          <w:color w:val="000000"/>
          <w:spacing w:val="0"/>
          <w:w w:val="100"/>
          <w:position w:val="0"/>
        </w:rPr>
        <w:t>将临时占用公共体育设施活动场地的收入挪作他用的；</w:t>
      </w:r>
    </w:p>
    <w:p>
      <w:pPr>
        <w:pStyle w:val="19"/>
        <w:keepNext w:val="0"/>
        <w:keepLines w:val="0"/>
        <w:widowControl w:val="0"/>
        <w:shd w:val="clear" w:color="auto" w:fill="auto"/>
        <w:tabs>
          <w:tab w:val="left" w:pos="1467"/>
        </w:tabs>
        <w:bidi w:val="0"/>
        <w:spacing w:before="0" w:after="0" w:line="523" w:lineRule="exact"/>
        <w:ind w:left="0" w:right="0" w:firstLine="580"/>
        <w:jc w:val="both"/>
      </w:pPr>
      <w:bookmarkStart w:id="15" w:name="bookmark31"/>
      <w:r>
        <w:rPr>
          <w:color w:val="000000"/>
          <w:spacing w:val="0"/>
          <w:w w:val="100"/>
          <w:position w:val="0"/>
        </w:rPr>
        <w:t>（</w:t>
      </w:r>
      <w:bookmarkEnd w:id="15"/>
      <w:r>
        <w:rPr>
          <w:color w:val="000000"/>
          <w:spacing w:val="0"/>
          <w:w w:val="100"/>
          <w:position w:val="0"/>
        </w:rPr>
        <w:t>四）</w:t>
      </w:r>
      <w:r>
        <w:rPr>
          <w:color w:val="000000"/>
          <w:spacing w:val="0"/>
          <w:w w:val="100"/>
          <w:position w:val="0"/>
        </w:rPr>
        <w:tab/>
      </w:r>
      <w:r>
        <w:rPr>
          <w:color w:val="000000"/>
          <w:spacing w:val="0"/>
          <w:w w:val="100"/>
          <w:position w:val="0"/>
        </w:rPr>
        <w:t>未按规定对公共体育设施进行维修、保养，影响其正常、安全 使用的。</w:t>
      </w:r>
    </w:p>
    <w:p>
      <w:pPr>
        <w:pStyle w:val="19"/>
        <w:keepNext w:val="0"/>
        <w:keepLines w:val="0"/>
        <w:widowControl w:val="0"/>
        <w:shd w:val="clear" w:color="auto" w:fill="auto"/>
        <w:bidi w:val="0"/>
        <w:spacing w:before="0" w:after="0" w:line="518" w:lineRule="exact"/>
        <w:ind w:left="0" w:right="0" w:firstLine="580"/>
        <w:jc w:val="both"/>
      </w:pPr>
      <w:r>
        <w:rPr>
          <w:color w:val="000000"/>
          <w:spacing w:val="0"/>
          <w:w w:val="100"/>
          <w:position w:val="0"/>
        </w:rPr>
        <w:t>第四十一条 违反本办法第三十七条第二款规定的，由体育行政部门 责令限期改正，并处以二千元以上五千元以下罚款。</w:t>
      </w:r>
    </w:p>
    <w:p>
      <w:pPr>
        <w:pStyle w:val="19"/>
        <w:keepNext w:val="0"/>
        <w:keepLines w:val="0"/>
        <w:widowControl w:val="0"/>
        <w:shd w:val="clear" w:color="auto" w:fill="auto"/>
        <w:bidi w:val="0"/>
        <w:spacing w:before="0" w:after="0" w:line="518" w:lineRule="exact"/>
        <w:ind w:left="0" w:right="0" w:firstLine="580"/>
        <w:jc w:val="both"/>
      </w:pPr>
      <w:r>
        <w:rPr>
          <w:color w:val="000000"/>
          <w:spacing w:val="0"/>
          <w:w w:val="100"/>
          <w:position w:val="0"/>
        </w:rPr>
        <w:t>第四十二条有关行政部门、体育社会团体及其工作人员有下列情形 之一的，对直接负责的主管人员和其他直接责任人员依法给予行政处分：</w:t>
      </w:r>
    </w:p>
    <w:p>
      <w:pPr>
        <w:pStyle w:val="19"/>
        <w:keepNext w:val="0"/>
        <w:keepLines w:val="0"/>
        <w:widowControl w:val="0"/>
        <w:shd w:val="clear" w:color="auto" w:fill="auto"/>
        <w:tabs>
          <w:tab w:val="left" w:pos="1322"/>
        </w:tabs>
        <w:bidi w:val="0"/>
        <w:spacing w:before="0" w:after="0" w:line="518" w:lineRule="exact"/>
        <w:ind w:left="0" w:right="0" w:firstLine="560"/>
        <w:jc w:val="left"/>
      </w:pPr>
      <w:bookmarkStart w:id="16" w:name="bookmark32"/>
      <w:r>
        <w:rPr>
          <w:color w:val="000000"/>
          <w:spacing w:val="0"/>
          <w:w w:val="100"/>
          <w:position w:val="0"/>
        </w:rPr>
        <w:t>（</w:t>
      </w:r>
      <w:bookmarkEnd w:id="16"/>
      <w:r>
        <w:rPr>
          <w:color w:val="000000"/>
          <w:spacing w:val="0"/>
          <w:w w:val="100"/>
          <w:position w:val="0"/>
        </w:rPr>
        <w:t>一）</w:t>
      </w:r>
      <w:r>
        <w:rPr>
          <w:color w:val="000000"/>
          <w:spacing w:val="0"/>
          <w:w w:val="100"/>
          <w:position w:val="0"/>
        </w:rPr>
        <w:tab/>
      </w:r>
      <w:r>
        <w:rPr>
          <w:color w:val="000000"/>
          <w:spacing w:val="0"/>
          <w:w w:val="100"/>
          <w:position w:val="0"/>
        </w:rPr>
        <w:t>违反国家财政制度、财务制度，挪用、克扣体育资金的；</w:t>
      </w:r>
    </w:p>
    <w:p>
      <w:pPr>
        <w:pStyle w:val="19"/>
        <w:keepNext w:val="0"/>
        <w:keepLines w:val="0"/>
        <w:widowControl w:val="0"/>
        <w:shd w:val="clear" w:color="auto" w:fill="auto"/>
        <w:tabs>
          <w:tab w:val="left" w:pos="1322"/>
        </w:tabs>
        <w:bidi w:val="0"/>
        <w:spacing w:before="0" w:after="0" w:line="518" w:lineRule="exact"/>
        <w:ind w:left="0" w:right="0" w:firstLine="560"/>
        <w:jc w:val="left"/>
      </w:pPr>
      <w:bookmarkStart w:id="17" w:name="bookmark33"/>
      <w:r>
        <w:rPr>
          <w:color w:val="000000"/>
          <w:spacing w:val="0"/>
          <w:w w:val="100"/>
          <w:position w:val="0"/>
        </w:rPr>
        <w:t>（</w:t>
      </w:r>
      <w:bookmarkEnd w:id="17"/>
      <w:r>
        <w:rPr>
          <w:color w:val="000000"/>
          <w:spacing w:val="0"/>
          <w:w w:val="100"/>
          <w:position w:val="0"/>
        </w:rPr>
        <w:t>二）</w:t>
      </w:r>
      <w:r>
        <w:rPr>
          <w:color w:val="000000"/>
          <w:spacing w:val="0"/>
          <w:w w:val="100"/>
          <w:position w:val="0"/>
        </w:rPr>
        <w:tab/>
      </w:r>
      <w:r>
        <w:rPr>
          <w:color w:val="000000"/>
          <w:spacing w:val="0"/>
          <w:w w:val="100"/>
          <w:position w:val="0"/>
        </w:rPr>
        <w:t>在竞技体育中违反纪律和体育规则，弄虚作假的；</w:t>
      </w:r>
    </w:p>
    <w:p>
      <w:pPr>
        <w:pStyle w:val="19"/>
        <w:keepNext w:val="0"/>
        <w:keepLines w:val="0"/>
        <w:widowControl w:val="0"/>
        <w:shd w:val="clear" w:color="auto" w:fill="auto"/>
        <w:tabs>
          <w:tab w:val="left" w:pos="1462"/>
        </w:tabs>
        <w:bidi w:val="0"/>
        <w:spacing w:before="0" w:after="0" w:line="494" w:lineRule="exact"/>
        <w:ind w:left="0" w:right="0" w:firstLine="580"/>
        <w:jc w:val="both"/>
      </w:pPr>
      <w:bookmarkStart w:id="18" w:name="bookmark34"/>
      <w:r>
        <w:rPr>
          <w:color w:val="000000"/>
          <w:spacing w:val="0"/>
          <w:w w:val="100"/>
          <w:position w:val="0"/>
        </w:rPr>
        <w:t>（</w:t>
      </w:r>
      <w:bookmarkEnd w:id="18"/>
      <w:r>
        <w:rPr>
          <w:color w:val="000000"/>
          <w:spacing w:val="0"/>
          <w:w w:val="100"/>
          <w:position w:val="0"/>
        </w:rPr>
        <w:t>三）</w:t>
      </w:r>
      <w:r>
        <w:rPr>
          <w:color w:val="000000"/>
          <w:spacing w:val="0"/>
          <w:w w:val="100"/>
          <w:position w:val="0"/>
        </w:rPr>
        <w:tab/>
      </w:r>
      <w:r>
        <w:rPr>
          <w:color w:val="000000"/>
          <w:spacing w:val="0"/>
          <w:w w:val="100"/>
          <w:position w:val="0"/>
        </w:rPr>
        <w:t>未履行或者不认真履行对公共体育设施或者学校体育设施监督 管理职能，造成体育设施损毁的；</w:t>
      </w:r>
    </w:p>
    <w:p>
      <w:pPr>
        <w:pStyle w:val="19"/>
        <w:keepNext w:val="0"/>
        <w:keepLines w:val="0"/>
        <w:widowControl w:val="0"/>
        <w:shd w:val="clear" w:color="auto" w:fill="auto"/>
        <w:tabs>
          <w:tab w:val="left" w:pos="1326"/>
        </w:tabs>
        <w:bidi w:val="0"/>
        <w:spacing w:before="0" w:after="0" w:line="494" w:lineRule="exact"/>
        <w:ind w:left="0" w:right="0" w:firstLine="560"/>
        <w:jc w:val="left"/>
      </w:pPr>
      <w:bookmarkStart w:id="19" w:name="bookmark35"/>
      <w:r>
        <w:rPr>
          <w:color w:val="000000"/>
          <w:spacing w:val="0"/>
          <w:w w:val="100"/>
          <w:position w:val="0"/>
        </w:rPr>
        <w:t>（</w:t>
      </w:r>
      <w:bookmarkEnd w:id="19"/>
      <w:r>
        <w:rPr>
          <w:color w:val="000000"/>
          <w:spacing w:val="0"/>
          <w:w w:val="100"/>
          <w:position w:val="0"/>
        </w:rPr>
        <w:t>四）</w:t>
      </w:r>
      <w:r>
        <w:rPr>
          <w:color w:val="000000"/>
          <w:spacing w:val="0"/>
          <w:w w:val="100"/>
          <w:position w:val="0"/>
        </w:rPr>
        <w:tab/>
      </w:r>
      <w:r>
        <w:rPr>
          <w:color w:val="000000"/>
          <w:spacing w:val="0"/>
          <w:w w:val="100"/>
          <w:position w:val="0"/>
        </w:rPr>
        <w:t>在体育运动中使用禁用的药物和方法的；</w:t>
      </w:r>
    </w:p>
    <w:p>
      <w:pPr>
        <w:pStyle w:val="19"/>
        <w:keepNext w:val="0"/>
        <w:keepLines w:val="0"/>
        <w:widowControl w:val="0"/>
        <w:shd w:val="clear" w:color="auto" w:fill="auto"/>
        <w:tabs>
          <w:tab w:val="left" w:pos="1326"/>
        </w:tabs>
        <w:bidi w:val="0"/>
        <w:spacing w:before="0" w:after="0" w:line="494" w:lineRule="exact"/>
        <w:ind w:left="0" w:right="0" w:firstLine="560"/>
        <w:jc w:val="left"/>
      </w:pPr>
      <w:bookmarkStart w:id="20" w:name="bookmark36"/>
      <w:r>
        <w:rPr>
          <w:color w:val="000000"/>
          <w:spacing w:val="0"/>
          <w:w w:val="100"/>
          <w:position w:val="0"/>
        </w:rPr>
        <w:t>（</w:t>
      </w:r>
      <w:bookmarkEnd w:id="20"/>
      <w:r>
        <w:rPr>
          <w:color w:val="000000"/>
          <w:spacing w:val="0"/>
          <w:w w:val="100"/>
          <w:position w:val="0"/>
        </w:rPr>
        <w:t>五）</w:t>
      </w:r>
      <w:r>
        <w:rPr>
          <w:color w:val="000000"/>
          <w:spacing w:val="0"/>
          <w:w w:val="100"/>
          <w:position w:val="0"/>
        </w:rPr>
        <w:tab/>
      </w:r>
      <w:r>
        <w:rPr>
          <w:color w:val="000000"/>
          <w:spacing w:val="0"/>
          <w:w w:val="100"/>
          <w:position w:val="0"/>
        </w:rPr>
        <w:t>违反本办法第十三条第一款规定，核发建设工程规划许可证的；</w:t>
      </w:r>
    </w:p>
    <w:p>
      <w:pPr>
        <w:pStyle w:val="19"/>
        <w:keepNext w:val="0"/>
        <w:keepLines w:val="0"/>
        <w:widowControl w:val="0"/>
        <w:shd w:val="clear" w:color="auto" w:fill="auto"/>
        <w:tabs>
          <w:tab w:val="left" w:pos="1326"/>
        </w:tabs>
        <w:bidi w:val="0"/>
        <w:spacing w:before="0" w:after="480" w:line="494" w:lineRule="exact"/>
        <w:ind w:left="0" w:right="0" w:firstLine="560"/>
        <w:jc w:val="both"/>
      </w:pPr>
      <w:bookmarkStart w:id="21" w:name="bookmark37"/>
      <w:r>
        <w:rPr>
          <w:color w:val="000000"/>
          <w:spacing w:val="0"/>
          <w:w w:val="100"/>
          <w:position w:val="0"/>
        </w:rPr>
        <w:t>（</w:t>
      </w:r>
      <w:bookmarkEnd w:id="21"/>
      <w:r>
        <w:rPr>
          <w:color w:val="000000"/>
          <w:spacing w:val="0"/>
          <w:w w:val="100"/>
          <w:position w:val="0"/>
        </w:rPr>
        <w:t>六）</w:t>
      </w:r>
      <w:r>
        <w:rPr>
          <w:color w:val="000000"/>
          <w:spacing w:val="0"/>
          <w:w w:val="100"/>
          <w:position w:val="0"/>
        </w:rPr>
        <w:tab/>
      </w:r>
      <w:r>
        <w:rPr>
          <w:color w:val="000000"/>
          <w:spacing w:val="0"/>
          <w:w w:val="100"/>
          <w:position w:val="0"/>
        </w:rPr>
        <w:t>其他违反体育法律、法规的行为。</w:t>
      </w:r>
    </w:p>
    <w:p>
      <w:pPr>
        <w:pStyle w:val="15"/>
        <w:keepNext/>
        <w:keepLines/>
        <w:widowControl w:val="0"/>
        <w:shd w:val="clear" w:color="auto" w:fill="auto"/>
        <w:bidi w:val="0"/>
        <w:spacing w:before="0" w:line="509" w:lineRule="exact"/>
        <w:ind w:left="0" w:right="0" w:firstLine="0"/>
        <w:jc w:val="center"/>
        <w:rPr>
          <w:sz w:val="26"/>
          <w:szCs w:val="26"/>
        </w:rPr>
      </w:pPr>
      <w:bookmarkStart w:id="22" w:name="bookmark40"/>
      <w:bookmarkStart w:id="23" w:name="bookmark38"/>
      <w:bookmarkStart w:id="24" w:name="bookmark39"/>
      <w:r>
        <w:rPr>
          <w:b/>
          <w:bCs/>
          <w:color w:val="000000"/>
          <w:spacing w:val="0"/>
          <w:w w:val="100"/>
          <w:position w:val="0"/>
          <w:sz w:val="26"/>
          <w:szCs w:val="26"/>
        </w:rPr>
        <w:t>第七章附则</w:t>
      </w:r>
      <w:bookmarkEnd w:id="22"/>
      <w:bookmarkEnd w:id="23"/>
      <w:bookmarkEnd w:id="24"/>
    </w:p>
    <w:p>
      <w:pPr>
        <w:pStyle w:val="19"/>
        <w:keepNext w:val="0"/>
        <w:keepLines w:val="0"/>
        <w:widowControl w:val="0"/>
        <w:shd w:val="clear" w:color="auto" w:fill="auto"/>
        <w:bidi w:val="0"/>
        <w:spacing w:before="0" w:after="240" w:line="509" w:lineRule="exact"/>
        <w:ind w:left="0" w:right="0" w:firstLine="480"/>
        <w:jc w:val="left"/>
      </w:pPr>
      <w:r>
        <w:rPr>
          <w:color w:val="000000"/>
          <w:spacing w:val="0"/>
          <w:w w:val="100"/>
          <w:position w:val="0"/>
        </w:rPr>
        <w:t>第四十三条 本办法自</w:t>
      </w:r>
      <w:r>
        <w:rPr>
          <w:rFonts w:ascii="Times New Roman" w:hAnsi="Times New Roman" w:eastAsia="Times New Roman" w:cs="Times New Roman"/>
          <w:color w:val="000000"/>
          <w:spacing w:val="0"/>
          <w:w w:val="100"/>
          <w:position w:val="0"/>
          <w:sz w:val="28"/>
          <w:szCs w:val="28"/>
        </w:rPr>
        <w:t>2002</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9</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日起施行。</w:t>
      </w:r>
    </w:p>
    <w:p>
      <w:pPr>
        <w:pStyle w:val="11"/>
        <w:keepNext/>
        <w:keepLines/>
        <w:widowControl w:val="0"/>
        <w:shd w:val="clear" w:color="auto" w:fill="auto"/>
        <w:bidi w:val="0"/>
        <w:spacing w:before="0" w:after="440" w:line="240" w:lineRule="auto"/>
        <w:ind w:left="0" w:right="0" w:firstLine="0"/>
        <w:jc w:val="center"/>
      </w:pPr>
      <w:bookmarkStart w:id="25" w:name="bookmark42"/>
      <w:bookmarkStart w:id="26" w:name="bookmark43"/>
      <w:bookmarkStart w:id="27" w:name="bookmark41"/>
      <w:r>
        <w:rPr>
          <w:color w:val="000000"/>
          <w:spacing w:val="0"/>
          <w:w w:val="100"/>
          <w:position w:val="0"/>
        </w:rPr>
        <w:t>浙江省全民健身条例</w:t>
      </w:r>
      <w:bookmarkEnd w:id="25"/>
      <w:bookmarkEnd w:id="26"/>
      <w:bookmarkEnd w:id="27"/>
    </w:p>
    <w:p>
      <w:pPr>
        <w:pStyle w:val="19"/>
        <w:keepNext w:val="0"/>
        <w:keepLines w:val="0"/>
        <w:widowControl w:val="0"/>
        <w:shd w:val="clear" w:color="auto" w:fill="auto"/>
        <w:bidi w:val="0"/>
        <w:spacing w:before="0" w:after="500" w:line="504" w:lineRule="exact"/>
        <w:ind w:left="0" w:right="0" w:firstLine="580"/>
        <w:jc w:val="both"/>
      </w:pPr>
      <w:r>
        <w:rPr>
          <w:color w:val="000000"/>
          <w:spacing w:val="0"/>
          <w:w w:val="100"/>
          <w:position w:val="0"/>
        </w:rPr>
        <w:t>（</w:t>
      </w:r>
      <w:r>
        <w:rPr>
          <w:rFonts w:ascii="Times New Roman" w:hAnsi="Times New Roman" w:eastAsia="Times New Roman" w:cs="Times New Roman"/>
          <w:color w:val="000000"/>
          <w:spacing w:val="0"/>
          <w:w w:val="100"/>
          <w:position w:val="0"/>
        </w:rPr>
        <w:t>2007</w:t>
      </w:r>
      <w:r>
        <w:rPr>
          <w:color w:val="000000"/>
          <w:spacing w:val="0"/>
          <w:w w:val="100"/>
          <w:position w:val="0"/>
        </w:rPr>
        <w:t>年</w:t>
      </w:r>
      <w:r>
        <w:rPr>
          <w:rFonts w:ascii="Times New Roman" w:hAnsi="Times New Roman" w:eastAsia="Times New Roman" w:cs="Times New Roman"/>
          <w:color w:val="000000"/>
          <w:spacing w:val="0"/>
          <w:w w:val="100"/>
          <w:position w:val="0"/>
        </w:rPr>
        <w:t>11</w:t>
      </w:r>
      <w:r>
        <w:rPr>
          <w:color w:val="000000"/>
          <w:spacing w:val="0"/>
          <w:w w:val="100"/>
          <w:position w:val="0"/>
        </w:rPr>
        <w:t>月</w:t>
      </w:r>
      <w:r>
        <w:rPr>
          <w:rFonts w:ascii="Times New Roman" w:hAnsi="Times New Roman" w:eastAsia="Times New Roman" w:cs="Times New Roman"/>
          <w:color w:val="000000"/>
          <w:spacing w:val="0"/>
          <w:w w:val="100"/>
          <w:position w:val="0"/>
        </w:rPr>
        <w:t>23</w:t>
      </w:r>
      <w:r>
        <w:rPr>
          <w:color w:val="000000"/>
          <w:spacing w:val="0"/>
          <w:w w:val="100"/>
          <w:position w:val="0"/>
        </w:rPr>
        <w:t>日浙江省第十届人民代表大会常务委员会第三十五次 会议通过 根据</w:t>
      </w:r>
      <w:r>
        <w:rPr>
          <w:rFonts w:ascii="Times New Roman" w:hAnsi="Times New Roman" w:eastAsia="Times New Roman" w:cs="Times New Roman"/>
          <w:color w:val="000000"/>
          <w:spacing w:val="0"/>
          <w:w w:val="100"/>
          <w:position w:val="0"/>
        </w:rPr>
        <w:t>2014</w:t>
      </w:r>
      <w:r>
        <w:rPr>
          <w:color w:val="000000"/>
          <w:spacing w:val="0"/>
          <w:w w:val="100"/>
          <w:position w:val="0"/>
        </w:rPr>
        <w:t>年</w:t>
      </w:r>
      <w:r>
        <w:rPr>
          <w:rFonts w:ascii="Times New Roman" w:hAnsi="Times New Roman" w:eastAsia="Times New Roman" w:cs="Times New Roman"/>
          <w:color w:val="000000"/>
          <w:spacing w:val="0"/>
          <w:w w:val="100"/>
          <w:position w:val="0"/>
        </w:rPr>
        <w:t>11</w:t>
      </w:r>
      <w:r>
        <w:rPr>
          <w:color w:val="000000"/>
          <w:spacing w:val="0"/>
          <w:w w:val="100"/>
          <w:position w:val="0"/>
        </w:rPr>
        <w:t>月</w:t>
      </w:r>
      <w:r>
        <w:rPr>
          <w:rFonts w:ascii="Times New Roman" w:hAnsi="Times New Roman" w:eastAsia="Times New Roman" w:cs="Times New Roman"/>
          <w:color w:val="000000"/>
          <w:spacing w:val="0"/>
          <w:w w:val="100"/>
          <w:position w:val="0"/>
        </w:rPr>
        <w:t>28</w:t>
      </w:r>
      <w:r>
        <w:rPr>
          <w:color w:val="000000"/>
          <w:spacing w:val="0"/>
          <w:w w:val="100"/>
          <w:position w:val="0"/>
        </w:rPr>
        <w:t>日浙江省第十二届人民代表大会常务委员 会第十四次会议《关于修改〈浙江省水利工程安全管理条例〉等十件地方 性法规的决定》修正）</w:t>
      </w:r>
    </w:p>
    <w:p>
      <w:pPr>
        <w:pStyle w:val="15"/>
        <w:keepNext/>
        <w:keepLines/>
        <w:widowControl w:val="0"/>
        <w:shd w:val="clear" w:color="auto" w:fill="auto"/>
        <w:bidi w:val="0"/>
        <w:spacing w:before="0" w:after="500" w:line="506" w:lineRule="exact"/>
        <w:ind w:left="0" w:right="0" w:firstLine="0"/>
        <w:jc w:val="center"/>
        <w:rPr>
          <w:sz w:val="26"/>
          <w:szCs w:val="26"/>
        </w:rPr>
      </w:pPr>
      <w:bookmarkStart w:id="28" w:name="bookmark44"/>
      <w:bookmarkStart w:id="29" w:name="bookmark45"/>
      <w:bookmarkStart w:id="30" w:name="bookmark46"/>
      <w:r>
        <w:rPr>
          <w:b/>
          <w:bCs/>
          <w:color w:val="000000"/>
          <w:spacing w:val="0"/>
          <w:w w:val="100"/>
          <w:position w:val="0"/>
          <w:sz w:val="26"/>
          <w:szCs w:val="26"/>
        </w:rPr>
        <w:t>第一章总则</w:t>
      </w:r>
      <w:bookmarkEnd w:id="28"/>
      <w:bookmarkEnd w:id="29"/>
      <w:bookmarkEnd w:id="30"/>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第一条为了推动全民健身的开展，保障公民参加健身活动的权利， 增强全民体质，促进社会和谐，根据《中华人民共和国体育法》和其他法 律、行政法规的规定，结合本省实际，制定本条例。</w:t>
      </w:r>
    </w:p>
    <w:p>
      <w:pPr>
        <w:pStyle w:val="19"/>
        <w:keepNext w:val="0"/>
        <w:keepLines w:val="0"/>
        <w:widowControl w:val="0"/>
        <w:shd w:val="clear" w:color="auto" w:fill="auto"/>
        <w:bidi w:val="0"/>
        <w:spacing w:before="0" w:after="0" w:line="533" w:lineRule="exact"/>
        <w:ind w:left="0" w:right="0" w:firstLine="580"/>
        <w:jc w:val="both"/>
      </w:pPr>
      <w:r>
        <w:rPr>
          <w:color w:val="000000"/>
          <w:spacing w:val="0"/>
          <w:w w:val="100"/>
          <w:position w:val="0"/>
        </w:rPr>
        <w:t>第二条 本省行政区域内全民健身活动的开展和服务，全民健身设施 的建设、使用及其监督管理，适用本条例。</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第三条全民健身应当坚持因地制宜、形式多样、广泛参与、注重实 效、科学文明的原则。</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第四条各级人民政府应当加强对全民健身工作的领导，将全民健身 工作列入议事日程，将全民健身事业经费纳入本级财政预算，增加对全民 健身设施的投入，建立和完善全民健身保障、服务体系。</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县级以上人民政府应当制定全民健身规划，将全民健身事业纳入国民 经济和社会发展规划。</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第五条县级以上人民政府体育行政部门或者本级人民政府授权的部 门（以下统称体育行政部门）负责本行政区域内的全民健身工作。</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县级以上人民政府其他有关部门在各自职责范围内做好全民健身工 作。</w:t>
      </w:r>
    </w:p>
    <w:p>
      <w:pPr>
        <w:pStyle w:val="19"/>
        <w:keepNext w:val="0"/>
        <w:keepLines w:val="0"/>
        <w:widowControl w:val="0"/>
        <w:shd w:val="clear" w:color="auto" w:fill="auto"/>
        <w:bidi w:val="0"/>
        <w:spacing w:before="0" w:after="0" w:line="506" w:lineRule="exact"/>
        <w:ind w:left="0" w:right="0" w:firstLine="580"/>
        <w:jc w:val="both"/>
        <w:sectPr>
          <w:footerReference r:id="rId15" w:type="first"/>
          <w:footerReference r:id="rId13" w:type="default"/>
          <w:footerReference r:id="rId14" w:type="even"/>
          <w:footnotePr>
            <w:numFmt w:val="decimal"/>
          </w:footnotePr>
          <w:pgSz w:w="11900" w:h="16840"/>
          <w:pgMar w:top="1650" w:right="1313" w:bottom="1454" w:left="1333" w:header="0" w:footer="3" w:gutter="0"/>
          <w:cols w:space="720" w:num="1"/>
          <w:titlePg/>
          <w:rtlGutter w:val="0"/>
          <w:docGrid w:linePitch="360" w:charSpace="0"/>
        </w:sectPr>
      </w:pPr>
      <w:r>
        <w:rPr>
          <w:color w:val="000000"/>
          <w:spacing w:val="0"/>
          <w:w w:val="100"/>
          <w:position w:val="0"/>
        </w:rPr>
        <w:t xml:space="preserve">第六条 各级人民政府及其体育行政部门应当鼓励单位和个人组织、 </w:t>
      </w:r>
    </w:p>
    <w:p>
      <w:pPr>
        <w:pStyle w:val="19"/>
        <w:keepNext w:val="0"/>
        <w:keepLines w:val="0"/>
        <w:widowControl w:val="0"/>
        <w:shd w:val="clear" w:color="auto" w:fill="auto"/>
        <w:bidi w:val="0"/>
        <w:spacing w:before="0" w:after="0" w:line="506" w:lineRule="exact"/>
        <w:ind w:left="0" w:right="0" w:firstLine="0"/>
        <w:jc w:val="both"/>
      </w:pPr>
      <w:r>
        <w:rPr>
          <w:color w:val="000000"/>
          <w:spacing w:val="0"/>
          <w:w w:val="100"/>
          <w:position w:val="0"/>
        </w:rPr>
        <w:t>参与全民健身活动。按照城乡统筹的要求，加大对农村体育的支持力度， 鼓励农村基层组织开展丰富多彩的健身活动。鼓励发掘、整理和开展民族 民间传统体育活动。</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各级人民政府及其有关部门、单位应当为妇女、儿童、青少年、老年 人、残疾人参加全民健身活动提供便利条件。</w:t>
      </w:r>
    </w:p>
    <w:p>
      <w:pPr>
        <w:pStyle w:val="19"/>
        <w:keepNext w:val="0"/>
        <w:keepLines w:val="0"/>
        <w:widowControl w:val="0"/>
        <w:shd w:val="clear" w:color="auto" w:fill="auto"/>
        <w:bidi w:val="0"/>
        <w:spacing w:before="0" w:after="0" w:line="523" w:lineRule="exact"/>
        <w:ind w:left="0" w:right="0" w:firstLine="580"/>
        <w:jc w:val="both"/>
      </w:pPr>
      <w:r>
        <w:rPr>
          <w:color w:val="000000"/>
          <w:spacing w:val="0"/>
          <w:w w:val="100"/>
          <w:position w:val="0"/>
        </w:rPr>
        <w:t>第七条体育彩票公益金应当按照国家和省规定的范围和比例用于全 民健身事业，专款专用，不得挪作他用。</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体育彩票公益金用于全民健身事业的情况应当接受审计等部门的监 督，并定期向社会公布。</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第八条 广播、电视、报刊、网站等大众传播媒体应当加强对全民健 身的宣传，普及全民健身知识，增强全民健身意识。</w:t>
      </w:r>
    </w:p>
    <w:p>
      <w:pPr>
        <w:pStyle w:val="19"/>
        <w:keepNext w:val="0"/>
        <w:keepLines w:val="0"/>
        <w:widowControl w:val="0"/>
        <w:shd w:val="clear" w:color="auto" w:fill="auto"/>
        <w:bidi w:val="0"/>
        <w:spacing w:before="0" w:after="460" w:line="502" w:lineRule="exact"/>
        <w:ind w:left="0" w:right="0" w:firstLine="580"/>
        <w:jc w:val="both"/>
      </w:pPr>
      <w:r>
        <w:rPr>
          <w:color w:val="000000"/>
          <w:spacing w:val="0"/>
          <w:w w:val="100"/>
          <w:position w:val="0"/>
        </w:rPr>
        <w:t>对组织开展全民健身活动成绩显著的单位和个人，人民政府或者体育 行政部门应当给予表彰、奖励。</w:t>
      </w:r>
    </w:p>
    <w:p>
      <w:pPr>
        <w:pStyle w:val="15"/>
        <w:keepNext/>
        <w:keepLines/>
        <w:widowControl w:val="0"/>
        <w:shd w:val="clear" w:color="auto" w:fill="auto"/>
        <w:bidi w:val="0"/>
        <w:spacing w:before="0" w:after="520" w:line="501" w:lineRule="exact"/>
        <w:ind w:left="0" w:right="0" w:firstLine="0"/>
        <w:jc w:val="center"/>
        <w:rPr>
          <w:sz w:val="26"/>
          <w:szCs w:val="26"/>
        </w:rPr>
      </w:pPr>
      <w:bookmarkStart w:id="31" w:name="bookmark47"/>
      <w:bookmarkStart w:id="32" w:name="bookmark48"/>
      <w:bookmarkStart w:id="33" w:name="bookmark49"/>
      <w:r>
        <w:rPr>
          <w:b/>
          <w:bCs/>
          <w:color w:val="000000"/>
          <w:spacing w:val="0"/>
          <w:w w:val="100"/>
          <w:position w:val="0"/>
          <w:sz w:val="26"/>
          <w:szCs w:val="26"/>
        </w:rPr>
        <w:t>第二章健身活动</w:t>
      </w:r>
      <w:bookmarkEnd w:id="31"/>
      <w:bookmarkEnd w:id="32"/>
      <w:bookmarkEnd w:id="33"/>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第九条 县级以上人民政府体育行政部门应当根据本级全民健身规划 制定实施方案并组织实施，加强对全民健身活动的督促和指导，推广科学 文明、形式多样的健身活动项目和方法。</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第十条县级以上人民政府及其体育行政部门应当根据实际情况，定 期举办以推动全民健身为目的的群众性体育活动。</w:t>
      </w:r>
    </w:p>
    <w:p>
      <w:pPr>
        <w:pStyle w:val="19"/>
        <w:keepNext w:val="0"/>
        <w:keepLines w:val="0"/>
        <w:widowControl w:val="0"/>
        <w:shd w:val="clear" w:color="auto" w:fill="auto"/>
        <w:bidi w:val="0"/>
        <w:spacing w:before="0" w:after="0" w:line="494" w:lineRule="exact"/>
        <w:ind w:left="0" w:right="0" w:firstLine="580"/>
        <w:jc w:val="both"/>
      </w:pPr>
      <w:r>
        <w:rPr>
          <w:color w:val="000000"/>
          <w:spacing w:val="0"/>
          <w:w w:val="100"/>
          <w:position w:val="0"/>
        </w:rPr>
        <w:t>第十一条 乡（镇）人民政府、街道办事处应当将全民健身工作纳入 公共服务体系建设，加强乡村文体俱乐部、文体活动室等农村体育社会组 织和全民健身场所的建设，配备相应的工作人员，组织开展辖区内的全民 健身活动。</w:t>
      </w:r>
    </w:p>
    <w:p>
      <w:pPr>
        <w:pStyle w:val="19"/>
        <w:keepNext w:val="0"/>
        <w:keepLines w:val="0"/>
        <w:widowControl w:val="0"/>
        <w:shd w:val="clear" w:color="auto" w:fill="auto"/>
        <w:bidi w:val="0"/>
        <w:spacing w:before="0" w:after="0" w:line="494" w:lineRule="exact"/>
        <w:ind w:left="580" w:right="0" w:firstLine="0"/>
        <w:jc w:val="both"/>
      </w:pPr>
      <w:r>
        <w:rPr>
          <w:color w:val="000000"/>
          <w:spacing w:val="0"/>
          <w:w w:val="100"/>
          <w:position w:val="0"/>
        </w:rPr>
        <w:t>村（居）民委员会应当因地制宜地组织开展形式多样的全民健身活动。 第十二条 工会、共青团、妇联、残联等团体应当根据各自职能和特 点，组织开展全民健身活动，并配合体育行政部门做好相应的全民健身工 作。</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第十三条学校应当按照国家有关规定开设体育课程，保证体育课时, 并组织开展多种形式的课外体育活动，确保学生每天至少一小时的体育锻 炼时间。</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学校应当加强对学生参加体育健身活动的引导和规范管理，提高学生 参加体育健身活动的安全意识。实施国家学生体质健康标准，建立学生体 质健康档案，每年对学生进行一次体质测定。</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第十四条国家机关、企业事业单位和社会团体等应当建立健全全民 健身活动组织，有计划地组织和开展经常性的全民健身活动。为职工开展 健身活动提供健身场地、设施等必要条件，并鼓励职工利用工余和法定节 假日开展多种形式的全民健身活动。</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第十五条 鼓励和支持社会力量建立体育协会、健身俱乐部、健身辅 导站（点）等体育社会组织，宣传普及健身知识，组织开展全民健身活动。</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各级体育总会、单项体育协会、行业体育协会和体育类民办非企业单 位等体育社会组织，应当根据组织章程和各自特点，组织开展全民健身活 动。</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第十六条公民参加全民健身活动，应当遵守公共秩序和健身场所的 规章制度，不得损害健身设施和健身环境，不得影响他人的正常工作和生活。</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禁止利用全民健身活动从事迷信、赌博等违法活动。</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第十七条 每年六月为本省全民健身月。</w:t>
      </w:r>
    </w:p>
    <w:p>
      <w:pPr>
        <w:pStyle w:val="19"/>
        <w:keepNext w:val="0"/>
        <w:keepLines w:val="0"/>
        <w:widowControl w:val="0"/>
        <w:shd w:val="clear" w:color="auto" w:fill="auto"/>
        <w:bidi w:val="0"/>
        <w:spacing w:before="0" w:after="480" w:line="500" w:lineRule="exact"/>
        <w:ind w:left="0" w:right="0" w:firstLine="580"/>
        <w:jc w:val="both"/>
      </w:pPr>
      <w:r>
        <w:rPr>
          <w:color w:val="000000"/>
          <w:spacing w:val="0"/>
          <w:w w:val="100"/>
          <w:position w:val="0"/>
        </w:rPr>
        <w:t>各级人民政府及其各部门、企业事业单位、体育社会组织等应当在全 民健身月组织开展全民健身宣传和全民健身活动。</w:t>
      </w:r>
    </w:p>
    <w:p>
      <w:pPr>
        <w:pStyle w:val="15"/>
        <w:keepNext/>
        <w:keepLines/>
        <w:widowControl w:val="0"/>
        <w:shd w:val="clear" w:color="auto" w:fill="auto"/>
        <w:bidi w:val="0"/>
        <w:spacing w:before="0" w:line="500" w:lineRule="exact"/>
        <w:ind w:left="0" w:right="0" w:firstLine="0"/>
        <w:jc w:val="center"/>
        <w:rPr>
          <w:sz w:val="26"/>
          <w:szCs w:val="26"/>
        </w:rPr>
      </w:pPr>
      <w:bookmarkStart w:id="34" w:name="bookmark51"/>
      <w:bookmarkStart w:id="35" w:name="bookmark52"/>
      <w:bookmarkStart w:id="36" w:name="bookmark50"/>
      <w:r>
        <w:rPr>
          <w:b/>
          <w:bCs/>
          <w:color w:val="000000"/>
          <w:spacing w:val="0"/>
          <w:w w:val="100"/>
          <w:position w:val="0"/>
          <w:sz w:val="26"/>
          <w:szCs w:val="26"/>
        </w:rPr>
        <w:t>第三章健身设施</w:t>
      </w:r>
      <w:bookmarkEnd w:id="34"/>
      <w:bookmarkEnd w:id="35"/>
      <w:bookmarkEnd w:id="36"/>
    </w:p>
    <w:p>
      <w:pPr>
        <w:pStyle w:val="19"/>
        <w:keepNext w:val="0"/>
        <w:keepLines w:val="0"/>
        <w:widowControl w:val="0"/>
        <w:shd w:val="clear" w:color="auto" w:fill="auto"/>
        <w:bidi w:val="0"/>
        <w:spacing w:before="0" w:after="480" w:line="500" w:lineRule="exact"/>
        <w:ind w:left="0" w:right="0" w:firstLine="580"/>
        <w:jc w:val="both"/>
      </w:pPr>
      <w:r>
        <w:rPr>
          <w:color w:val="000000"/>
          <w:spacing w:val="0"/>
          <w:w w:val="100"/>
          <w:position w:val="0"/>
        </w:rPr>
        <w:t>第十八条县级以上人民政府应当加强全民健身设施的建设和保护，</w:t>
      </w:r>
    </w:p>
    <w:p>
      <w:pPr>
        <w:pStyle w:val="19"/>
        <w:keepNext w:val="0"/>
        <w:keepLines w:val="0"/>
        <w:widowControl w:val="0"/>
        <w:shd w:val="clear" w:color="auto" w:fill="auto"/>
        <w:bidi w:val="0"/>
        <w:spacing w:before="0" w:after="0" w:line="508" w:lineRule="exact"/>
        <w:ind w:left="0" w:right="0" w:firstLine="0"/>
        <w:jc w:val="both"/>
      </w:pPr>
      <w:r>
        <w:rPr>
          <w:color w:val="000000"/>
          <w:spacing w:val="0"/>
          <w:w w:val="100"/>
          <w:position w:val="0"/>
        </w:rPr>
        <w:t>发挥全民健身设施的功能，提高利用率。</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县级以上人民政府体育行政部门应当加强对全民健身设施的建设和使 用情况的监督管理。</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第十九条 县级以上人民政府体育行政部门应当根据国家有关规定， 会同发展改革、建设、规划、国土资源等部门编制公共体育设施建设规划。</w:t>
      </w:r>
    </w:p>
    <w:p>
      <w:pPr>
        <w:pStyle w:val="19"/>
        <w:keepNext w:val="0"/>
        <w:keepLines w:val="0"/>
        <w:widowControl w:val="0"/>
        <w:shd w:val="clear" w:color="auto" w:fill="auto"/>
        <w:bidi w:val="0"/>
        <w:spacing w:before="0" w:after="0" w:line="516" w:lineRule="exact"/>
        <w:ind w:left="0" w:right="0" w:firstLine="580"/>
        <w:jc w:val="both"/>
      </w:pPr>
      <w:r>
        <w:rPr>
          <w:color w:val="000000"/>
          <w:spacing w:val="0"/>
          <w:w w:val="100"/>
          <w:position w:val="0"/>
        </w:rPr>
        <w:t>公共体育设施的建设选址，应当符合公共体育设施建设规划，遵循人 口集中、交通便利、统筹安排、合理布局、方便利用的原则，并以公示的 方式征求公众意见；大型公共体育设施的建设选址，应当举行听证会。</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公共体育设施应当有方便残疾人参加的相关设施。</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县级以上人民政府应当扶持少数民族地区、欠发达地区和农村的公共 体育设施建设。</w:t>
      </w:r>
    </w:p>
    <w:p>
      <w:pPr>
        <w:pStyle w:val="19"/>
        <w:keepNext w:val="0"/>
        <w:keepLines w:val="0"/>
        <w:widowControl w:val="0"/>
        <w:shd w:val="clear" w:color="auto" w:fill="auto"/>
        <w:bidi w:val="0"/>
        <w:spacing w:before="0" w:after="0" w:line="533" w:lineRule="exact"/>
        <w:ind w:left="0" w:right="0" w:firstLine="580"/>
        <w:jc w:val="both"/>
      </w:pPr>
      <w:r>
        <w:rPr>
          <w:color w:val="000000"/>
          <w:spacing w:val="0"/>
          <w:w w:val="100"/>
          <w:position w:val="0"/>
        </w:rPr>
        <w:t>第二十条各市、县、区应当按照公共体育设施建设规划和国家规定 的标准，建设独立的有规模的全民健身设施。</w:t>
      </w:r>
    </w:p>
    <w:p>
      <w:pPr>
        <w:pStyle w:val="19"/>
        <w:keepNext w:val="0"/>
        <w:keepLines w:val="0"/>
        <w:widowControl w:val="0"/>
        <w:shd w:val="clear" w:color="auto" w:fill="auto"/>
        <w:bidi w:val="0"/>
        <w:spacing w:before="0" w:after="0" w:line="491" w:lineRule="exact"/>
        <w:ind w:left="0" w:right="0" w:firstLine="580"/>
        <w:jc w:val="both"/>
      </w:pPr>
      <w:r>
        <w:rPr>
          <w:color w:val="000000"/>
          <w:spacing w:val="0"/>
          <w:w w:val="100"/>
          <w:position w:val="0"/>
        </w:rPr>
        <w:t>学校、企业事业等单位新建的体育健身设施应当便于向社会开放。</w:t>
      </w:r>
    </w:p>
    <w:p>
      <w:pPr>
        <w:pStyle w:val="19"/>
        <w:keepNext w:val="0"/>
        <w:keepLines w:val="0"/>
        <w:widowControl w:val="0"/>
        <w:shd w:val="clear" w:color="auto" w:fill="auto"/>
        <w:bidi w:val="0"/>
        <w:spacing w:before="0" w:after="0" w:line="491" w:lineRule="exact"/>
        <w:ind w:left="0" w:right="0" w:firstLine="580"/>
        <w:jc w:val="both"/>
      </w:pPr>
      <w:r>
        <w:rPr>
          <w:color w:val="000000"/>
          <w:spacing w:val="0"/>
          <w:w w:val="100"/>
          <w:position w:val="0"/>
        </w:rPr>
        <w:t>第二十一条 新建、改建和扩建居民住宅区，应当按照国家和省有关 规定规划和建设相应的体育健身设施。建设单位应当按照国家有关体育健 身设施建设用地的规定和规划行政部门审定的规划条件，在设计方案中标 明配套体育健身设施用地的位置、范围和面积。</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建设单位应当按照国家规定和设计方案的要求，同步建设居民住宅区 的配套体育健身设施。</w:t>
      </w:r>
    </w:p>
    <w:p>
      <w:pPr>
        <w:pStyle w:val="19"/>
        <w:keepNext w:val="0"/>
        <w:keepLines w:val="0"/>
        <w:widowControl w:val="0"/>
        <w:shd w:val="clear" w:color="auto" w:fill="auto"/>
        <w:bidi w:val="0"/>
        <w:spacing w:before="0" w:after="0" w:line="508" w:lineRule="exact"/>
        <w:ind w:left="0" w:right="0" w:firstLine="580"/>
        <w:jc w:val="both"/>
      </w:pPr>
      <w:r>
        <w:rPr>
          <w:color w:val="000000"/>
          <w:spacing w:val="0"/>
          <w:w w:val="100"/>
          <w:position w:val="0"/>
        </w:rPr>
        <w:t>第二十二条新建、改建、扩建公共体育设施和涉及强制性标准的其 他全民健身设施，应当征求县级以上人民政府体育行政部门的意见，竣工 验收应当邀请体育行政部门参与。</w:t>
      </w:r>
    </w:p>
    <w:p>
      <w:pPr>
        <w:pStyle w:val="19"/>
        <w:keepNext w:val="0"/>
        <w:keepLines w:val="0"/>
        <w:widowControl w:val="0"/>
        <w:shd w:val="clear" w:color="auto" w:fill="auto"/>
        <w:bidi w:val="0"/>
        <w:spacing w:before="0" w:after="0" w:line="508" w:lineRule="exact"/>
        <w:ind w:left="0" w:right="0" w:firstLine="580"/>
        <w:jc w:val="both"/>
      </w:pPr>
      <w:r>
        <w:rPr>
          <w:color w:val="000000"/>
          <w:spacing w:val="0"/>
          <w:w w:val="100"/>
          <w:position w:val="0"/>
        </w:rPr>
        <w:t>第二十三条 公共体育设施管理单位应当自公共体育设施工程竣工验 收合格之日起三十日内，将该设施的名称、地址、服务项目等内容报所在 地县级以上人民政府体育行政部门备案。</w:t>
      </w:r>
    </w:p>
    <w:p>
      <w:pPr>
        <w:pStyle w:val="19"/>
        <w:keepNext w:val="0"/>
        <w:keepLines w:val="0"/>
        <w:widowControl w:val="0"/>
        <w:shd w:val="clear" w:color="auto" w:fill="auto"/>
        <w:bidi w:val="0"/>
        <w:spacing w:before="0" w:after="0" w:line="508" w:lineRule="exact"/>
        <w:ind w:left="0" w:right="0" w:firstLine="580"/>
        <w:jc w:val="both"/>
        <w:sectPr>
          <w:footerReference r:id="rId16" w:type="default"/>
          <w:footerReference r:id="rId17" w:type="even"/>
          <w:footnotePr>
            <w:numFmt w:val="decimal"/>
          </w:footnotePr>
          <w:type w:val="continuous"/>
          <w:pgSz w:w="11900" w:h="16840"/>
          <w:pgMar w:top="1650" w:right="1313" w:bottom="1454" w:left="1333" w:header="0" w:footer="3" w:gutter="0"/>
          <w:cols w:space="720" w:num="1"/>
          <w:rtlGutter w:val="0"/>
          <w:docGrid w:linePitch="360" w:charSpace="0"/>
        </w:sectPr>
      </w:pPr>
      <w:r>
        <w:rPr>
          <w:color w:val="000000"/>
          <w:spacing w:val="0"/>
          <w:w w:val="100"/>
          <w:position w:val="0"/>
        </w:rPr>
        <w:t>已建公共体育设施的管理单位应当自本条例施行之日起三十日内办妥</w:t>
      </w:r>
    </w:p>
    <w:p>
      <w:pPr>
        <w:pStyle w:val="19"/>
        <w:keepNext w:val="0"/>
        <w:keepLines w:val="0"/>
        <w:widowControl w:val="0"/>
        <w:shd w:val="clear" w:color="auto" w:fill="auto"/>
        <w:bidi w:val="0"/>
        <w:spacing w:before="0" w:after="0" w:line="502" w:lineRule="exact"/>
        <w:ind w:left="0" w:right="0" w:firstLine="0"/>
        <w:jc w:val="both"/>
      </w:pPr>
      <w:r>
        <w:rPr>
          <w:color w:val="000000"/>
          <w:spacing w:val="0"/>
          <w:w w:val="100"/>
          <w:position w:val="0"/>
        </w:rPr>
        <w:t>备案手续。</w:t>
      </w:r>
    </w:p>
    <w:p>
      <w:pPr>
        <w:pStyle w:val="19"/>
        <w:keepNext w:val="0"/>
        <w:keepLines w:val="0"/>
        <w:widowControl w:val="0"/>
        <w:shd w:val="clear" w:color="auto" w:fill="auto"/>
        <w:bidi w:val="0"/>
        <w:spacing w:before="0" w:after="0" w:line="511" w:lineRule="exact"/>
        <w:ind w:left="0" w:right="0" w:firstLine="580"/>
        <w:jc w:val="both"/>
      </w:pPr>
      <w:r>
        <w:rPr>
          <w:color w:val="000000"/>
          <w:spacing w:val="0"/>
          <w:w w:val="100"/>
          <w:position w:val="0"/>
        </w:rPr>
        <w:t>第二十四条 县级以上人民政府体育行政部门应当通过报刊、广播、 电视、网站等大众传播媒体及时向公众公布本行政区域内的公共体育设施 名录及相关信息。</w:t>
      </w:r>
    </w:p>
    <w:p>
      <w:pPr>
        <w:pStyle w:val="19"/>
        <w:keepNext w:val="0"/>
        <w:keepLines w:val="0"/>
        <w:widowControl w:val="0"/>
        <w:shd w:val="clear" w:color="auto" w:fill="auto"/>
        <w:bidi w:val="0"/>
        <w:spacing w:before="0" w:after="0" w:line="518" w:lineRule="exact"/>
        <w:ind w:left="0" w:right="0" w:firstLine="580"/>
        <w:jc w:val="both"/>
      </w:pPr>
      <w:r>
        <w:rPr>
          <w:color w:val="000000"/>
          <w:spacing w:val="0"/>
          <w:w w:val="100"/>
          <w:position w:val="0"/>
        </w:rPr>
        <w:t>第二十五条任何单位和个人不得侵占、破坏公共体育设施，不得擅 自改变公共体育设施的功能、用途。</w:t>
      </w:r>
    </w:p>
    <w:p>
      <w:pPr>
        <w:pStyle w:val="19"/>
        <w:keepNext w:val="0"/>
        <w:keepLines w:val="0"/>
        <w:widowControl w:val="0"/>
        <w:shd w:val="clear" w:color="auto" w:fill="auto"/>
        <w:bidi w:val="0"/>
        <w:spacing w:before="0" w:after="0" w:line="491" w:lineRule="exact"/>
        <w:ind w:left="0" w:right="0" w:firstLine="580"/>
        <w:jc w:val="both"/>
      </w:pPr>
      <w:r>
        <w:rPr>
          <w:color w:val="000000"/>
          <w:spacing w:val="0"/>
          <w:w w:val="100"/>
          <w:position w:val="0"/>
        </w:rPr>
        <w:t>因城乡建设确需拆除公共体育设施或者改变其功能、用途的，应当按 照国务院《公共文化体育设施条例》和其他有关法律、法规的规定择地迁建。</w:t>
      </w:r>
    </w:p>
    <w:p>
      <w:pPr>
        <w:pStyle w:val="19"/>
        <w:keepNext w:val="0"/>
        <w:keepLines w:val="0"/>
        <w:widowControl w:val="0"/>
        <w:shd w:val="clear" w:color="auto" w:fill="auto"/>
        <w:bidi w:val="0"/>
        <w:spacing w:before="0" w:after="0" w:line="491" w:lineRule="exact"/>
        <w:ind w:left="0" w:right="0" w:firstLine="580"/>
        <w:jc w:val="both"/>
      </w:pPr>
      <w:r>
        <w:rPr>
          <w:color w:val="000000"/>
          <w:spacing w:val="0"/>
          <w:w w:val="100"/>
          <w:position w:val="0"/>
        </w:rPr>
        <w:t>第二十六条鼓励单位和个人以捐赠、投资等方式支持公共体育设施 建设和全民健身活动。</w:t>
      </w:r>
    </w:p>
    <w:p>
      <w:pPr>
        <w:pStyle w:val="19"/>
        <w:keepNext w:val="0"/>
        <w:keepLines w:val="0"/>
        <w:widowControl w:val="0"/>
        <w:shd w:val="clear" w:color="auto" w:fill="auto"/>
        <w:bidi w:val="0"/>
        <w:spacing w:before="0" w:after="460" w:line="491" w:lineRule="exact"/>
        <w:ind w:left="0" w:right="0" w:firstLine="580"/>
        <w:jc w:val="both"/>
      </w:pPr>
      <w:r>
        <w:rPr>
          <w:color w:val="000000"/>
          <w:spacing w:val="0"/>
          <w:w w:val="100"/>
          <w:position w:val="0"/>
        </w:rPr>
        <w:t>向全民健身事业捐赠资金、设施和器材的，可以根据《中华人民共和 国公益事业捐赠法》的规定留名纪念，享受有关税收等优惠。</w:t>
      </w:r>
    </w:p>
    <w:p>
      <w:pPr>
        <w:pStyle w:val="15"/>
        <w:keepNext/>
        <w:keepLines/>
        <w:widowControl w:val="0"/>
        <w:shd w:val="clear" w:color="auto" w:fill="auto"/>
        <w:bidi w:val="0"/>
        <w:spacing w:before="0" w:after="520" w:line="502" w:lineRule="exact"/>
        <w:ind w:left="0" w:right="0" w:firstLine="0"/>
        <w:jc w:val="center"/>
        <w:rPr>
          <w:sz w:val="26"/>
          <w:szCs w:val="26"/>
        </w:rPr>
      </w:pPr>
      <w:bookmarkStart w:id="37" w:name="bookmark53"/>
      <w:bookmarkStart w:id="38" w:name="bookmark55"/>
      <w:bookmarkStart w:id="39" w:name="bookmark54"/>
      <w:r>
        <w:rPr>
          <w:b/>
          <w:bCs/>
          <w:color w:val="000000"/>
          <w:spacing w:val="0"/>
          <w:w w:val="100"/>
          <w:position w:val="0"/>
          <w:sz w:val="26"/>
          <w:szCs w:val="26"/>
        </w:rPr>
        <w:t>第四章健身服务</w:t>
      </w:r>
      <w:bookmarkEnd w:id="37"/>
      <w:bookmarkEnd w:id="38"/>
      <w:bookmarkEnd w:id="39"/>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第二十七条实行国民体质监测制度。县级以上人民政府体育行政部 门应当根据国家有关规定和本地区实际，制定本行政区域的国民体质监测 方案，并会同统计、教育、卫生等部门组织实施，定期向社会公布监测结果。</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第二十八条从事国民体质测定的单位，应当具备国家规定的条件。 对公民进行体质测定时，应当按照国家体质测定标准规范操作，为被 测定者提供测定结果，对个人测定结果保密，并给予科学健身指导。</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第二十九条实行社会体育指导员制度。社会体育指导员应当在全民 健身活动中宣传科学健身知识，传授体育健身技能，指导体育健身活动。</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县级以上人民政府体育行政部门应当根据国家制定的社会体育指导员 技术等级制度的要求，有计划地开展公益社会体育指导员培训工作。职业 社会体育指导员的培训和技能鉴定按照国家有关规定执行。</w:t>
      </w:r>
    </w:p>
    <w:p>
      <w:pPr>
        <w:pStyle w:val="19"/>
        <w:keepNext w:val="0"/>
        <w:keepLines w:val="0"/>
        <w:widowControl w:val="0"/>
        <w:shd w:val="clear" w:color="auto" w:fill="auto"/>
        <w:bidi w:val="0"/>
        <w:spacing w:before="0" w:after="240" w:line="502" w:lineRule="exact"/>
        <w:ind w:left="0" w:right="0" w:firstLine="580"/>
        <w:jc w:val="both"/>
      </w:pPr>
      <w:r>
        <w:rPr>
          <w:color w:val="000000"/>
          <w:spacing w:val="0"/>
          <w:w w:val="100"/>
          <w:position w:val="0"/>
        </w:rPr>
        <w:t>鼓励具有体育特长或者热心体育事业的人员，志愿参与组织和辅导全</w:t>
      </w:r>
    </w:p>
    <w:p>
      <w:pPr>
        <w:pStyle w:val="19"/>
        <w:keepNext w:val="0"/>
        <w:keepLines w:val="0"/>
        <w:widowControl w:val="0"/>
        <w:shd w:val="clear" w:color="auto" w:fill="auto"/>
        <w:bidi w:val="0"/>
        <w:spacing w:before="0" w:after="0" w:line="505" w:lineRule="exact"/>
        <w:ind w:left="0" w:right="0" w:firstLine="0"/>
        <w:jc w:val="both"/>
      </w:pPr>
      <w:r>
        <w:rPr>
          <w:color w:val="000000"/>
          <w:spacing w:val="0"/>
          <w:w w:val="100"/>
          <w:position w:val="0"/>
        </w:rPr>
        <w:t>民健身活动。</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第三十条全民健身设施投入使用前，应当明确管理单位及其职责。</w:t>
      </w:r>
    </w:p>
    <w:p>
      <w:pPr>
        <w:pStyle w:val="19"/>
        <w:keepNext w:val="0"/>
        <w:keepLines w:val="0"/>
        <w:widowControl w:val="0"/>
        <w:shd w:val="clear" w:color="auto" w:fill="auto"/>
        <w:bidi w:val="0"/>
        <w:spacing w:before="0" w:after="0" w:line="473" w:lineRule="exact"/>
        <w:ind w:left="0" w:right="0" w:firstLine="580"/>
        <w:jc w:val="both"/>
      </w:pPr>
      <w:r>
        <w:rPr>
          <w:color w:val="000000"/>
          <w:spacing w:val="0"/>
          <w:w w:val="100"/>
          <w:position w:val="0"/>
        </w:rPr>
        <w:t>利用体育彩票公益金配建的全民健身设施，由受赠单位负责设施的日 常维护和保养，保证其使用的安全性和公益性。设施管理和更新的具体办 法，由省体育行政部门制定。</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第三十一条 公共体育设施除赛事、维修、保养外，应当全年向公众 开放。开放时间，不得少于省体育行政部门规定的最低时限。在法定节假 日和学校寒假、暑假期间，应当适当延长开放时间，并增设适合学生特点 的健身项目。</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具体开放时间应当向公众公示。</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第三十二条公共体育设施应当免费向公众开放。管理单位在提供服 务过程中确有服务成本开支的，可以适当收取成本费用。收费收入应当专 项用于公共体育设施的日常维修、保养和管理，不得挪作他用。具体收费 标准应当报经价格行政主管部门批准。</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收费的公共体育设施，管理单位应当对老年人、残疾人和在校中、小 学生等实行半价优惠开放或者在规定时段免费开放。</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收费标准和优惠条件等应当向公众公示。</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第三十三条 国家机关的体育健身设施和由政府投资建设的体育专用 设施，管理单位应当创造条件，利用法定节假日、假期和其他适当时间向 公众开放。</w:t>
      </w:r>
    </w:p>
    <w:p>
      <w:pPr>
        <w:pStyle w:val="19"/>
        <w:keepNext w:val="0"/>
        <w:keepLines w:val="0"/>
        <w:widowControl w:val="0"/>
        <w:shd w:val="clear" w:color="auto" w:fill="auto"/>
        <w:bidi w:val="0"/>
        <w:spacing w:before="0" w:after="0" w:line="508" w:lineRule="exact"/>
        <w:ind w:left="0" w:right="0" w:firstLine="580"/>
        <w:jc w:val="both"/>
      </w:pPr>
      <w:r>
        <w:rPr>
          <w:color w:val="000000"/>
          <w:spacing w:val="0"/>
          <w:w w:val="100"/>
          <w:position w:val="0"/>
        </w:rPr>
        <w:t>第三十四条 学校的体育健身设施，在法定节假日、寒假、暑假和其 他适当的时间，应当向公众开放。具体办法由省教育行政部门会同省体育 行政部门制定。</w:t>
      </w:r>
    </w:p>
    <w:p>
      <w:pPr>
        <w:pStyle w:val="19"/>
        <w:keepNext w:val="0"/>
        <w:keepLines w:val="0"/>
        <w:widowControl w:val="0"/>
        <w:shd w:val="clear" w:color="auto" w:fill="auto"/>
        <w:bidi w:val="0"/>
        <w:spacing w:before="0" w:after="0" w:line="508" w:lineRule="exact"/>
        <w:ind w:left="0" w:right="0" w:firstLine="580"/>
        <w:jc w:val="both"/>
      </w:pPr>
      <w:r>
        <w:rPr>
          <w:color w:val="000000"/>
          <w:spacing w:val="0"/>
          <w:w w:val="100"/>
          <w:position w:val="0"/>
        </w:rPr>
        <w:t>第三十五条公园和具有晨练场地的景点，应当向公众晨练活动开放, 并公示开放时间。</w:t>
      </w:r>
    </w:p>
    <w:p>
      <w:pPr>
        <w:pStyle w:val="19"/>
        <w:keepNext w:val="0"/>
        <w:keepLines w:val="0"/>
        <w:widowControl w:val="0"/>
        <w:shd w:val="clear" w:color="auto" w:fill="auto"/>
        <w:bidi w:val="0"/>
        <w:spacing w:before="0" w:after="0" w:line="508" w:lineRule="exact"/>
        <w:ind w:left="0" w:right="0" w:firstLine="580"/>
        <w:jc w:val="both"/>
        <w:sectPr>
          <w:footerReference r:id="rId20" w:type="first"/>
          <w:footerReference r:id="rId18" w:type="default"/>
          <w:footerReference r:id="rId19" w:type="even"/>
          <w:footnotePr>
            <w:numFmt w:val="decimal"/>
          </w:footnotePr>
          <w:pgSz w:w="11900" w:h="16840"/>
          <w:pgMar w:top="1650" w:right="1313" w:bottom="1454" w:left="1333" w:header="0" w:footer="3" w:gutter="0"/>
          <w:cols w:space="720" w:num="1"/>
          <w:titlePg/>
          <w:rtlGutter w:val="0"/>
          <w:docGrid w:linePitch="360" w:charSpace="0"/>
        </w:sectPr>
      </w:pPr>
      <w:r>
        <w:rPr>
          <w:color w:val="000000"/>
          <w:spacing w:val="0"/>
          <w:w w:val="100"/>
          <w:position w:val="0"/>
        </w:rPr>
        <w:t xml:space="preserve">第三十六条 各级人民政府应当采取奖励、专项资金补助、彩票公益 金补助等措施，鼓励学校、企业事业等单位和公民个人的体育健身设施向 </w:t>
      </w:r>
    </w:p>
    <w:p>
      <w:pPr>
        <w:pStyle w:val="19"/>
        <w:keepNext w:val="0"/>
        <w:keepLines w:val="0"/>
        <w:widowControl w:val="0"/>
        <w:shd w:val="clear" w:color="auto" w:fill="auto"/>
        <w:bidi w:val="0"/>
        <w:spacing w:before="0" w:after="0" w:line="508" w:lineRule="exact"/>
        <w:ind w:left="0" w:right="0" w:firstLine="0"/>
        <w:jc w:val="both"/>
      </w:pPr>
      <w:r>
        <w:rPr>
          <w:color w:val="000000"/>
          <w:spacing w:val="0"/>
          <w:w w:val="100"/>
          <w:position w:val="0"/>
        </w:rPr>
        <w:t>社会开放，实现资源共享。</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第三十七条全民健身设施管理单位应当建立健全全民健身活动服务 规范和安全管理制度，加强对设施的日常维护和保养，落实相应的卫生和 安全防护措施，保证设施的完好和正常、安全使用。配备相应技术等级的 社会体育指导员，为全民健身活动提供科学指导。</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向儿童、青少年开放的体育健身设施，应当根据儿童、青少年的生理、 心理特点采取必要的安全防护措施。</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第三十八条 全民健身设施管理单位应当配备和使用符合强制性标准 的设施和器材，并在醒目位置标明设施和器材的使用方法和注意事项。</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第三十九条 从事专业性强、技术要求高、危险性大的体育健身经营 活动的，应当配备相应资质的职业社会体育指导员；从事危险性大的体育 健身经营活动的，还应当配备必要的救护人员。</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第四十条对全民健身设施建设、使用和全民健身活动中违反法律、 法规、规章的行为，任何单位和个人均有权向体育行政部门或者其他有关 部门投诉、举报。</w:t>
      </w:r>
    </w:p>
    <w:p>
      <w:pPr>
        <w:pStyle w:val="19"/>
        <w:keepNext w:val="0"/>
        <w:keepLines w:val="0"/>
        <w:widowControl w:val="0"/>
        <w:shd w:val="clear" w:color="auto" w:fill="auto"/>
        <w:bidi w:val="0"/>
        <w:spacing w:before="0" w:after="460" w:line="503" w:lineRule="exact"/>
        <w:ind w:left="0" w:right="0" w:firstLine="580"/>
        <w:jc w:val="both"/>
      </w:pPr>
      <w:r>
        <w:rPr>
          <w:color w:val="000000"/>
          <w:spacing w:val="0"/>
          <w:w w:val="100"/>
          <w:position w:val="0"/>
        </w:rPr>
        <w:t>接到投诉、举报的部门应当根据各自职责进行调查、核实，并依法予 以处理。</w:t>
      </w:r>
    </w:p>
    <w:p>
      <w:pPr>
        <w:pStyle w:val="15"/>
        <w:keepNext/>
        <w:keepLines/>
        <w:widowControl w:val="0"/>
        <w:shd w:val="clear" w:color="auto" w:fill="auto"/>
        <w:bidi w:val="0"/>
        <w:spacing w:before="0" w:after="460" w:line="503" w:lineRule="exact"/>
        <w:ind w:left="0" w:right="0" w:firstLine="0"/>
        <w:jc w:val="center"/>
        <w:rPr>
          <w:sz w:val="26"/>
          <w:szCs w:val="26"/>
        </w:rPr>
      </w:pPr>
      <w:bookmarkStart w:id="40" w:name="bookmark58"/>
      <w:bookmarkStart w:id="41" w:name="bookmark56"/>
      <w:bookmarkStart w:id="42" w:name="bookmark57"/>
      <w:r>
        <w:rPr>
          <w:b/>
          <w:bCs/>
          <w:color w:val="000000"/>
          <w:spacing w:val="0"/>
          <w:w w:val="100"/>
          <w:position w:val="0"/>
          <w:sz w:val="26"/>
          <w:szCs w:val="26"/>
        </w:rPr>
        <w:t>第五章法律责任</w:t>
      </w:r>
      <w:bookmarkEnd w:id="40"/>
      <w:bookmarkEnd w:id="41"/>
      <w:bookmarkEnd w:id="42"/>
    </w:p>
    <w:p>
      <w:pPr>
        <w:pStyle w:val="19"/>
        <w:keepNext w:val="0"/>
        <w:keepLines w:val="0"/>
        <w:widowControl w:val="0"/>
        <w:shd w:val="clear" w:color="auto" w:fill="auto"/>
        <w:bidi w:val="0"/>
        <w:spacing w:before="0" w:after="0" w:line="523" w:lineRule="exact"/>
        <w:ind w:left="0" w:right="0" w:firstLine="580"/>
        <w:jc w:val="both"/>
      </w:pPr>
      <w:r>
        <w:rPr>
          <w:color w:val="000000"/>
          <w:spacing w:val="0"/>
          <w:w w:val="100"/>
          <w:position w:val="0"/>
        </w:rPr>
        <w:t>第四十一条违反本条例规定的行为，法律、行政法规已有行政处罚 规定的，从其规定；构成犯罪的，依法追究刑事责任。</w:t>
      </w:r>
    </w:p>
    <w:p>
      <w:pPr>
        <w:pStyle w:val="19"/>
        <w:keepNext w:val="0"/>
        <w:keepLines w:val="0"/>
        <w:widowControl w:val="0"/>
        <w:shd w:val="clear" w:color="auto" w:fill="auto"/>
        <w:bidi w:val="0"/>
        <w:spacing w:before="0" w:after="0" w:line="511" w:lineRule="exact"/>
        <w:ind w:left="0" w:right="0" w:firstLine="580"/>
        <w:jc w:val="both"/>
      </w:pPr>
      <w:r>
        <w:rPr>
          <w:color w:val="000000"/>
          <w:spacing w:val="0"/>
          <w:w w:val="100"/>
          <w:position w:val="0"/>
        </w:rPr>
        <w:t>第四十二条 违反本条例第三十九条规定，未按规定配备救护人员、 相应资质的职业社会体育指导员的，由县级以上人民政府体育行政部门责 令改正，可处以一千元以上一万元以下的罚款。</w:t>
      </w:r>
    </w:p>
    <w:p>
      <w:pPr>
        <w:pStyle w:val="19"/>
        <w:keepNext w:val="0"/>
        <w:keepLines w:val="0"/>
        <w:widowControl w:val="0"/>
        <w:shd w:val="clear" w:color="auto" w:fill="auto"/>
        <w:bidi w:val="0"/>
        <w:spacing w:before="0" w:after="480" w:line="518" w:lineRule="exact"/>
        <w:ind w:left="0" w:right="0" w:firstLine="580"/>
        <w:jc w:val="both"/>
      </w:pPr>
      <w:r>
        <w:rPr>
          <w:color w:val="000000"/>
          <w:spacing w:val="0"/>
          <w:w w:val="100"/>
          <w:position w:val="0"/>
        </w:rPr>
        <w:t>第四十三条 体育、建设、规划、国土资源等部门及其工作人员违反 本条例规定，不依法履行职责或者发现违法行为不予依法查处的，由其上 级主管部门或者监察部门对直接负责的主管人员和其他直接责任人员依法 给予行政处分。</w:t>
      </w:r>
    </w:p>
    <w:p>
      <w:pPr>
        <w:pStyle w:val="15"/>
        <w:keepNext/>
        <w:keepLines/>
        <w:widowControl w:val="0"/>
        <w:shd w:val="clear" w:color="auto" w:fill="auto"/>
        <w:bidi w:val="0"/>
        <w:spacing w:before="0" w:line="506" w:lineRule="exact"/>
        <w:ind w:left="0" w:right="0" w:firstLine="0"/>
        <w:jc w:val="center"/>
        <w:rPr>
          <w:sz w:val="26"/>
          <w:szCs w:val="26"/>
        </w:rPr>
      </w:pPr>
      <w:bookmarkStart w:id="43" w:name="bookmark60"/>
      <w:bookmarkStart w:id="44" w:name="bookmark59"/>
      <w:bookmarkStart w:id="45" w:name="bookmark61"/>
      <w:r>
        <w:rPr>
          <w:b/>
          <w:bCs/>
          <w:color w:val="000000"/>
          <w:spacing w:val="0"/>
          <w:w w:val="100"/>
          <w:position w:val="0"/>
          <w:sz w:val="26"/>
          <w:szCs w:val="26"/>
        </w:rPr>
        <w:t>第六章附则</w:t>
      </w:r>
      <w:bookmarkEnd w:id="43"/>
      <w:bookmarkEnd w:id="44"/>
      <w:bookmarkEnd w:id="45"/>
    </w:p>
    <w:p>
      <w:pPr>
        <w:pStyle w:val="19"/>
        <w:keepNext w:val="0"/>
        <w:keepLines w:val="0"/>
        <w:widowControl w:val="0"/>
        <w:shd w:val="clear" w:color="auto" w:fill="auto"/>
        <w:bidi w:val="0"/>
        <w:spacing w:before="0" w:after="0" w:line="506" w:lineRule="exact"/>
        <w:ind w:left="0" w:right="0" w:firstLine="560"/>
        <w:jc w:val="both"/>
      </w:pPr>
      <w:r>
        <w:rPr>
          <w:color w:val="000000"/>
          <w:spacing w:val="0"/>
          <w:w w:val="100"/>
          <w:position w:val="0"/>
        </w:rPr>
        <w:t>第四十四条 本条例所称全民健身，是指公民参加的以增进身心健康 为目的的群众性体育活动。</w:t>
      </w:r>
    </w:p>
    <w:p>
      <w:pPr>
        <w:pStyle w:val="19"/>
        <w:keepNext w:val="0"/>
        <w:keepLines w:val="0"/>
        <w:widowControl w:val="0"/>
        <w:shd w:val="clear" w:color="auto" w:fill="auto"/>
        <w:bidi w:val="0"/>
        <w:spacing w:before="0" w:after="0" w:line="506" w:lineRule="exact"/>
        <w:ind w:left="0" w:right="0" w:firstLine="560"/>
        <w:jc w:val="both"/>
      </w:pPr>
      <w:r>
        <w:rPr>
          <w:color w:val="000000"/>
          <w:spacing w:val="0"/>
          <w:w w:val="100"/>
          <w:position w:val="0"/>
        </w:rPr>
        <w:t>本条例所称全民健身设施，是指公共体育设施和其他向公众开放用于 开展全民健身活动的健身设施。</w:t>
      </w:r>
    </w:p>
    <w:p>
      <w:pPr>
        <w:pStyle w:val="19"/>
        <w:keepNext w:val="0"/>
        <w:keepLines w:val="0"/>
        <w:widowControl w:val="0"/>
        <w:shd w:val="clear" w:color="auto" w:fill="auto"/>
        <w:bidi w:val="0"/>
        <w:spacing w:before="0" w:after="480" w:line="506" w:lineRule="exact"/>
        <w:ind w:left="0" w:right="0" w:firstLine="560"/>
        <w:jc w:val="left"/>
        <w:sectPr>
          <w:footerReference r:id="rId23" w:type="first"/>
          <w:footerReference r:id="rId21" w:type="default"/>
          <w:footerReference r:id="rId22" w:type="even"/>
          <w:footnotePr>
            <w:numFmt w:val="decimal"/>
          </w:footnotePr>
          <w:pgSz w:w="11900" w:h="16840"/>
          <w:pgMar w:top="1650" w:right="1313" w:bottom="1454" w:left="1333" w:header="0" w:footer="3" w:gutter="0"/>
          <w:cols w:space="720" w:num="1"/>
          <w:titlePg/>
          <w:rtlGutter w:val="0"/>
          <w:docGrid w:linePitch="360" w:charSpace="0"/>
        </w:sectPr>
      </w:pPr>
      <w:r>
        <w:rPr>
          <w:color w:val="000000"/>
          <w:spacing w:val="0"/>
          <w:w w:val="100"/>
          <w:position w:val="0"/>
        </w:rPr>
        <w:t>第四十五条 本条例自</w:t>
      </w:r>
      <w:r>
        <w:rPr>
          <w:rFonts w:ascii="Times New Roman" w:hAnsi="Times New Roman" w:eastAsia="Times New Roman" w:cs="Times New Roman"/>
          <w:color w:val="000000"/>
          <w:spacing w:val="0"/>
          <w:w w:val="100"/>
          <w:position w:val="0"/>
          <w:sz w:val="28"/>
          <w:szCs w:val="28"/>
        </w:rPr>
        <w:t>2008</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日起施行。</w:t>
      </w:r>
    </w:p>
    <w:p>
      <w:pPr>
        <w:pStyle w:val="11"/>
        <w:keepNext/>
        <w:keepLines/>
        <w:widowControl w:val="0"/>
        <w:shd w:val="clear" w:color="auto" w:fill="auto"/>
        <w:bidi w:val="0"/>
        <w:spacing w:before="600" w:after="420" w:line="240" w:lineRule="auto"/>
        <w:ind w:left="0" w:right="0" w:firstLine="0"/>
        <w:jc w:val="center"/>
      </w:pPr>
      <w:bookmarkStart w:id="46" w:name="bookmark64"/>
      <w:bookmarkStart w:id="47" w:name="bookmark63"/>
      <w:bookmarkStart w:id="48" w:name="bookmark62"/>
      <w:r>
        <w:rPr>
          <w:color w:val="000000"/>
          <w:spacing w:val="0"/>
          <w:w w:val="100"/>
          <w:position w:val="0"/>
        </w:rPr>
        <w:t>国家体育总局令</w:t>
      </w:r>
      <w:bookmarkEnd w:id="46"/>
      <w:bookmarkEnd w:id="47"/>
      <w:bookmarkEnd w:id="48"/>
    </w:p>
    <w:p>
      <w:pPr>
        <w:pStyle w:val="19"/>
        <w:keepNext w:val="0"/>
        <w:keepLines w:val="0"/>
        <w:widowControl w:val="0"/>
        <w:shd w:val="clear" w:color="auto" w:fill="auto"/>
        <w:bidi w:val="0"/>
        <w:spacing w:before="0" w:after="500" w:line="494" w:lineRule="exact"/>
        <w:ind w:left="0" w:right="0" w:firstLine="0"/>
        <w:jc w:val="center"/>
      </w:pPr>
      <w:r>
        <w:rPr>
          <w:color w:val="000000"/>
          <w:spacing w:val="0"/>
          <w:w w:val="100"/>
          <w:position w:val="0"/>
        </w:rPr>
        <w:t>第</w:t>
      </w:r>
      <w:r>
        <w:rPr>
          <w:rFonts w:ascii="Times New Roman" w:hAnsi="Times New Roman" w:eastAsia="Times New Roman" w:cs="Times New Roman"/>
          <w:color w:val="000000"/>
          <w:spacing w:val="0"/>
          <w:w w:val="100"/>
          <w:position w:val="0"/>
        </w:rPr>
        <w:t>20</w:t>
      </w:r>
      <w:r>
        <w:rPr>
          <w:color w:val="000000"/>
          <w:spacing w:val="0"/>
          <w:w w:val="100"/>
          <w:position w:val="0"/>
        </w:rPr>
        <w:t>号</w:t>
      </w:r>
    </w:p>
    <w:p>
      <w:pPr>
        <w:pStyle w:val="19"/>
        <w:keepNext w:val="0"/>
        <w:keepLines w:val="0"/>
        <w:widowControl w:val="0"/>
        <w:shd w:val="clear" w:color="auto" w:fill="auto"/>
        <w:bidi w:val="0"/>
        <w:spacing w:before="0" w:after="0" w:line="509" w:lineRule="exact"/>
        <w:ind w:left="0" w:right="0" w:firstLine="700"/>
        <w:jc w:val="both"/>
      </w:pPr>
      <w:r>
        <w:rPr>
          <w:color w:val="000000"/>
          <w:spacing w:val="0"/>
          <w:w w:val="100"/>
          <w:position w:val="0"/>
        </w:rPr>
        <w:t>《反兴奋剂管理办法》已于</w:t>
      </w:r>
      <w:r>
        <w:rPr>
          <w:rFonts w:ascii="Times New Roman" w:hAnsi="Times New Roman" w:eastAsia="Times New Roman" w:cs="Times New Roman"/>
          <w:color w:val="000000"/>
          <w:spacing w:val="0"/>
          <w:w w:val="100"/>
          <w:position w:val="0"/>
          <w:sz w:val="28"/>
          <w:szCs w:val="28"/>
        </w:rPr>
        <w:t>2014</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10</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27</w:t>
      </w:r>
      <w:r>
        <w:rPr>
          <w:color w:val="000000"/>
          <w:spacing w:val="0"/>
          <w:w w:val="100"/>
          <w:position w:val="0"/>
        </w:rPr>
        <w:t>日经国家体育总局第</w:t>
      </w:r>
      <w:r>
        <w:rPr>
          <w:rFonts w:ascii="Times New Roman" w:hAnsi="Times New Roman" w:eastAsia="Times New Roman" w:cs="Times New Roman"/>
          <w:color w:val="000000"/>
          <w:spacing w:val="0"/>
          <w:w w:val="100"/>
          <w:position w:val="0"/>
          <w:sz w:val="28"/>
          <w:szCs w:val="28"/>
        </w:rPr>
        <w:t xml:space="preserve">25 </w:t>
      </w:r>
      <w:r>
        <w:rPr>
          <w:color w:val="000000"/>
          <w:spacing w:val="0"/>
          <w:w w:val="100"/>
          <w:position w:val="0"/>
        </w:rPr>
        <w:t>次局长办公会审议通过，现予公布，自</w:t>
      </w:r>
      <w:r>
        <w:rPr>
          <w:rFonts w:ascii="Times New Roman" w:hAnsi="Times New Roman" w:eastAsia="Times New Roman" w:cs="Times New Roman"/>
          <w:color w:val="000000"/>
          <w:spacing w:val="0"/>
          <w:w w:val="100"/>
          <w:position w:val="0"/>
          <w:sz w:val="28"/>
          <w:szCs w:val="28"/>
        </w:rPr>
        <w:t>2015</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日起施行。</w:t>
      </w:r>
    </w:p>
    <w:p>
      <w:pPr>
        <w:pStyle w:val="19"/>
        <w:keepNext w:val="0"/>
        <w:keepLines w:val="0"/>
        <w:widowControl w:val="0"/>
        <w:shd w:val="clear" w:color="auto" w:fill="auto"/>
        <w:bidi w:val="0"/>
        <w:spacing w:before="0" w:after="620" w:line="475" w:lineRule="exact"/>
        <w:ind w:left="6720" w:right="0" w:firstLine="0"/>
        <w:jc w:val="right"/>
      </w:pPr>
      <w:r>
        <w:rPr>
          <w:color w:val="000000"/>
          <w:spacing w:val="0"/>
          <w:w w:val="100"/>
          <w:position w:val="0"/>
        </w:rPr>
        <w:t xml:space="preserve">局长：刘鹏 </w:t>
      </w:r>
      <w:r>
        <w:rPr>
          <w:rFonts w:ascii="Times New Roman" w:hAnsi="Times New Roman" w:eastAsia="Times New Roman" w:cs="Times New Roman"/>
          <w:color w:val="000000"/>
          <w:spacing w:val="0"/>
          <w:w w:val="100"/>
          <w:position w:val="0"/>
          <w:sz w:val="28"/>
          <w:szCs w:val="28"/>
        </w:rPr>
        <w:t>2014</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11</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21</w:t>
      </w:r>
      <w:r>
        <w:rPr>
          <w:color w:val="000000"/>
          <w:spacing w:val="0"/>
          <w:w w:val="100"/>
          <w:position w:val="0"/>
        </w:rPr>
        <w:t>日</w:t>
      </w:r>
    </w:p>
    <w:p>
      <w:pPr>
        <w:pStyle w:val="23"/>
        <w:keepNext w:val="0"/>
        <w:keepLines w:val="0"/>
        <w:widowControl w:val="0"/>
        <w:shd w:val="clear" w:color="auto" w:fill="auto"/>
        <w:bidi w:val="0"/>
        <w:spacing w:before="0" w:line="240" w:lineRule="auto"/>
        <w:ind w:left="0" w:right="0" w:firstLine="0"/>
        <w:jc w:val="center"/>
      </w:pPr>
      <w:r>
        <w:rPr>
          <w:color w:val="000000"/>
          <w:spacing w:val="0"/>
          <w:w w:val="100"/>
          <w:position w:val="0"/>
        </w:rPr>
        <w:t>反兴奋剂管理办法</w:t>
      </w:r>
    </w:p>
    <w:p>
      <w:pPr>
        <w:pStyle w:val="15"/>
        <w:keepNext/>
        <w:keepLines/>
        <w:widowControl w:val="0"/>
        <w:shd w:val="clear" w:color="auto" w:fill="auto"/>
        <w:bidi w:val="0"/>
        <w:spacing w:before="0" w:after="500" w:line="494" w:lineRule="exact"/>
        <w:ind w:left="0" w:right="0" w:firstLine="0"/>
        <w:jc w:val="center"/>
        <w:rPr>
          <w:sz w:val="26"/>
          <w:szCs w:val="26"/>
        </w:rPr>
      </w:pPr>
      <w:bookmarkStart w:id="49" w:name="bookmark65"/>
      <w:bookmarkStart w:id="50" w:name="bookmark66"/>
      <w:bookmarkStart w:id="51" w:name="bookmark67"/>
      <w:r>
        <w:rPr>
          <w:b/>
          <w:bCs/>
          <w:color w:val="000000"/>
          <w:spacing w:val="0"/>
          <w:w w:val="100"/>
          <w:position w:val="0"/>
          <w:sz w:val="26"/>
          <w:szCs w:val="26"/>
        </w:rPr>
        <w:t>第一章总则</w:t>
      </w:r>
      <w:bookmarkEnd w:id="49"/>
      <w:bookmarkEnd w:id="50"/>
      <w:bookmarkEnd w:id="51"/>
    </w:p>
    <w:p>
      <w:pPr>
        <w:pStyle w:val="19"/>
        <w:keepNext w:val="0"/>
        <w:keepLines w:val="0"/>
        <w:widowControl w:val="0"/>
        <w:shd w:val="clear" w:color="auto" w:fill="auto"/>
        <w:bidi w:val="0"/>
        <w:spacing w:before="0" w:after="0" w:line="470" w:lineRule="exact"/>
        <w:ind w:left="0" w:right="0" w:firstLine="560"/>
        <w:jc w:val="both"/>
      </w:pPr>
      <w:r>
        <w:rPr>
          <w:color w:val="000000"/>
          <w:spacing w:val="0"/>
          <w:w w:val="100"/>
          <w:position w:val="0"/>
        </w:rPr>
        <w:t>第一条 为了防止在体育运动中使用兴奋剂，保护体育运动参加者的 身心健康，维护体育竞赛的公平竞争，规范反兴奋剂工作，根据《中华人 民共和国体育法》和《反兴奋剂条例》，制定本办法。</w:t>
      </w:r>
    </w:p>
    <w:p>
      <w:pPr>
        <w:pStyle w:val="19"/>
        <w:keepNext w:val="0"/>
        <w:keepLines w:val="0"/>
        <w:widowControl w:val="0"/>
        <w:shd w:val="clear" w:color="auto" w:fill="auto"/>
        <w:bidi w:val="0"/>
        <w:spacing w:before="0" w:after="0" w:line="494" w:lineRule="exact"/>
        <w:ind w:left="0" w:right="0" w:firstLine="560"/>
        <w:jc w:val="both"/>
      </w:pPr>
      <w:r>
        <w:rPr>
          <w:color w:val="000000"/>
          <w:spacing w:val="0"/>
          <w:w w:val="100"/>
          <w:position w:val="0"/>
        </w:rPr>
        <w:t>第二条 本办法所称兴奋剂，是指年度《兴奋剂目录》所列的禁用物 质和禁用方法。</w:t>
      </w:r>
    </w:p>
    <w:p>
      <w:pPr>
        <w:pStyle w:val="19"/>
        <w:keepNext w:val="0"/>
        <w:keepLines w:val="0"/>
        <w:widowControl w:val="0"/>
        <w:shd w:val="clear" w:color="auto" w:fill="auto"/>
        <w:bidi w:val="0"/>
        <w:spacing w:before="0" w:after="0" w:line="494" w:lineRule="exact"/>
        <w:ind w:left="0" w:right="0" w:firstLine="560"/>
        <w:jc w:val="left"/>
      </w:pPr>
      <w:r>
        <w:rPr>
          <w:color w:val="000000"/>
          <w:spacing w:val="0"/>
          <w:w w:val="100"/>
          <w:position w:val="0"/>
        </w:rPr>
        <w:t>本办法所称兴奋剂违规包括以下情形：</w:t>
      </w:r>
    </w:p>
    <w:p>
      <w:pPr>
        <w:pStyle w:val="19"/>
        <w:keepNext w:val="0"/>
        <w:keepLines w:val="0"/>
        <w:widowControl w:val="0"/>
        <w:shd w:val="clear" w:color="auto" w:fill="auto"/>
        <w:tabs>
          <w:tab w:val="left" w:pos="1322"/>
        </w:tabs>
        <w:bidi w:val="0"/>
        <w:spacing w:before="0" w:after="0" w:line="494" w:lineRule="exact"/>
        <w:ind w:left="0" w:right="0" w:firstLine="560"/>
        <w:jc w:val="both"/>
      </w:pPr>
      <w:bookmarkStart w:id="52" w:name="bookmark68"/>
      <w:r>
        <w:rPr>
          <w:color w:val="000000"/>
          <w:spacing w:val="0"/>
          <w:w w:val="100"/>
          <w:position w:val="0"/>
        </w:rPr>
        <w:t>（</w:t>
      </w:r>
      <w:bookmarkEnd w:id="52"/>
      <w:r>
        <w:rPr>
          <w:color w:val="000000"/>
          <w:spacing w:val="0"/>
          <w:w w:val="100"/>
          <w:position w:val="0"/>
        </w:rPr>
        <w:t>一）</w:t>
      </w:r>
      <w:r>
        <w:rPr>
          <w:color w:val="000000"/>
          <w:spacing w:val="0"/>
          <w:w w:val="100"/>
          <w:position w:val="0"/>
        </w:rPr>
        <w:tab/>
      </w:r>
      <w:r>
        <w:rPr>
          <w:color w:val="000000"/>
          <w:spacing w:val="0"/>
          <w:w w:val="100"/>
          <w:position w:val="0"/>
        </w:rPr>
        <w:t>检测结果阳性；</w:t>
      </w:r>
    </w:p>
    <w:p>
      <w:pPr>
        <w:pStyle w:val="19"/>
        <w:keepNext w:val="0"/>
        <w:keepLines w:val="0"/>
        <w:widowControl w:val="0"/>
        <w:shd w:val="clear" w:color="auto" w:fill="auto"/>
        <w:tabs>
          <w:tab w:val="left" w:pos="1322"/>
        </w:tabs>
        <w:bidi w:val="0"/>
        <w:spacing w:before="0" w:after="0" w:line="494" w:lineRule="exact"/>
        <w:ind w:left="0" w:right="0" w:firstLine="560"/>
        <w:jc w:val="left"/>
      </w:pPr>
      <w:bookmarkStart w:id="53" w:name="bookmark69"/>
      <w:r>
        <w:rPr>
          <w:color w:val="000000"/>
          <w:spacing w:val="0"/>
          <w:w w:val="100"/>
          <w:position w:val="0"/>
        </w:rPr>
        <w:t>（</w:t>
      </w:r>
      <w:bookmarkEnd w:id="53"/>
      <w:r>
        <w:rPr>
          <w:color w:val="000000"/>
          <w:spacing w:val="0"/>
          <w:w w:val="100"/>
          <w:position w:val="0"/>
        </w:rPr>
        <w:t>二）</w:t>
      </w:r>
      <w:r>
        <w:rPr>
          <w:color w:val="000000"/>
          <w:spacing w:val="0"/>
          <w:w w:val="100"/>
          <w:position w:val="0"/>
        </w:rPr>
        <w:tab/>
      </w:r>
      <w:r>
        <w:rPr>
          <w:color w:val="000000"/>
          <w:spacing w:val="0"/>
          <w:w w:val="100"/>
          <w:position w:val="0"/>
        </w:rPr>
        <w:t>使用或者企图使用兴奋剂；</w:t>
      </w:r>
    </w:p>
    <w:p>
      <w:pPr>
        <w:pStyle w:val="19"/>
        <w:keepNext w:val="0"/>
        <w:keepLines w:val="0"/>
        <w:widowControl w:val="0"/>
        <w:shd w:val="clear" w:color="auto" w:fill="auto"/>
        <w:tabs>
          <w:tab w:val="left" w:pos="1322"/>
        </w:tabs>
        <w:bidi w:val="0"/>
        <w:spacing w:before="0" w:after="0" w:line="494" w:lineRule="exact"/>
        <w:ind w:left="0" w:right="0" w:firstLine="560"/>
        <w:jc w:val="left"/>
      </w:pPr>
      <w:bookmarkStart w:id="54" w:name="bookmark70"/>
      <w:r>
        <w:rPr>
          <w:color w:val="000000"/>
          <w:spacing w:val="0"/>
          <w:w w:val="100"/>
          <w:position w:val="0"/>
        </w:rPr>
        <w:t>（</w:t>
      </w:r>
      <w:bookmarkEnd w:id="54"/>
      <w:r>
        <w:rPr>
          <w:color w:val="000000"/>
          <w:spacing w:val="0"/>
          <w:w w:val="100"/>
          <w:position w:val="0"/>
        </w:rPr>
        <w:t>三）</w:t>
      </w:r>
      <w:r>
        <w:rPr>
          <w:color w:val="000000"/>
          <w:spacing w:val="0"/>
          <w:w w:val="100"/>
          <w:position w:val="0"/>
        </w:rPr>
        <w:tab/>
      </w:r>
      <w:r>
        <w:rPr>
          <w:color w:val="000000"/>
          <w:spacing w:val="0"/>
          <w:w w:val="100"/>
          <w:position w:val="0"/>
        </w:rPr>
        <w:t>逃避、拒绝或者未能完成样本采集；</w:t>
      </w:r>
    </w:p>
    <w:p>
      <w:pPr>
        <w:pStyle w:val="19"/>
        <w:keepNext w:val="0"/>
        <w:keepLines w:val="0"/>
        <w:widowControl w:val="0"/>
        <w:shd w:val="clear" w:color="auto" w:fill="auto"/>
        <w:tabs>
          <w:tab w:val="left" w:pos="1322"/>
        </w:tabs>
        <w:bidi w:val="0"/>
        <w:spacing w:before="0" w:after="0" w:line="494" w:lineRule="exact"/>
        <w:ind w:left="0" w:right="0" w:firstLine="560"/>
        <w:jc w:val="left"/>
      </w:pPr>
      <w:bookmarkStart w:id="55" w:name="bookmark71"/>
      <w:r>
        <w:rPr>
          <w:color w:val="000000"/>
          <w:spacing w:val="0"/>
          <w:w w:val="100"/>
          <w:position w:val="0"/>
        </w:rPr>
        <w:t>（</w:t>
      </w:r>
      <w:bookmarkEnd w:id="55"/>
      <w:r>
        <w:rPr>
          <w:color w:val="000000"/>
          <w:spacing w:val="0"/>
          <w:w w:val="100"/>
          <w:position w:val="0"/>
        </w:rPr>
        <w:t>四）</w:t>
      </w:r>
      <w:r>
        <w:rPr>
          <w:color w:val="000000"/>
          <w:spacing w:val="0"/>
          <w:w w:val="100"/>
          <w:position w:val="0"/>
        </w:rPr>
        <w:tab/>
      </w:r>
      <w:r>
        <w:rPr>
          <w:color w:val="000000"/>
          <w:spacing w:val="0"/>
          <w:w w:val="100"/>
          <w:position w:val="0"/>
        </w:rPr>
        <w:t>违反行踪信息管理规定；</w:t>
      </w:r>
    </w:p>
    <w:p>
      <w:pPr>
        <w:pStyle w:val="19"/>
        <w:keepNext w:val="0"/>
        <w:keepLines w:val="0"/>
        <w:widowControl w:val="0"/>
        <w:shd w:val="clear" w:color="auto" w:fill="auto"/>
        <w:tabs>
          <w:tab w:val="left" w:pos="1322"/>
        </w:tabs>
        <w:bidi w:val="0"/>
        <w:spacing w:before="0" w:after="0" w:line="494" w:lineRule="exact"/>
        <w:ind w:left="0" w:right="0" w:firstLine="560"/>
        <w:jc w:val="both"/>
      </w:pPr>
      <w:bookmarkStart w:id="56" w:name="bookmark72"/>
      <w:r>
        <w:rPr>
          <w:color w:val="000000"/>
          <w:spacing w:val="0"/>
          <w:w w:val="100"/>
          <w:position w:val="0"/>
        </w:rPr>
        <w:t>（</w:t>
      </w:r>
      <w:bookmarkEnd w:id="56"/>
      <w:r>
        <w:rPr>
          <w:color w:val="000000"/>
          <w:spacing w:val="0"/>
          <w:w w:val="100"/>
          <w:position w:val="0"/>
        </w:rPr>
        <w:t>五）</w:t>
      </w:r>
      <w:r>
        <w:rPr>
          <w:color w:val="000000"/>
          <w:spacing w:val="0"/>
          <w:w w:val="100"/>
          <w:position w:val="0"/>
        </w:rPr>
        <w:tab/>
      </w:r>
      <w:r>
        <w:rPr>
          <w:color w:val="000000"/>
          <w:spacing w:val="0"/>
          <w:w w:val="100"/>
          <w:position w:val="0"/>
        </w:rPr>
        <w:t>篡改或者企图篡改兴奋剂管制环节；</w:t>
      </w:r>
    </w:p>
    <w:p>
      <w:pPr>
        <w:pStyle w:val="19"/>
        <w:keepNext w:val="0"/>
        <w:keepLines w:val="0"/>
        <w:widowControl w:val="0"/>
        <w:shd w:val="clear" w:color="auto" w:fill="auto"/>
        <w:tabs>
          <w:tab w:val="left" w:pos="1322"/>
        </w:tabs>
        <w:bidi w:val="0"/>
        <w:spacing w:before="0" w:after="0" w:line="494" w:lineRule="exact"/>
        <w:ind w:left="0" w:right="0" w:firstLine="560"/>
        <w:jc w:val="left"/>
      </w:pPr>
      <w:bookmarkStart w:id="57" w:name="bookmark73"/>
      <w:r>
        <w:rPr>
          <w:color w:val="000000"/>
          <w:spacing w:val="0"/>
          <w:w w:val="100"/>
          <w:position w:val="0"/>
        </w:rPr>
        <w:t>（</w:t>
      </w:r>
      <w:bookmarkEnd w:id="57"/>
      <w:r>
        <w:rPr>
          <w:color w:val="000000"/>
          <w:spacing w:val="0"/>
          <w:w w:val="100"/>
          <w:position w:val="0"/>
        </w:rPr>
        <w:t>六）</w:t>
      </w:r>
      <w:r>
        <w:rPr>
          <w:color w:val="000000"/>
          <w:spacing w:val="0"/>
          <w:w w:val="100"/>
          <w:position w:val="0"/>
        </w:rPr>
        <w:tab/>
      </w:r>
      <w:r>
        <w:rPr>
          <w:color w:val="000000"/>
          <w:spacing w:val="0"/>
          <w:w w:val="100"/>
          <w:position w:val="0"/>
        </w:rPr>
        <w:t>持有禁用物质或者禁用方法；</w:t>
      </w:r>
    </w:p>
    <w:p>
      <w:pPr>
        <w:pStyle w:val="19"/>
        <w:keepNext w:val="0"/>
        <w:keepLines w:val="0"/>
        <w:widowControl w:val="0"/>
        <w:shd w:val="clear" w:color="auto" w:fill="auto"/>
        <w:tabs>
          <w:tab w:val="left" w:pos="1322"/>
        </w:tabs>
        <w:bidi w:val="0"/>
        <w:spacing w:before="0" w:after="0" w:line="494" w:lineRule="exact"/>
        <w:ind w:left="0" w:right="0" w:firstLine="560"/>
        <w:jc w:val="both"/>
      </w:pPr>
      <w:bookmarkStart w:id="58" w:name="bookmark74"/>
      <w:r>
        <w:rPr>
          <w:color w:val="000000"/>
          <w:spacing w:val="0"/>
          <w:w w:val="100"/>
          <w:position w:val="0"/>
        </w:rPr>
        <w:t>（</w:t>
      </w:r>
      <w:bookmarkEnd w:id="58"/>
      <w:r>
        <w:rPr>
          <w:color w:val="000000"/>
          <w:spacing w:val="0"/>
          <w:w w:val="100"/>
          <w:position w:val="0"/>
        </w:rPr>
        <w:t>七）</w:t>
      </w:r>
      <w:r>
        <w:rPr>
          <w:color w:val="000000"/>
          <w:spacing w:val="0"/>
          <w:w w:val="100"/>
          <w:position w:val="0"/>
        </w:rPr>
        <w:tab/>
      </w:r>
      <w:r>
        <w:rPr>
          <w:color w:val="000000"/>
          <w:spacing w:val="0"/>
          <w:w w:val="100"/>
          <w:position w:val="0"/>
        </w:rPr>
        <w:t>从事或者企图从事兴奋剂交易；</w:t>
      </w:r>
    </w:p>
    <w:p>
      <w:pPr>
        <w:pStyle w:val="19"/>
        <w:keepNext w:val="0"/>
        <w:keepLines w:val="0"/>
        <w:widowControl w:val="0"/>
        <w:shd w:val="clear" w:color="auto" w:fill="auto"/>
        <w:tabs>
          <w:tab w:val="left" w:pos="1322"/>
        </w:tabs>
        <w:bidi w:val="0"/>
        <w:spacing w:before="0" w:after="0" w:line="504" w:lineRule="exact"/>
        <w:ind w:left="0" w:right="0" w:firstLine="560"/>
        <w:jc w:val="both"/>
      </w:pPr>
      <w:bookmarkStart w:id="59" w:name="bookmark75"/>
      <w:r>
        <w:rPr>
          <w:color w:val="000000"/>
          <w:spacing w:val="0"/>
          <w:w w:val="100"/>
          <w:position w:val="0"/>
        </w:rPr>
        <w:t>（</w:t>
      </w:r>
      <w:bookmarkEnd w:id="59"/>
      <w:r>
        <w:rPr>
          <w:color w:val="000000"/>
          <w:spacing w:val="0"/>
          <w:w w:val="100"/>
          <w:position w:val="0"/>
        </w:rPr>
        <w:t>八）</w:t>
      </w:r>
      <w:r>
        <w:rPr>
          <w:color w:val="000000"/>
          <w:spacing w:val="0"/>
          <w:w w:val="100"/>
          <w:position w:val="0"/>
        </w:rPr>
        <w:tab/>
      </w:r>
      <w:r>
        <w:rPr>
          <w:color w:val="000000"/>
          <w:spacing w:val="0"/>
          <w:w w:val="100"/>
          <w:position w:val="0"/>
        </w:rPr>
        <w:t>对运动员施用或者企图施用兴奋剂；</w:t>
      </w:r>
    </w:p>
    <w:p>
      <w:pPr>
        <w:pStyle w:val="19"/>
        <w:keepNext w:val="0"/>
        <w:keepLines w:val="0"/>
        <w:widowControl w:val="0"/>
        <w:shd w:val="clear" w:color="auto" w:fill="auto"/>
        <w:tabs>
          <w:tab w:val="left" w:pos="1322"/>
        </w:tabs>
        <w:bidi w:val="0"/>
        <w:spacing w:before="0" w:after="0" w:line="504" w:lineRule="exact"/>
        <w:ind w:left="0" w:right="0" w:firstLine="560"/>
        <w:jc w:val="both"/>
      </w:pPr>
      <w:bookmarkStart w:id="60" w:name="bookmark76"/>
      <w:r>
        <w:rPr>
          <w:color w:val="000000"/>
          <w:spacing w:val="0"/>
          <w:w w:val="100"/>
          <w:position w:val="0"/>
        </w:rPr>
        <w:t>（</w:t>
      </w:r>
      <w:bookmarkEnd w:id="60"/>
      <w:r>
        <w:rPr>
          <w:color w:val="000000"/>
          <w:spacing w:val="0"/>
          <w:w w:val="100"/>
          <w:position w:val="0"/>
        </w:rPr>
        <w:t>九）</w:t>
      </w:r>
      <w:r>
        <w:rPr>
          <w:color w:val="000000"/>
          <w:spacing w:val="0"/>
          <w:w w:val="100"/>
          <w:position w:val="0"/>
        </w:rPr>
        <w:tab/>
      </w:r>
      <w:r>
        <w:rPr>
          <w:color w:val="000000"/>
          <w:spacing w:val="0"/>
          <w:w w:val="100"/>
          <w:position w:val="0"/>
        </w:rPr>
        <w:t>组织使用兴奋剂；</w:t>
      </w:r>
    </w:p>
    <w:p>
      <w:pPr>
        <w:pStyle w:val="19"/>
        <w:keepNext w:val="0"/>
        <w:keepLines w:val="0"/>
        <w:widowControl w:val="0"/>
        <w:shd w:val="clear" w:color="auto" w:fill="auto"/>
        <w:bidi w:val="0"/>
        <w:spacing w:before="0" w:after="0" w:line="504" w:lineRule="exact"/>
        <w:ind w:left="0" w:right="0" w:firstLine="560"/>
        <w:jc w:val="left"/>
      </w:pPr>
      <w:r>
        <w:rPr>
          <w:color w:val="000000"/>
          <w:spacing w:val="0"/>
          <w:w w:val="100"/>
          <w:position w:val="0"/>
        </w:rPr>
        <w:t>（十）使用兴奋剂违规人员从事运动员辅助工作；</w:t>
      </w:r>
    </w:p>
    <w:p>
      <w:pPr>
        <w:pStyle w:val="19"/>
        <w:keepNext w:val="0"/>
        <w:keepLines w:val="0"/>
        <w:widowControl w:val="0"/>
        <w:shd w:val="clear" w:color="auto" w:fill="auto"/>
        <w:bidi w:val="0"/>
        <w:spacing w:before="0" w:after="0" w:line="504" w:lineRule="exact"/>
        <w:ind w:left="0" w:right="0" w:firstLine="560"/>
        <w:jc w:val="both"/>
      </w:pPr>
      <w:r>
        <w:rPr>
          <w:color w:val="000000"/>
          <w:spacing w:val="0"/>
          <w:w w:val="100"/>
          <w:position w:val="0"/>
        </w:rPr>
        <w:t>（十一）其他法律法规或者国家体育总局的规范性文件明确将其规定 为兴奋剂违规的行为。</w:t>
      </w:r>
    </w:p>
    <w:p>
      <w:pPr>
        <w:pStyle w:val="19"/>
        <w:keepNext w:val="0"/>
        <w:keepLines w:val="0"/>
        <w:widowControl w:val="0"/>
        <w:shd w:val="clear" w:color="auto" w:fill="auto"/>
        <w:bidi w:val="0"/>
        <w:spacing w:before="0" w:after="0" w:line="501" w:lineRule="exact"/>
        <w:ind w:left="0" w:right="0" w:firstLine="560"/>
        <w:jc w:val="both"/>
      </w:pPr>
      <w:r>
        <w:rPr>
          <w:color w:val="000000"/>
          <w:spacing w:val="0"/>
          <w:w w:val="100"/>
          <w:position w:val="0"/>
        </w:rPr>
        <w:t>第三条体育运动中的反兴奋剂工作，适用本办法。</w:t>
      </w:r>
    </w:p>
    <w:p>
      <w:pPr>
        <w:pStyle w:val="19"/>
        <w:keepNext w:val="0"/>
        <w:keepLines w:val="0"/>
        <w:widowControl w:val="0"/>
        <w:shd w:val="clear" w:color="auto" w:fill="auto"/>
        <w:bidi w:val="0"/>
        <w:spacing w:before="0" w:after="200" w:line="494" w:lineRule="exact"/>
        <w:ind w:left="560" w:right="0" w:firstLine="0"/>
        <w:jc w:val="both"/>
      </w:pPr>
      <w:r>
        <w:rPr>
          <w:color w:val="000000"/>
          <w:spacing w:val="0"/>
          <w:w w:val="100"/>
          <w:position w:val="0"/>
        </w:rPr>
        <w:t>第四条 反兴奋剂工作坚持严令禁止、严格检查、严肃处理的方针。 反兴奋剂工作遵循以下原则：</w:t>
      </w:r>
    </w:p>
    <w:p>
      <w:pPr>
        <w:pStyle w:val="19"/>
        <w:keepNext w:val="0"/>
        <w:keepLines w:val="0"/>
        <w:widowControl w:val="0"/>
        <w:shd w:val="clear" w:color="auto" w:fill="auto"/>
        <w:tabs>
          <w:tab w:val="left" w:pos="1322"/>
        </w:tabs>
        <w:bidi w:val="0"/>
        <w:spacing w:before="0" w:after="140" w:line="240" w:lineRule="auto"/>
        <w:ind w:left="560" w:right="0" w:firstLine="0"/>
        <w:jc w:val="both"/>
      </w:pPr>
      <w:bookmarkStart w:id="61" w:name="bookmark77"/>
      <w:r>
        <w:rPr>
          <w:color w:val="000000"/>
          <w:spacing w:val="0"/>
          <w:w w:val="100"/>
          <w:position w:val="0"/>
        </w:rPr>
        <w:t>（</w:t>
      </w:r>
      <w:bookmarkEnd w:id="61"/>
      <w:r>
        <w:rPr>
          <w:color w:val="000000"/>
          <w:spacing w:val="0"/>
          <w:w w:val="100"/>
          <w:position w:val="0"/>
        </w:rPr>
        <w:t>一）</w:t>
      </w:r>
      <w:r>
        <w:rPr>
          <w:color w:val="000000"/>
          <w:spacing w:val="0"/>
          <w:w w:val="100"/>
          <w:position w:val="0"/>
        </w:rPr>
        <w:tab/>
      </w:r>
      <w:r>
        <w:rPr>
          <w:color w:val="000000"/>
          <w:spacing w:val="0"/>
          <w:w w:val="100"/>
          <w:position w:val="0"/>
        </w:rPr>
        <w:t>预防为主，教育为本；</w:t>
      </w:r>
    </w:p>
    <w:p>
      <w:pPr>
        <w:pStyle w:val="19"/>
        <w:keepNext w:val="0"/>
        <w:keepLines w:val="0"/>
        <w:widowControl w:val="0"/>
        <w:shd w:val="clear" w:color="auto" w:fill="auto"/>
        <w:tabs>
          <w:tab w:val="left" w:pos="1322"/>
        </w:tabs>
        <w:bidi w:val="0"/>
        <w:spacing w:before="0" w:after="0" w:line="240" w:lineRule="auto"/>
        <w:ind w:left="560" w:right="0" w:firstLine="0"/>
        <w:jc w:val="both"/>
      </w:pPr>
      <w:bookmarkStart w:id="62" w:name="bookmark78"/>
      <w:r>
        <w:rPr>
          <w:color w:val="000000"/>
          <w:spacing w:val="0"/>
          <w:w w:val="100"/>
          <w:position w:val="0"/>
        </w:rPr>
        <w:t>（</w:t>
      </w:r>
      <w:bookmarkEnd w:id="62"/>
      <w:r>
        <w:rPr>
          <w:color w:val="000000"/>
          <w:spacing w:val="0"/>
          <w:w w:val="100"/>
          <w:position w:val="0"/>
        </w:rPr>
        <w:t>二）</w:t>
      </w:r>
      <w:r>
        <w:rPr>
          <w:color w:val="000000"/>
          <w:spacing w:val="0"/>
          <w:w w:val="100"/>
          <w:position w:val="0"/>
        </w:rPr>
        <w:tab/>
      </w:r>
      <w:r>
        <w:rPr>
          <w:color w:val="000000"/>
          <w:spacing w:val="0"/>
          <w:w w:val="100"/>
          <w:position w:val="0"/>
        </w:rPr>
        <w:t>公平、公正、公开；</w:t>
      </w:r>
    </w:p>
    <w:p>
      <w:pPr>
        <w:pStyle w:val="19"/>
        <w:keepNext w:val="0"/>
        <w:keepLines w:val="0"/>
        <w:widowControl w:val="0"/>
        <w:shd w:val="clear" w:color="auto" w:fill="auto"/>
        <w:tabs>
          <w:tab w:val="left" w:pos="1322"/>
        </w:tabs>
        <w:bidi w:val="0"/>
        <w:spacing w:before="0" w:after="0" w:line="501" w:lineRule="exact"/>
        <w:ind w:left="560" w:right="0" w:firstLine="0"/>
        <w:jc w:val="both"/>
      </w:pPr>
      <w:bookmarkStart w:id="63" w:name="bookmark79"/>
      <w:r>
        <w:rPr>
          <w:color w:val="000000"/>
          <w:spacing w:val="0"/>
          <w:w w:val="100"/>
          <w:position w:val="0"/>
        </w:rPr>
        <w:t>（</w:t>
      </w:r>
      <w:bookmarkEnd w:id="63"/>
      <w:r>
        <w:rPr>
          <w:color w:val="000000"/>
          <w:spacing w:val="0"/>
          <w:w w:val="100"/>
          <w:position w:val="0"/>
        </w:rPr>
        <w:t>三）</w:t>
      </w:r>
      <w:r>
        <w:rPr>
          <w:color w:val="000000"/>
          <w:spacing w:val="0"/>
          <w:w w:val="100"/>
          <w:position w:val="0"/>
        </w:rPr>
        <w:tab/>
      </w:r>
      <w:r>
        <w:rPr>
          <w:color w:val="000000"/>
          <w:spacing w:val="0"/>
          <w:w w:val="100"/>
          <w:position w:val="0"/>
        </w:rPr>
        <w:t>维护运动员和辅助人员合法权益。</w:t>
      </w:r>
    </w:p>
    <w:p>
      <w:pPr>
        <w:pStyle w:val="19"/>
        <w:keepNext w:val="0"/>
        <w:keepLines w:val="0"/>
        <w:widowControl w:val="0"/>
        <w:shd w:val="clear" w:color="auto" w:fill="auto"/>
        <w:bidi w:val="0"/>
        <w:spacing w:before="0" w:after="0" w:line="501" w:lineRule="exact"/>
        <w:ind w:left="0" w:right="0" w:firstLine="560"/>
        <w:jc w:val="both"/>
      </w:pPr>
      <w:r>
        <w:rPr>
          <w:color w:val="000000"/>
          <w:spacing w:val="0"/>
          <w:w w:val="100"/>
          <w:position w:val="0"/>
        </w:rPr>
        <w:t>第五条国家体育总局负责并组织全国的反兴奋剂工作。地方各级体 育主管部门负责并组织本地区的反兴奋剂工作。</w:t>
      </w:r>
    </w:p>
    <w:p>
      <w:pPr>
        <w:pStyle w:val="19"/>
        <w:keepNext w:val="0"/>
        <w:keepLines w:val="0"/>
        <w:widowControl w:val="0"/>
        <w:shd w:val="clear" w:color="auto" w:fill="auto"/>
        <w:bidi w:val="0"/>
        <w:spacing w:before="0" w:after="0" w:line="501" w:lineRule="exact"/>
        <w:ind w:left="0" w:right="0" w:firstLine="560"/>
        <w:jc w:val="both"/>
      </w:pPr>
      <w:r>
        <w:rPr>
          <w:color w:val="000000"/>
          <w:spacing w:val="0"/>
          <w:w w:val="100"/>
          <w:position w:val="0"/>
        </w:rPr>
        <w:t>国家反兴奋剂机构、全国性体育社会团体、国家运动项目管理单位、 运动员管理单位、全国综合性运动会组织机构在各自职责范围内负责开展 反兴奋剂工作。</w:t>
      </w:r>
    </w:p>
    <w:p>
      <w:pPr>
        <w:pStyle w:val="19"/>
        <w:keepNext w:val="0"/>
        <w:keepLines w:val="0"/>
        <w:widowControl w:val="0"/>
        <w:shd w:val="clear" w:color="auto" w:fill="auto"/>
        <w:bidi w:val="0"/>
        <w:spacing w:before="0" w:after="0" w:line="501" w:lineRule="exact"/>
        <w:ind w:left="0" w:right="0" w:firstLine="560"/>
        <w:jc w:val="left"/>
      </w:pPr>
      <w:r>
        <w:rPr>
          <w:color w:val="000000"/>
          <w:spacing w:val="0"/>
          <w:w w:val="100"/>
          <w:position w:val="0"/>
        </w:rPr>
        <w:t>第六条鼓励对兴奋剂违规进行举报。</w:t>
      </w:r>
    </w:p>
    <w:p>
      <w:pPr>
        <w:pStyle w:val="19"/>
        <w:keepNext w:val="0"/>
        <w:keepLines w:val="0"/>
        <w:widowControl w:val="0"/>
        <w:shd w:val="clear" w:color="auto" w:fill="auto"/>
        <w:bidi w:val="0"/>
        <w:spacing w:before="0" w:after="0" w:line="501" w:lineRule="exact"/>
        <w:ind w:left="0" w:right="0" w:firstLine="560"/>
        <w:jc w:val="both"/>
      </w:pPr>
      <w:r>
        <w:rPr>
          <w:color w:val="000000"/>
          <w:spacing w:val="0"/>
          <w:w w:val="100"/>
          <w:position w:val="0"/>
        </w:rPr>
        <w:t>第七条本办法规定体育主管部门以及其他相关体育单位在反兴奋剂 管理中的职责权限等内容。</w:t>
      </w:r>
    </w:p>
    <w:p>
      <w:pPr>
        <w:pStyle w:val="19"/>
        <w:keepNext w:val="0"/>
        <w:keepLines w:val="0"/>
        <w:widowControl w:val="0"/>
        <w:shd w:val="clear" w:color="auto" w:fill="auto"/>
        <w:bidi w:val="0"/>
        <w:spacing w:before="0" w:after="480" w:line="501" w:lineRule="exact"/>
        <w:ind w:left="0" w:right="0" w:firstLine="560"/>
        <w:jc w:val="both"/>
      </w:pPr>
      <w:r>
        <w:rPr>
          <w:color w:val="000000"/>
          <w:spacing w:val="0"/>
          <w:w w:val="100"/>
          <w:position w:val="0"/>
        </w:rPr>
        <w:t>反兴奋剂工作的技术性、操作性规则由国家体育总局参照《世界反兴 奋剂条例》的要求，制定《体育运动中兴奋剂管制通则》。</w:t>
      </w:r>
    </w:p>
    <w:p>
      <w:pPr>
        <w:pStyle w:val="15"/>
        <w:keepNext/>
        <w:keepLines/>
        <w:widowControl w:val="0"/>
        <w:shd w:val="clear" w:color="auto" w:fill="auto"/>
        <w:bidi w:val="0"/>
        <w:spacing w:before="0" w:after="520" w:line="501" w:lineRule="exact"/>
        <w:ind w:left="0" w:right="0" w:firstLine="0"/>
        <w:jc w:val="center"/>
        <w:rPr>
          <w:sz w:val="26"/>
          <w:szCs w:val="26"/>
        </w:rPr>
      </w:pPr>
      <w:bookmarkStart w:id="64" w:name="bookmark80"/>
      <w:bookmarkStart w:id="65" w:name="bookmark81"/>
      <w:bookmarkStart w:id="66" w:name="bookmark82"/>
      <w:r>
        <w:rPr>
          <w:b/>
          <w:bCs/>
          <w:color w:val="000000"/>
          <w:spacing w:val="0"/>
          <w:w w:val="100"/>
          <w:position w:val="0"/>
          <w:sz w:val="26"/>
          <w:szCs w:val="26"/>
        </w:rPr>
        <w:t>第二章反兴奋剂工作职责</w:t>
      </w:r>
      <w:bookmarkEnd w:id="64"/>
      <w:bookmarkEnd w:id="65"/>
      <w:bookmarkEnd w:id="66"/>
    </w:p>
    <w:p>
      <w:pPr>
        <w:pStyle w:val="19"/>
        <w:keepNext w:val="0"/>
        <w:keepLines w:val="0"/>
        <w:widowControl w:val="0"/>
        <w:shd w:val="clear" w:color="auto" w:fill="auto"/>
        <w:bidi w:val="0"/>
        <w:spacing w:before="0" w:after="0" w:line="497" w:lineRule="exact"/>
        <w:ind w:left="0" w:right="0" w:firstLine="560"/>
        <w:jc w:val="both"/>
      </w:pPr>
      <w:r>
        <w:rPr>
          <w:color w:val="000000"/>
          <w:spacing w:val="0"/>
          <w:w w:val="100"/>
          <w:position w:val="0"/>
        </w:rPr>
        <w:t>第八条 国家体育总局领导、协调和监督全国的反兴奋剂工作，确定 反兴奋剂工作目标与任务，起草、制定反兴奋剂管理制度与规章，制定国 家反兴奋剂发展规划，审核并监督省级体育主管部门、国家反兴奋剂机构、 全国性体育社会团体、国家运动项目管理单位反兴奋剂工作的实施，开展 政府间反兴奋剂国际交流与合作。</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第九条地方各级体育主管部门领导、协调和监督本地区的反兴奋剂 工作，按照有关法律法规的规定和本办法开展反兴奋剂宣传教育，提高体 育运动参加者和公众的反兴奋剂意识；加强青少年体育的反兴奋剂工作； 配合国家反兴奋剂工作的开展，积极开展委托兴奋剂检查，在省级综合性 运动会开展兴奋剂检查。</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省级人民政府体育主管部门应当设立专门的机构或者配备专职人员负 责反兴奋剂工作。</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第十条国家反兴奋剂机构按照有关法律法规和本办法的规定，组织 实施兴奋剂检查与检测，实施对涉嫌兴奋剂违规的调查、听证、结果管理 和监督，负责兴奋剂检测实验室的建设和管理，开展反兴奋剂科学研究、 宣传教育和社会服务，参与反兴奋剂综合治理，组织开展反兴奋剂国际交 流，监督各级各类体育组织开展反兴奋剂工作。</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第十一条全国性体育社会团体按照有关法律法规、本办法和社团章 程负责本社团的反兴奋剂工作，制定反兴奋剂工作计划，组织实施反兴奋 剂宣传教育，开展所属运动员及有关人员涉嫌兴奋剂违规的调查，实施兴 奋剂违规处罚。</w:t>
      </w:r>
    </w:p>
    <w:p>
      <w:pPr>
        <w:pStyle w:val="19"/>
        <w:keepNext w:val="0"/>
        <w:keepLines w:val="0"/>
        <w:widowControl w:val="0"/>
        <w:shd w:val="clear" w:color="auto" w:fill="auto"/>
        <w:bidi w:val="0"/>
        <w:spacing w:before="0" w:after="0" w:line="528" w:lineRule="exact"/>
        <w:ind w:left="0" w:right="0" w:firstLine="580"/>
        <w:jc w:val="both"/>
      </w:pPr>
      <w:r>
        <w:rPr>
          <w:color w:val="000000"/>
          <w:spacing w:val="0"/>
          <w:w w:val="100"/>
          <w:position w:val="0"/>
        </w:rPr>
        <w:t>全国性体育社会团体应当在本办法与《体育运动中兴奋剂管制通则》 的基础上，修改完善其章程和相关反兴奋剂规则。</w:t>
      </w:r>
    </w:p>
    <w:p>
      <w:pPr>
        <w:pStyle w:val="19"/>
        <w:keepNext w:val="0"/>
        <w:keepLines w:val="0"/>
        <w:widowControl w:val="0"/>
        <w:shd w:val="clear" w:color="auto" w:fill="auto"/>
        <w:bidi w:val="0"/>
        <w:spacing w:before="0" w:after="40" w:line="494" w:lineRule="exact"/>
        <w:ind w:left="0" w:right="0" w:firstLine="580"/>
        <w:jc w:val="both"/>
      </w:pPr>
      <w:r>
        <w:rPr>
          <w:color w:val="000000"/>
          <w:spacing w:val="0"/>
          <w:w w:val="100"/>
          <w:position w:val="0"/>
        </w:rPr>
        <w:t>第十二条 国家运动项目管理单位按照有关法律法规和本办法负责所 属运动项目的反兴奋剂工作，明确反兴奋剂工作职责和责任，提高管理人 员反兴奋剂意识和能力，加强对国家队运动员训练和比赛的反兴奋剂宣传 教育和管理，监督地方运动项目管理单位履行反兴奋剂职责。</w:t>
      </w:r>
    </w:p>
    <w:p>
      <w:pPr>
        <w:pStyle w:val="19"/>
        <w:keepNext w:val="0"/>
        <w:keepLines w:val="0"/>
        <w:widowControl w:val="0"/>
        <w:shd w:val="clear" w:color="auto" w:fill="auto"/>
        <w:bidi w:val="0"/>
        <w:spacing w:before="0" w:after="40" w:line="475" w:lineRule="exact"/>
        <w:ind w:left="0" w:right="0" w:firstLine="580"/>
        <w:jc w:val="both"/>
      </w:pPr>
      <w:r>
        <w:rPr>
          <w:color w:val="000000"/>
          <w:spacing w:val="0"/>
          <w:w w:val="100"/>
          <w:position w:val="0"/>
        </w:rPr>
        <w:t>国家运动项目管理单位应当设立专门的部门或者配备专职人员负责反 兴奋剂工作。</w:t>
      </w:r>
    </w:p>
    <w:p>
      <w:pPr>
        <w:pStyle w:val="19"/>
        <w:keepNext w:val="0"/>
        <w:keepLines w:val="0"/>
        <w:widowControl w:val="0"/>
        <w:shd w:val="clear" w:color="auto" w:fill="auto"/>
        <w:bidi w:val="0"/>
        <w:spacing w:before="0" w:after="0" w:line="475" w:lineRule="exact"/>
        <w:ind w:left="0" w:right="0" w:firstLine="580"/>
        <w:jc w:val="both"/>
      </w:pPr>
      <w:r>
        <w:rPr>
          <w:color w:val="000000"/>
          <w:spacing w:val="0"/>
          <w:w w:val="100"/>
          <w:position w:val="0"/>
        </w:rPr>
        <w:t>第十三条运动员管理单位包括运动员所属单位和有资格代表运动员 进行注册的单位。</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运动员管理单位应当组织开展反兴奋剂宣传教育，加强药品、营养品、 食品的管理，监督和协助运动员填报行踪等相关信息，对所属运动员及有 关人员涉嫌的兴奋剂违规主动进行调查，配合兴奋剂检查与调查。</w:t>
      </w:r>
    </w:p>
    <w:p>
      <w:pPr>
        <w:pStyle w:val="19"/>
        <w:keepNext w:val="0"/>
        <w:keepLines w:val="0"/>
        <w:widowControl w:val="0"/>
        <w:shd w:val="clear" w:color="auto" w:fill="auto"/>
        <w:bidi w:val="0"/>
        <w:spacing w:before="0" w:after="500" w:line="500" w:lineRule="exact"/>
        <w:ind w:left="0" w:right="0" w:firstLine="580"/>
        <w:jc w:val="both"/>
      </w:pPr>
      <w:r>
        <w:rPr>
          <w:color w:val="000000"/>
          <w:spacing w:val="0"/>
          <w:w w:val="100"/>
          <w:position w:val="0"/>
        </w:rPr>
        <w:t>第十四条全国综合性运动会组织机构按照有关法律法规、本办法和 运动会规程负责运动会反兴奋剂工作，制定与本办法和《体育运动中兴奋 剂管制通则》一致的反兴奋剂规则，开展兴奋剂检查、宣传教育等反兴奋 剂工作，在其管理权限内对兴奋剂违规作出处理。</w:t>
      </w:r>
    </w:p>
    <w:p>
      <w:pPr>
        <w:pStyle w:val="15"/>
        <w:keepNext/>
        <w:keepLines/>
        <w:widowControl w:val="0"/>
        <w:shd w:val="clear" w:color="auto" w:fill="auto"/>
        <w:bidi w:val="0"/>
        <w:spacing w:before="0" w:after="500" w:line="500" w:lineRule="exact"/>
        <w:ind w:left="0" w:right="0" w:firstLine="0"/>
        <w:jc w:val="center"/>
        <w:rPr>
          <w:sz w:val="26"/>
          <w:szCs w:val="26"/>
        </w:rPr>
      </w:pPr>
      <w:bookmarkStart w:id="67" w:name="bookmark83"/>
      <w:bookmarkStart w:id="68" w:name="bookmark84"/>
      <w:bookmarkStart w:id="69" w:name="bookmark85"/>
      <w:r>
        <w:rPr>
          <w:b/>
          <w:bCs/>
          <w:color w:val="000000"/>
          <w:spacing w:val="0"/>
          <w:w w:val="100"/>
          <w:position w:val="0"/>
          <w:sz w:val="26"/>
          <w:szCs w:val="26"/>
        </w:rPr>
        <w:t>第三章反兴奋剂宣传教育</w:t>
      </w:r>
      <w:bookmarkEnd w:id="67"/>
      <w:bookmarkEnd w:id="68"/>
      <w:bookmarkEnd w:id="69"/>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第十五条各级人民政府体育主管部门、国家反兴奋剂机构、全国性 体育社会团体、国家运动项目管理单位、运动员管理单位、全国综合性运 动会组织机构应当重视和加强反兴奋剂宣传，积极与媒体合作，通过各种 形式开展反兴奋剂宣传工作，提高体育运动参加者和公众的反兴奋剂意识。</w:t>
      </w:r>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第十六条各级人民政府体育主管部门、国家反兴奋剂机构、全国性 体育社会团体、国家运动项目管理单位、运动员管理单位、全国综合性运 动会组织机构应当开展对运动员和辅助人员等相关人员的反兴奋剂教育。 国家反兴奋剂机构负责制定反兴奋剂教育计划并组织实施。 高等体育院校和体育运动学校应当开设反兴奋剂教育课程或讲座。</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第十七条 国家体育总局负责建立反兴奋剂教育资格准入制度，地方 各级人民政府体育主管部门、全国性体育社会团体、国家运动项目管理单 位、运动员管理单位负责实施反兴奋剂教育资格准入制度，并将其作为运 动员和辅助人员入队、注册和参赛的必要条件。</w:t>
      </w:r>
    </w:p>
    <w:p>
      <w:pPr>
        <w:pStyle w:val="19"/>
        <w:keepNext w:val="0"/>
        <w:keepLines w:val="0"/>
        <w:widowControl w:val="0"/>
        <w:shd w:val="clear" w:color="auto" w:fill="auto"/>
        <w:bidi w:val="0"/>
        <w:spacing w:before="0" w:after="240" w:line="518" w:lineRule="exact"/>
        <w:ind w:left="0" w:right="0" w:firstLine="580"/>
        <w:jc w:val="both"/>
      </w:pPr>
      <w:r>
        <w:rPr>
          <w:color w:val="000000"/>
          <w:spacing w:val="0"/>
          <w:w w:val="100"/>
          <w:position w:val="0"/>
        </w:rPr>
        <w:t>国家反兴奋剂机构负责制定反兴奋剂教育资格准入制度实施细则，并 指导实施。</w:t>
      </w:r>
    </w:p>
    <w:p>
      <w:pPr>
        <w:pStyle w:val="15"/>
        <w:keepNext/>
        <w:keepLines/>
        <w:widowControl w:val="0"/>
        <w:shd w:val="clear" w:color="auto" w:fill="auto"/>
        <w:bidi w:val="0"/>
        <w:spacing w:before="0" w:after="500" w:line="240" w:lineRule="auto"/>
        <w:ind w:left="0" w:right="0" w:firstLine="0"/>
        <w:jc w:val="center"/>
        <w:rPr>
          <w:sz w:val="26"/>
          <w:szCs w:val="26"/>
        </w:rPr>
      </w:pPr>
      <w:bookmarkStart w:id="70" w:name="bookmark86"/>
      <w:bookmarkStart w:id="71" w:name="bookmark88"/>
      <w:bookmarkStart w:id="72" w:name="bookmark87"/>
      <w:r>
        <w:rPr>
          <w:b/>
          <w:bCs/>
          <w:color w:val="000000"/>
          <w:spacing w:val="0"/>
          <w:w w:val="100"/>
          <w:position w:val="0"/>
          <w:sz w:val="26"/>
          <w:szCs w:val="26"/>
        </w:rPr>
        <w:t>第四章兴奋剂检查与调查</w:t>
      </w:r>
      <w:bookmarkEnd w:id="70"/>
      <w:bookmarkEnd w:id="71"/>
      <w:bookmarkEnd w:id="72"/>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第十八条兴奋剂检查包括：</w:t>
      </w:r>
    </w:p>
    <w:p>
      <w:pPr>
        <w:pStyle w:val="19"/>
        <w:keepNext w:val="0"/>
        <w:keepLines w:val="0"/>
        <w:widowControl w:val="0"/>
        <w:shd w:val="clear" w:color="auto" w:fill="auto"/>
        <w:tabs>
          <w:tab w:val="left" w:pos="1342"/>
        </w:tabs>
        <w:bidi w:val="0"/>
        <w:spacing w:before="0" w:after="0" w:line="503" w:lineRule="exact"/>
        <w:ind w:left="0" w:right="0" w:firstLine="580"/>
        <w:jc w:val="both"/>
      </w:pPr>
      <w:bookmarkStart w:id="73" w:name="bookmark89"/>
      <w:r>
        <w:rPr>
          <w:color w:val="000000"/>
          <w:spacing w:val="0"/>
          <w:w w:val="100"/>
          <w:position w:val="0"/>
        </w:rPr>
        <w:t>（</w:t>
      </w:r>
      <w:bookmarkEnd w:id="73"/>
      <w:r>
        <w:rPr>
          <w:color w:val="000000"/>
          <w:spacing w:val="0"/>
          <w:w w:val="100"/>
          <w:position w:val="0"/>
        </w:rPr>
        <w:t>一）</w:t>
      </w:r>
      <w:r>
        <w:rPr>
          <w:color w:val="000000"/>
          <w:spacing w:val="0"/>
          <w:w w:val="100"/>
          <w:position w:val="0"/>
        </w:rPr>
        <w:tab/>
      </w:r>
      <w:r>
        <w:rPr>
          <w:color w:val="000000"/>
          <w:spacing w:val="0"/>
          <w:w w:val="100"/>
          <w:position w:val="0"/>
        </w:rPr>
        <w:t>列入国家年度兴奋剂检查计划的检查；</w:t>
      </w:r>
    </w:p>
    <w:p>
      <w:pPr>
        <w:pStyle w:val="19"/>
        <w:keepNext w:val="0"/>
        <w:keepLines w:val="0"/>
        <w:widowControl w:val="0"/>
        <w:shd w:val="clear" w:color="auto" w:fill="auto"/>
        <w:tabs>
          <w:tab w:val="left" w:pos="1342"/>
        </w:tabs>
        <w:bidi w:val="0"/>
        <w:spacing w:before="0" w:after="0" w:line="503" w:lineRule="exact"/>
        <w:ind w:left="0" w:right="0" w:firstLine="580"/>
        <w:jc w:val="both"/>
      </w:pPr>
      <w:bookmarkStart w:id="74" w:name="bookmark90"/>
      <w:r>
        <w:rPr>
          <w:color w:val="000000"/>
          <w:spacing w:val="0"/>
          <w:w w:val="100"/>
          <w:position w:val="0"/>
        </w:rPr>
        <w:t>（</w:t>
      </w:r>
      <w:bookmarkEnd w:id="74"/>
      <w:r>
        <w:rPr>
          <w:color w:val="000000"/>
          <w:spacing w:val="0"/>
          <w:w w:val="100"/>
          <w:position w:val="0"/>
        </w:rPr>
        <w:t>二）</w:t>
      </w:r>
      <w:r>
        <w:rPr>
          <w:color w:val="000000"/>
          <w:spacing w:val="0"/>
          <w:w w:val="100"/>
          <w:position w:val="0"/>
        </w:rPr>
        <w:tab/>
      </w:r>
      <w:r>
        <w:rPr>
          <w:color w:val="000000"/>
          <w:spacing w:val="0"/>
          <w:w w:val="100"/>
          <w:position w:val="0"/>
        </w:rPr>
        <w:t>经国家反兴奋剂机构批准或者同意的委托检查；</w:t>
      </w:r>
    </w:p>
    <w:p>
      <w:pPr>
        <w:pStyle w:val="19"/>
        <w:keepNext w:val="0"/>
        <w:keepLines w:val="0"/>
        <w:widowControl w:val="0"/>
        <w:shd w:val="clear" w:color="auto" w:fill="auto"/>
        <w:tabs>
          <w:tab w:val="left" w:pos="1342"/>
        </w:tabs>
        <w:bidi w:val="0"/>
        <w:spacing w:before="0" w:after="0" w:line="503" w:lineRule="exact"/>
        <w:ind w:left="0" w:right="0" w:firstLine="580"/>
        <w:jc w:val="both"/>
      </w:pPr>
      <w:bookmarkStart w:id="75" w:name="bookmark91"/>
      <w:r>
        <w:rPr>
          <w:color w:val="000000"/>
          <w:spacing w:val="0"/>
          <w:w w:val="100"/>
          <w:position w:val="0"/>
        </w:rPr>
        <w:t>（</w:t>
      </w:r>
      <w:bookmarkEnd w:id="75"/>
      <w:r>
        <w:rPr>
          <w:color w:val="000000"/>
          <w:spacing w:val="0"/>
          <w:w w:val="100"/>
          <w:position w:val="0"/>
        </w:rPr>
        <w:t>三）</w:t>
      </w:r>
      <w:r>
        <w:rPr>
          <w:color w:val="000000"/>
          <w:spacing w:val="0"/>
          <w:w w:val="100"/>
          <w:position w:val="0"/>
        </w:rPr>
        <w:tab/>
      </w:r>
      <w:r>
        <w:rPr>
          <w:color w:val="000000"/>
          <w:spacing w:val="0"/>
          <w:w w:val="100"/>
          <w:position w:val="0"/>
        </w:rPr>
        <w:t>国家体育总局指定或者授权开展的其他检查。</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第十九条 国家反兴奋剂机构负责确定兴奋剂检查程序和标准，管理 兴奋剂检查工作人员，组织实施兴奋剂检查，指导和监督委托兴奋剂检查 的开展等各项工作。</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第二十条禁止未经国家体育总局或者其授权部门批准的兴奋剂检 查；禁止无检查权单位或者个人以兴奋剂检查的名义采集运动员样本的行 为。</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第二十一条 国家体育总局、地方各级人民政府体育主管部门、国家 反兴奋剂机构、全国性体育社会团体、国家运动项目管理单位、运动员管 理单位有权依据法律法规和本办法，对涉嫌兴奋剂违规的行为开展调查。</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国家反兴奋剂机构应当收集、评估和利用信息与情报，对其中可能存 在的兴奋剂违规开展调查。重大、复杂的兴奋剂事件，由国家体育总局组 织国家反兴奋剂机构和相关单位开展调查。</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第二十二条兴奋剂检查、调查工作人员履行兴奋剂检查、调查职责 时，有权依法进入体育训练场所、体育竞赛场所、运动员和辅助人员驻地 等。有关单位和人员应当予以配合，不得拒绝、阻挠。</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第二十三条全国性体育社会团体、运动员管理单位应当及时向国家 体育总局、国家反兴奋剂机构报送以下相关信息：</w:t>
      </w:r>
    </w:p>
    <w:p>
      <w:pPr>
        <w:pStyle w:val="19"/>
        <w:keepNext w:val="0"/>
        <w:keepLines w:val="0"/>
        <w:widowControl w:val="0"/>
        <w:shd w:val="clear" w:color="auto" w:fill="auto"/>
        <w:tabs>
          <w:tab w:val="left" w:pos="1342"/>
        </w:tabs>
        <w:bidi w:val="0"/>
        <w:spacing w:before="0" w:after="140" w:line="503" w:lineRule="exact"/>
        <w:ind w:left="0" w:right="0" w:firstLine="580"/>
        <w:jc w:val="both"/>
      </w:pPr>
      <w:bookmarkStart w:id="76" w:name="bookmark92"/>
      <w:r>
        <w:rPr>
          <w:color w:val="000000"/>
          <w:spacing w:val="0"/>
          <w:w w:val="100"/>
          <w:position w:val="0"/>
        </w:rPr>
        <w:t>（</w:t>
      </w:r>
      <w:bookmarkEnd w:id="76"/>
      <w:r>
        <w:rPr>
          <w:color w:val="000000"/>
          <w:spacing w:val="0"/>
          <w:w w:val="100"/>
          <w:position w:val="0"/>
        </w:rPr>
        <w:t>一）</w:t>
      </w:r>
      <w:r>
        <w:rPr>
          <w:color w:val="000000"/>
          <w:spacing w:val="0"/>
          <w:w w:val="100"/>
          <w:position w:val="0"/>
        </w:rPr>
        <w:tab/>
      </w:r>
      <w:r>
        <w:rPr>
          <w:color w:val="000000"/>
          <w:spacing w:val="0"/>
          <w:w w:val="100"/>
          <w:position w:val="0"/>
        </w:rPr>
        <w:t>国际体育组织对所属运动员实施的兴奋剂检查信息；</w:t>
      </w:r>
    </w:p>
    <w:p>
      <w:pPr>
        <w:pStyle w:val="19"/>
        <w:keepNext w:val="0"/>
        <w:keepLines w:val="0"/>
        <w:widowControl w:val="0"/>
        <w:shd w:val="clear" w:color="auto" w:fill="auto"/>
        <w:tabs>
          <w:tab w:val="left" w:pos="1342"/>
        </w:tabs>
        <w:bidi w:val="0"/>
        <w:spacing w:before="0" w:after="0" w:line="240" w:lineRule="auto"/>
        <w:ind w:left="0" w:right="0" w:firstLine="580"/>
        <w:jc w:val="both"/>
      </w:pPr>
      <w:bookmarkStart w:id="77" w:name="bookmark93"/>
      <w:r>
        <w:rPr>
          <w:color w:val="000000"/>
          <w:spacing w:val="0"/>
          <w:w w:val="100"/>
          <w:position w:val="0"/>
        </w:rPr>
        <w:t>（</w:t>
      </w:r>
      <w:bookmarkEnd w:id="77"/>
      <w:r>
        <w:rPr>
          <w:color w:val="000000"/>
          <w:spacing w:val="0"/>
          <w:w w:val="100"/>
          <w:position w:val="0"/>
        </w:rPr>
        <w:t>二）</w:t>
      </w:r>
      <w:r>
        <w:rPr>
          <w:color w:val="000000"/>
          <w:spacing w:val="0"/>
          <w:w w:val="100"/>
          <w:position w:val="0"/>
        </w:rPr>
        <w:tab/>
      </w:r>
      <w:r>
        <w:rPr>
          <w:color w:val="000000"/>
          <w:spacing w:val="0"/>
          <w:w w:val="100"/>
          <w:position w:val="0"/>
        </w:rPr>
        <w:t>国际体育组织查出的兴奋剂违规；</w:t>
      </w:r>
    </w:p>
    <w:p>
      <w:pPr>
        <w:pStyle w:val="19"/>
        <w:keepNext w:val="0"/>
        <w:keepLines w:val="0"/>
        <w:widowControl w:val="0"/>
        <w:shd w:val="clear" w:color="auto" w:fill="auto"/>
        <w:tabs>
          <w:tab w:val="left" w:pos="1342"/>
        </w:tabs>
        <w:bidi w:val="0"/>
        <w:spacing w:before="0" w:after="0" w:line="503" w:lineRule="exact"/>
        <w:ind w:left="0" w:right="0" w:firstLine="580"/>
        <w:jc w:val="both"/>
        <w:sectPr>
          <w:footnotePr>
            <w:numFmt w:val="decimal"/>
          </w:footnotePr>
          <w:pgSz w:w="11900" w:h="16840"/>
          <w:pgMar w:top="1580" w:right="1424" w:bottom="1466" w:left="1365" w:header="0" w:footer="3" w:gutter="0"/>
          <w:cols w:space="720" w:num="1"/>
          <w:rtlGutter w:val="0"/>
          <w:docGrid w:linePitch="360" w:charSpace="0"/>
        </w:sectPr>
      </w:pPr>
      <w:bookmarkStart w:id="78" w:name="bookmark94"/>
      <w:r>
        <w:rPr>
          <w:color w:val="000000"/>
          <w:spacing w:val="0"/>
          <w:w w:val="100"/>
          <w:position w:val="0"/>
        </w:rPr>
        <w:t>（</w:t>
      </w:r>
      <w:bookmarkEnd w:id="78"/>
      <w:r>
        <w:rPr>
          <w:color w:val="000000"/>
          <w:spacing w:val="0"/>
          <w:w w:val="100"/>
          <w:position w:val="0"/>
        </w:rPr>
        <w:t>三）</w:t>
      </w:r>
      <w:r>
        <w:rPr>
          <w:color w:val="000000"/>
          <w:spacing w:val="0"/>
          <w:w w:val="100"/>
          <w:position w:val="0"/>
        </w:rPr>
        <w:tab/>
      </w:r>
      <w:r>
        <w:rPr>
          <w:color w:val="000000"/>
          <w:spacing w:val="0"/>
          <w:w w:val="100"/>
          <w:position w:val="0"/>
        </w:rPr>
        <w:t>所属国际体育组织反兴奋剂规则和要求；</w:t>
      </w:r>
    </w:p>
    <w:p>
      <w:pPr>
        <w:pStyle w:val="19"/>
        <w:keepNext w:val="0"/>
        <w:keepLines w:val="0"/>
        <w:widowControl w:val="0"/>
        <w:shd w:val="clear" w:color="auto" w:fill="auto"/>
        <w:tabs>
          <w:tab w:val="left" w:pos="1482"/>
        </w:tabs>
        <w:bidi w:val="0"/>
        <w:spacing w:before="0" w:after="180" w:line="240" w:lineRule="auto"/>
        <w:ind w:left="0" w:right="0" w:firstLine="720"/>
        <w:jc w:val="both"/>
      </w:pPr>
      <w:bookmarkStart w:id="79" w:name="bookmark95"/>
      <w:r>
        <w:rPr>
          <w:color w:val="000000"/>
          <w:spacing w:val="0"/>
          <w:w w:val="100"/>
          <w:position w:val="0"/>
        </w:rPr>
        <w:t>（</w:t>
      </w:r>
      <w:bookmarkEnd w:id="79"/>
      <w:r>
        <w:rPr>
          <w:color w:val="000000"/>
          <w:spacing w:val="0"/>
          <w:w w:val="100"/>
          <w:position w:val="0"/>
        </w:rPr>
        <w:t>四）</w:t>
      </w:r>
      <w:r>
        <w:rPr>
          <w:color w:val="000000"/>
          <w:spacing w:val="0"/>
          <w:w w:val="100"/>
          <w:position w:val="0"/>
        </w:rPr>
        <w:tab/>
      </w:r>
      <w:r>
        <w:rPr>
          <w:color w:val="000000"/>
          <w:spacing w:val="0"/>
          <w:w w:val="100"/>
          <w:position w:val="0"/>
        </w:rPr>
        <w:t>所属国际体育组织注册检查库名单;</w:t>
      </w:r>
    </w:p>
    <w:p>
      <w:pPr>
        <w:pStyle w:val="19"/>
        <w:keepNext w:val="0"/>
        <w:keepLines w:val="0"/>
        <w:widowControl w:val="0"/>
        <w:shd w:val="clear" w:color="auto" w:fill="auto"/>
        <w:tabs>
          <w:tab w:val="left" w:pos="1482"/>
        </w:tabs>
        <w:bidi w:val="0"/>
        <w:spacing w:before="0" w:after="480" w:line="240" w:lineRule="auto"/>
        <w:ind w:left="0" w:right="0" w:firstLine="720"/>
        <w:jc w:val="both"/>
      </w:pPr>
      <w:bookmarkStart w:id="80" w:name="bookmark96"/>
      <w:r>
        <w:rPr>
          <w:color w:val="000000"/>
          <w:spacing w:val="0"/>
          <w:w w:val="100"/>
          <w:position w:val="0"/>
        </w:rPr>
        <w:t>（</w:t>
      </w:r>
      <w:bookmarkEnd w:id="80"/>
      <w:r>
        <w:rPr>
          <w:color w:val="000000"/>
          <w:spacing w:val="0"/>
          <w:w w:val="100"/>
          <w:position w:val="0"/>
        </w:rPr>
        <w:t>五）</w:t>
      </w:r>
      <w:r>
        <w:rPr>
          <w:color w:val="000000"/>
          <w:spacing w:val="0"/>
          <w:w w:val="100"/>
          <w:position w:val="0"/>
        </w:rPr>
        <w:tab/>
      </w:r>
      <w:r>
        <w:rPr>
          <w:color w:val="000000"/>
          <w:spacing w:val="0"/>
          <w:w w:val="100"/>
          <w:position w:val="0"/>
        </w:rPr>
        <w:t>其他需要报送的相关信息。</w:t>
      </w:r>
    </w:p>
    <w:p>
      <w:pPr>
        <w:pStyle w:val="15"/>
        <w:keepNext/>
        <w:keepLines/>
        <w:widowControl w:val="0"/>
        <w:shd w:val="clear" w:color="auto" w:fill="auto"/>
        <w:bidi w:val="0"/>
        <w:spacing w:before="0" w:line="506" w:lineRule="exact"/>
        <w:ind w:left="0" w:right="0" w:firstLine="0"/>
        <w:jc w:val="center"/>
        <w:rPr>
          <w:sz w:val="26"/>
          <w:szCs w:val="26"/>
        </w:rPr>
      </w:pPr>
      <w:bookmarkStart w:id="81" w:name="bookmark99"/>
      <w:bookmarkStart w:id="82" w:name="bookmark98"/>
      <w:bookmarkStart w:id="83" w:name="bookmark97"/>
      <w:r>
        <w:rPr>
          <w:b/>
          <w:bCs/>
          <w:color w:val="000000"/>
          <w:spacing w:val="0"/>
          <w:w w:val="100"/>
          <w:position w:val="0"/>
          <w:sz w:val="26"/>
          <w:szCs w:val="26"/>
        </w:rPr>
        <w:t>第五章兴奋剂检测</w:t>
      </w:r>
      <w:bookmarkEnd w:id="81"/>
      <w:bookmarkEnd w:id="82"/>
      <w:bookmarkEnd w:id="83"/>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第二十四条 国家体育总局确定符合兴奋剂检测国际标准条件和资质 的兴奋剂检测实验室，实施样本检测。所有受检样本应当送到国家体育总 局确定的实验室。</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不具有检测资质的单位和个人不得实施任何形式的兴奋剂检测。</w:t>
      </w:r>
    </w:p>
    <w:p>
      <w:pPr>
        <w:pStyle w:val="19"/>
        <w:keepNext w:val="0"/>
        <w:keepLines w:val="0"/>
        <w:widowControl w:val="0"/>
        <w:shd w:val="clear" w:color="auto" w:fill="auto"/>
        <w:bidi w:val="0"/>
        <w:spacing w:before="0" w:after="480" w:line="461" w:lineRule="exact"/>
        <w:ind w:left="0" w:right="0" w:firstLine="580"/>
        <w:jc w:val="both"/>
      </w:pPr>
      <w:r>
        <w:rPr>
          <w:color w:val="000000"/>
          <w:spacing w:val="0"/>
          <w:w w:val="100"/>
          <w:position w:val="0"/>
        </w:rPr>
        <w:t>第二十五条国家反兴奋剂机构应当制定受检样本的保存标准，报国 家体育总局批准后实施；国家反兴奋剂机构有权对受检样本进一步检测。</w:t>
      </w:r>
    </w:p>
    <w:p>
      <w:pPr>
        <w:pStyle w:val="15"/>
        <w:keepNext/>
        <w:keepLines/>
        <w:widowControl w:val="0"/>
        <w:shd w:val="clear" w:color="auto" w:fill="auto"/>
        <w:bidi w:val="0"/>
        <w:spacing w:before="0" w:line="506" w:lineRule="exact"/>
        <w:ind w:left="0" w:right="0" w:firstLine="0"/>
        <w:jc w:val="center"/>
        <w:rPr>
          <w:sz w:val="26"/>
          <w:szCs w:val="26"/>
        </w:rPr>
      </w:pPr>
      <w:bookmarkStart w:id="84" w:name="bookmark101"/>
      <w:bookmarkStart w:id="85" w:name="bookmark102"/>
      <w:bookmarkStart w:id="86" w:name="bookmark100"/>
      <w:r>
        <w:rPr>
          <w:b/>
          <w:bCs/>
          <w:color w:val="000000"/>
          <w:spacing w:val="0"/>
          <w:w w:val="100"/>
          <w:position w:val="0"/>
          <w:sz w:val="26"/>
          <w:szCs w:val="26"/>
        </w:rPr>
        <w:t>第六章结果管理与处罚</w:t>
      </w:r>
      <w:bookmarkEnd w:id="84"/>
      <w:bookmarkEnd w:id="85"/>
      <w:bookmarkEnd w:id="86"/>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第二十六条结果管理是指具有结果管理权的主体对涉嫌兴奋剂违规 者实施的审查、通知、临时停赛、听证等一系列管理行为。</w:t>
      </w:r>
    </w:p>
    <w:p>
      <w:pPr>
        <w:pStyle w:val="19"/>
        <w:keepNext w:val="0"/>
        <w:keepLines w:val="0"/>
        <w:widowControl w:val="0"/>
        <w:shd w:val="clear" w:color="auto" w:fill="auto"/>
        <w:bidi w:val="0"/>
        <w:spacing w:before="0" w:after="0" w:line="516" w:lineRule="exact"/>
        <w:ind w:left="0" w:right="0" w:firstLine="580"/>
        <w:jc w:val="both"/>
      </w:pPr>
      <w:r>
        <w:rPr>
          <w:color w:val="000000"/>
          <w:spacing w:val="0"/>
          <w:w w:val="100"/>
          <w:position w:val="0"/>
        </w:rPr>
        <w:t>第二十七条国家反兴奋剂机构负责对本办法第十八条第一项、第二 项兴奋剂检查（不含国际比赛）进行结果管理，第三项兴奋剂检查由国家 体育总局决定结果管理的主体。</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第二十八条发生兴奋剂违规，由对运动员实施注册管理的全国性体 育社会团体等有关单位依据《体育运动中兴奋剂管制通则》及其章程对运 动员和辅助人员作出取消比赛成绩和参赛资格、停赛、禁赛等处罚，对相 关运动员管理单位作出警告、停赛、取消参赛资格等处罚。</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非注册运动员发生兴奋剂违规，依照有关规定作出处理，有关体育社 会团体在应当给予的禁赛期内不予注册。</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运动员发生兴奋剂违规，还应当处罚直接责任人和主管教练员。</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第二十九条国家年度兴奋剂检查中发生的兴奋剂违规，由对运动员 实施注册管理的全国性体育社会团体作出处理决定。委托检查中发生的兴 奋剂违规，由兴奋剂检查委托方和相关单位作出处理决定。</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第三十条全国性体育社会团体、兴奋剂检查委托方等有关单位应当 在接到兴奋剂违规通知之日起三个月内作出处理决定。当事人申请召开听 证会的，全国性体育社会团体、兴奋剂检查委托方等有关单位应当在接到 听证会结论通知后的一个月内作出处理决定。</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案情复杂的，经国家体育总局批准，可以适当延长，但延长期限最多 不超过六个月。</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有关单位逾期不作出处理的，国家体育总局可以授权国家反兴奋剂机 构处理。</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第三十一条 全国性体育社会团体、兴奋剂检查委托方等有关单位应 当依照事实依据和充分证据，严格适用《体育运动中兴奋剂管制通则》及 其他有关规定，作出兴奋剂违规处理决定，经国家反兴奋剂机构审查通过 并报国家体育总局核准后执行。</w:t>
      </w:r>
    </w:p>
    <w:p>
      <w:pPr>
        <w:pStyle w:val="19"/>
        <w:keepNext w:val="0"/>
        <w:keepLines w:val="0"/>
        <w:widowControl w:val="0"/>
        <w:shd w:val="clear" w:color="auto" w:fill="auto"/>
        <w:bidi w:val="0"/>
        <w:spacing w:before="0" w:after="480" w:line="504" w:lineRule="exact"/>
        <w:ind w:left="0" w:right="0" w:firstLine="580"/>
        <w:jc w:val="both"/>
      </w:pPr>
      <w:r>
        <w:rPr>
          <w:color w:val="000000"/>
          <w:spacing w:val="0"/>
          <w:w w:val="100"/>
          <w:position w:val="0"/>
        </w:rPr>
        <w:t>兴奋剂违规处理决定由全国性体育社会团体、兴奋剂检查委托方等有 关单位抄送有关地方人民政府体育主管部门。</w:t>
      </w:r>
    </w:p>
    <w:p>
      <w:pPr>
        <w:pStyle w:val="15"/>
        <w:keepNext/>
        <w:keepLines/>
        <w:widowControl w:val="0"/>
        <w:shd w:val="clear" w:color="auto" w:fill="auto"/>
        <w:bidi w:val="0"/>
        <w:spacing w:before="0" w:line="498" w:lineRule="exact"/>
        <w:ind w:left="0" w:right="0" w:firstLine="0"/>
        <w:jc w:val="center"/>
        <w:rPr>
          <w:sz w:val="26"/>
          <w:szCs w:val="26"/>
        </w:rPr>
      </w:pPr>
      <w:bookmarkStart w:id="87" w:name="bookmark104"/>
      <w:bookmarkStart w:id="88" w:name="bookmark105"/>
      <w:bookmarkStart w:id="89" w:name="bookmark103"/>
      <w:r>
        <w:rPr>
          <w:b/>
          <w:bCs/>
          <w:color w:val="000000"/>
          <w:spacing w:val="0"/>
          <w:w w:val="100"/>
          <w:position w:val="0"/>
          <w:sz w:val="26"/>
          <w:szCs w:val="26"/>
        </w:rPr>
        <w:t>第七章处分与奖励</w:t>
      </w:r>
      <w:bookmarkEnd w:id="87"/>
      <w:bookmarkEnd w:id="88"/>
      <w:bookmarkEnd w:id="89"/>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第三十二条发生兴奋剂违规，由体育主管部门对相关运动员管理单 位通报批评；情节严重的，还应当追究运动员管理单位行政负责人和负有 责任的主管人员的责任。</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相关人员属于国家工作人员的，应当依法给予警告、记过直至开除的 处分。体育主管部门可以按照有关法律、法规和本办法，制定兴奋剂违规 人员处分实施细则。</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第三十三条运动员管理单位为国家运动项目管理单位的，由国家体 育总局给予相关单位和人员处分；其他按照干部人事隶属关系由相应体育 主管部门给予相关人员和单位处分。</w:t>
      </w:r>
    </w:p>
    <w:p>
      <w:pPr>
        <w:pStyle w:val="19"/>
        <w:keepNext w:val="0"/>
        <w:keepLines w:val="0"/>
        <w:widowControl w:val="0"/>
        <w:shd w:val="clear" w:color="auto" w:fill="auto"/>
        <w:bidi w:val="0"/>
        <w:spacing w:before="0" w:after="0" w:line="547" w:lineRule="exact"/>
        <w:ind w:left="0" w:right="0" w:firstLine="560"/>
        <w:jc w:val="both"/>
      </w:pPr>
      <w:r>
        <w:rPr>
          <w:color w:val="000000"/>
          <w:spacing w:val="0"/>
          <w:w w:val="100"/>
          <w:position w:val="0"/>
        </w:rPr>
        <w:t>相关体育主管部门应当自收到兴奋剂违规处理决定之日起一个月内将 相关人员和单位的处分决定报国家体育总局备案。</w:t>
      </w:r>
    </w:p>
    <w:p>
      <w:pPr>
        <w:pStyle w:val="19"/>
        <w:keepNext w:val="0"/>
        <w:keepLines w:val="0"/>
        <w:widowControl w:val="0"/>
        <w:shd w:val="clear" w:color="auto" w:fill="auto"/>
        <w:bidi w:val="0"/>
        <w:spacing w:before="0" w:after="0" w:line="502" w:lineRule="exact"/>
        <w:ind w:left="0" w:right="0" w:firstLine="560"/>
        <w:jc w:val="both"/>
      </w:pPr>
      <w:r>
        <w:rPr>
          <w:color w:val="000000"/>
          <w:spacing w:val="0"/>
          <w:w w:val="100"/>
          <w:position w:val="0"/>
        </w:rPr>
        <w:t>第三十四条 处于禁赛期的运动员和辅助人员，禁止从事运动员辅助 工作和体育管理工作，禁止使用政府所属或者资助的体育场馆设施进行训 练，取消与体育相关的政府津贴、补助或者其他经济资助，取消体育系统 各类奖励、奖项、荣誉称号、职称、科研项目的申报和评比资格。情节严 重的，在禁赛期满后四年内，取消参加体育系统各类奖励、奖项、荣誉称 号、职称、科研项目的申报和评比资格。</w:t>
      </w:r>
    </w:p>
    <w:p>
      <w:pPr>
        <w:pStyle w:val="19"/>
        <w:keepNext w:val="0"/>
        <w:keepLines w:val="0"/>
        <w:widowControl w:val="0"/>
        <w:shd w:val="clear" w:color="auto" w:fill="auto"/>
        <w:bidi w:val="0"/>
        <w:spacing w:before="0" w:after="0" w:line="502" w:lineRule="exact"/>
        <w:ind w:left="0" w:right="0" w:firstLine="560"/>
        <w:jc w:val="both"/>
      </w:pPr>
      <w:r>
        <w:rPr>
          <w:color w:val="000000"/>
          <w:spacing w:val="0"/>
          <w:w w:val="100"/>
          <w:position w:val="0"/>
        </w:rPr>
        <w:t>故意使用兴奋剂，情节严重的运动员和辅助人员在禁赛期满后四年内, 不得以任何身份入选国家队。</w:t>
      </w:r>
    </w:p>
    <w:p>
      <w:pPr>
        <w:pStyle w:val="19"/>
        <w:keepNext w:val="0"/>
        <w:keepLines w:val="0"/>
        <w:widowControl w:val="0"/>
        <w:shd w:val="clear" w:color="auto" w:fill="auto"/>
        <w:bidi w:val="0"/>
        <w:spacing w:before="0" w:after="0" w:line="502" w:lineRule="exact"/>
        <w:ind w:left="0" w:right="0" w:firstLine="560"/>
        <w:jc w:val="both"/>
      </w:pPr>
      <w:r>
        <w:rPr>
          <w:color w:val="000000"/>
          <w:spacing w:val="0"/>
          <w:w w:val="100"/>
          <w:position w:val="0"/>
        </w:rPr>
        <w:t>第三十五条有以下情形之一的，可以酌情减轻处分：</w:t>
      </w:r>
    </w:p>
    <w:p>
      <w:pPr>
        <w:pStyle w:val="19"/>
        <w:keepNext w:val="0"/>
        <w:keepLines w:val="0"/>
        <w:widowControl w:val="0"/>
        <w:shd w:val="clear" w:color="auto" w:fill="auto"/>
        <w:tabs>
          <w:tab w:val="left" w:pos="1324"/>
        </w:tabs>
        <w:bidi w:val="0"/>
        <w:spacing w:before="0" w:after="0" w:line="502" w:lineRule="exact"/>
        <w:ind w:left="0" w:right="0" w:firstLine="560"/>
        <w:jc w:val="both"/>
      </w:pPr>
      <w:bookmarkStart w:id="90" w:name="bookmark106"/>
      <w:r>
        <w:rPr>
          <w:color w:val="000000"/>
          <w:spacing w:val="0"/>
          <w:w w:val="100"/>
          <w:position w:val="0"/>
        </w:rPr>
        <w:t>（</w:t>
      </w:r>
      <w:bookmarkEnd w:id="90"/>
      <w:r>
        <w:rPr>
          <w:color w:val="000000"/>
          <w:spacing w:val="0"/>
          <w:w w:val="100"/>
          <w:position w:val="0"/>
        </w:rPr>
        <w:t>一）</w:t>
      </w:r>
      <w:r>
        <w:rPr>
          <w:color w:val="000000"/>
          <w:spacing w:val="0"/>
          <w:w w:val="100"/>
          <w:position w:val="0"/>
        </w:rPr>
        <w:tab/>
      </w:r>
      <w:r>
        <w:rPr>
          <w:color w:val="000000"/>
          <w:spacing w:val="0"/>
          <w:w w:val="100"/>
          <w:position w:val="0"/>
        </w:rPr>
        <w:t>在无证据的情况下主动承认兴奋剂违规的；</w:t>
      </w:r>
    </w:p>
    <w:p>
      <w:pPr>
        <w:pStyle w:val="19"/>
        <w:keepNext w:val="0"/>
        <w:keepLines w:val="0"/>
        <w:widowControl w:val="0"/>
        <w:shd w:val="clear" w:color="auto" w:fill="auto"/>
        <w:tabs>
          <w:tab w:val="left" w:pos="1424"/>
        </w:tabs>
        <w:bidi w:val="0"/>
        <w:spacing w:before="0" w:after="0" w:line="533" w:lineRule="exact"/>
        <w:ind w:left="0" w:right="0" w:firstLine="560"/>
        <w:jc w:val="both"/>
      </w:pPr>
      <w:bookmarkStart w:id="91" w:name="bookmark107"/>
      <w:r>
        <w:rPr>
          <w:color w:val="000000"/>
          <w:spacing w:val="0"/>
          <w:w w:val="100"/>
          <w:position w:val="0"/>
        </w:rPr>
        <w:t>（</w:t>
      </w:r>
      <w:bookmarkEnd w:id="91"/>
      <w:r>
        <w:rPr>
          <w:color w:val="000000"/>
          <w:spacing w:val="0"/>
          <w:w w:val="100"/>
          <w:position w:val="0"/>
        </w:rPr>
        <w:t>二）</w:t>
      </w:r>
      <w:r>
        <w:rPr>
          <w:color w:val="000000"/>
          <w:spacing w:val="0"/>
          <w:w w:val="100"/>
          <w:position w:val="0"/>
        </w:rPr>
        <w:tab/>
      </w:r>
      <w:r>
        <w:rPr>
          <w:color w:val="000000"/>
          <w:spacing w:val="0"/>
          <w:w w:val="100"/>
          <w:position w:val="0"/>
        </w:rPr>
        <w:t>揭发、举报他人兴奋剂违规或者提供他人兴奋剂违规的重要线 索，经查证属实的。</w:t>
      </w:r>
    </w:p>
    <w:p>
      <w:pPr>
        <w:pStyle w:val="19"/>
        <w:keepNext w:val="0"/>
        <w:keepLines w:val="0"/>
        <w:widowControl w:val="0"/>
        <w:shd w:val="clear" w:color="auto" w:fill="auto"/>
        <w:bidi w:val="0"/>
        <w:spacing w:before="0" w:after="0" w:line="502" w:lineRule="exact"/>
        <w:ind w:left="0" w:right="0" w:firstLine="560"/>
        <w:jc w:val="both"/>
      </w:pPr>
      <w:r>
        <w:rPr>
          <w:color w:val="000000"/>
          <w:spacing w:val="0"/>
          <w:w w:val="100"/>
          <w:position w:val="0"/>
        </w:rPr>
        <w:t>第三十六条 同一单位同一项目（不分男女，下同）的运动员在十二 个月内发生第二例禁赛四年以上的兴奋剂违规的，给予该单位该项目不少 于一年（从第二例兴奋剂违规开始）的停赛处罚。</w:t>
      </w:r>
    </w:p>
    <w:p>
      <w:pPr>
        <w:pStyle w:val="19"/>
        <w:keepNext w:val="0"/>
        <w:keepLines w:val="0"/>
        <w:widowControl w:val="0"/>
        <w:shd w:val="clear" w:color="auto" w:fill="auto"/>
        <w:bidi w:val="0"/>
        <w:spacing w:before="0" w:after="0" w:line="478" w:lineRule="exact"/>
        <w:ind w:left="0" w:right="0" w:firstLine="560"/>
        <w:jc w:val="both"/>
      </w:pPr>
      <w:r>
        <w:rPr>
          <w:color w:val="000000"/>
          <w:spacing w:val="0"/>
          <w:w w:val="100"/>
          <w:position w:val="0"/>
        </w:rPr>
        <w:t>同一单位同一项目的运动员在全国综合性运动会周期内（自上届闭幕 式结束之日起至下届开幕式前）发生四例以上禁赛四年以上的兴奋剂违规 的，取消该单位该项目下一届全国综合性运动会的参赛资格。</w:t>
      </w:r>
    </w:p>
    <w:p>
      <w:pPr>
        <w:pStyle w:val="19"/>
        <w:keepNext w:val="0"/>
        <w:keepLines w:val="0"/>
        <w:widowControl w:val="0"/>
        <w:shd w:val="clear" w:color="auto" w:fill="auto"/>
        <w:bidi w:val="0"/>
        <w:spacing w:before="0" w:after="0" w:line="501" w:lineRule="exact"/>
        <w:ind w:left="0" w:right="0" w:firstLine="560"/>
        <w:jc w:val="both"/>
      </w:pPr>
      <w:r>
        <w:rPr>
          <w:color w:val="000000"/>
          <w:spacing w:val="0"/>
          <w:w w:val="100"/>
          <w:position w:val="0"/>
        </w:rPr>
        <w:t>每两例禁赛四年以下的兴奋剂违规按照一例禁赛四年以上的兴奋剂违 规累计。</w:t>
      </w:r>
    </w:p>
    <w:p>
      <w:pPr>
        <w:pStyle w:val="19"/>
        <w:keepNext w:val="0"/>
        <w:keepLines w:val="0"/>
        <w:widowControl w:val="0"/>
        <w:shd w:val="clear" w:color="auto" w:fill="auto"/>
        <w:bidi w:val="0"/>
        <w:spacing w:before="0" w:after="0" w:line="501" w:lineRule="exact"/>
        <w:ind w:left="0" w:right="0" w:firstLine="560"/>
        <w:jc w:val="both"/>
      </w:pPr>
      <w:r>
        <w:rPr>
          <w:color w:val="000000"/>
          <w:spacing w:val="0"/>
          <w:w w:val="100"/>
          <w:position w:val="0"/>
        </w:rPr>
        <w:t>地方委托检查中出现的兴奋剂违规不计入对单位的累计处罚。</w:t>
      </w:r>
    </w:p>
    <w:p>
      <w:pPr>
        <w:pStyle w:val="19"/>
        <w:keepNext w:val="0"/>
        <w:keepLines w:val="0"/>
        <w:widowControl w:val="0"/>
        <w:shd w:val="clear" w:color="auto" w:fill="auto"/>
        <w:bidi w:val="0"/>
        <w:spacing w:before="0" w:after="0" w:line="501" w:lineRule="exact"/>
        <w:ind w:left="0" w:right="0" w:firstLine="560"/>
        <w:jc w:val="both"/>
      </w:pPr>
      <w:r>
        <w:rPr>
          <w:color w:val="000000"/>
          <w:spacing w:val="0"/>
          <w:w w:val="100"/>
          <w:position w:val="0"/>
        </w:rPr>
        <w:t>第三十七条 同一单位同一项目的运动员在全国综合性运动会周期内 发生四例以上禁赛四年以上的兴奋剂违规的，取消该单位下一届全国综合 性运动会体育道德风尚奖等相关奖项评选资格。</w:t>
      </w:r>
    </w:p>
    <w:p>
      <w:pPr>
        <w:pStyle w:val="19"/>
        <w:keepNext w:val="0"/>
        <w:keepLines w:val="0"/>
        <w:widowControl w:val="0"/>
        <w:shd w:val="clear" w:color="auto" w:fill="auto"/>
        <w:bidi w:val="0"/>
        <w:spacing w:before="0" w:after="0" w:line="504" w:lineRule="exact"/>
        <w:ind w:left="0" w:right="0" w:firstLine="0"/>
        <w:jc w:val="both"/>
      </w:pPr>
      <w:r>
        <w:rPr>
          <w:color w:val="000000"/>
          <w:spacing w:val="0"/>
          <w:w w:val="100"/>
          <w:position w:val="0"/>
        </w:rPr>
        <w:t>全国综合性运动会举办期间发生兴奋剂违规的，取消该单位本届全国综合 性运动会体育道德风尚奖等相关奖项评选资格。</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第三十八条运动员在国家队、国家集训队训练期间或者代表国家参 赛期间发生的兴奋剂违规，主管教练员应认定为国家队主管教练员。有直 接责任人的，按照调查情况认定运动员管理单位；无直接责任人的，运动 员管理单位应认定为国家运动项目管理单位。</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运动员在国家队、国家集训队训练期间或者代表国家参赛期间发生的 兴奋剂违规，经调查与运动员所属单位无关的，不对运动员所属单位作出 处罚。</w:t>
      </w:r>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第三十九条双重注册等涉及运动员共同培养的两个单位应在其双重 注册或者联合培养协议中明确各自的反兴奋剂职责，协议报国家体育总局 备案。发生兴奋剂违规的，根据备案的协议追究相应单位的责任。协议未 备案的，追究双方的责任。</w:t>
      </w:r>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两次计分的运动员管理单位是解放军体育主管部门所属单位。</w:t>
      </w:r>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第四十条各级各类体育运动学校运动员发生兴奋剂违规的，给予该 校警告处分并通报批评，建议和督促有关部门给予该学校和相关人员其他 处分；属于国家高水平体育后备人才基地的，取消该学校下周期国家高水 平体育后备人才基地命名资格。</w:t>
      </w:r>
    </w:p>
    <w:p>
      <w:pPr>
        <w:pStyle w:val="19"/>
        <w:keepNext w:val="0"/>
        <w:keepLines w:val="0"/>
        <w:widowControl w:val="0"/>
        <w:shd w:val="clear" w:color="auto" w:fill="auto"/>
        <w:bidi w:val="0"/>
        <w:spacing w:before="0" w:after="0" w:line="494" w:lineRule="exact"/>
        <w:ind w:left="0" w:right="0" w:firstLine="580"/>
        <w:jc w:val="both"/>
      </w:pPr>
      <w:r>
        <w:rPr>
          <w:color w:val="000000"/>
          <w:spacing w:val="0"/>
          <w:w w:val="100"/>
          <w:position w:val="0"/>
        </w:rPr>
        <w:t>各级各类体育运动学校十二个月内累计发生两例以上兴奋剂违规的， 除按照上款规定给予处分外，对已命名为国家高水平体育后备人才基地的, 取消命名。</w:t>
      </w:r>
    </w:p>
    <w:p>
      <w:pPr>
        <w:pStyle w:val="19"/>
        <w:keepNext w:val="0"/>
        <w:keepLines w:val="0"/>
        <w:widowControl w:val="0"/>
        <w:shd w:val="clear" w:color="auto" w:fill="auto"/>
        <w:bidi w:val="0"/>
        <w:spacing w:before="0" w:after="0" w:line="494" w:lineRule="exact"/>
        <w:ind w:left="0" w:right="0" w:firstLine="580"/>
        <w:jc w:val="both"/>
      </w:pPr>
      <w:r>
        <w:rPr>
          <w:color w:val="000000"/>
          <w:spacing w:val="0"/>
          <w:w w:val="100"/>
          <w:position w:val="0"/>
        </w:rPr>
        <w:t>第四十一条 运动员禁赛期间违规参赛的，或者退役运动员违规参赛 的，由体育主管部门给予运动员管理单位、负有责任的国家或者地方运动 项目管理单位以下处分：</w:t>
      </w:r>
    </w:p>
    <w:p>
      <w:pPr>
        <w:pStyle w:val="19"/>
        <w:keepNext w:val="0"/>
        <w:keepLines w:val="0"/>
        <w:widowControl w:val="0"/>
        <w:shd w:val="clear" w:color="auto" w:fill="auto"/>
        <w:tabs>
          <w:tab w:val="left" w:pos="1342"/>
        </w:tabs>
        <w:bidi w:val="0"/>
        <w:spacing w:before="0" w:after="0" w:line="496" w:lineRule="exact"/>
        <w:ind w:left="0" w:right="0" w:firstLine="580"/>
        <w:jc w:val="both"/>
      </w:pPr>
      <w:bookmarkStart w:id="92" w:name="bookmark108"/>
      <w:r>
        <w:rPr>
          <w:color w:val="000000"/>
          <w:spacing w:val="0"/>
          <w:w w:val="100"/>
          <w:position w:val="0"/>
        </w:rPr>
        <w:t>（</w:t>
      </w:r>
      <w:bookmarkEnd w:id="92"/>
      <w:r>
        <w:rPr>
          <w:color w:val="000000"/>
          <w:spacing w:val="0"/>
          <w:w w:val="100"/>
          <w:position w:val="0"/>
        </w:rPr>
        <w:t>一）</w:t>
      </w:r>
      <w:r>
        <w:rPr>
          <w:color w:val="000000"/>
          <w:spacing w:val="0"/>
          <w:w w:val="100"/>
          <w:position w:val="0"/>
        </w:rPr>
        <w:tab/>
      </w:r>
      <w:r>
        <w:rPr>
          <w:color w:val="000000"/>
          <w:spacing w:val="0"/>
          <w:w w:val="100"/>
          <w:position w:val="0"/>
        </w:rPr>
        <w:t>责令停止违规参赛；</w:t>
      </w:r>
    </w:p>
    <w:p>
      <w:pPr>
        <w:pStyle w:val="19"/>
        <w:keepNext w:val="0"/>
        <w:keepLines w:val="0"/>
        <w:widowControl w:val="0"/>
        <w:shd w:val="clear" w:color="auto" w:fill="auto"/>
        <w:tabs>
          <w:tab w:val="left" w:pos="1342"/>
        </w:tabs>
        <w:bidi w:val="0"/>
        <w:spacing w:before="0" w:after="0" w:line="496" w:lineRule="exact"/>
        <w:ind w:left="0" w:right="0" w:firstLine="580"/>
        <w:jc w:val="both"/>
      </w:pPr>
      <w:bookmarkStart w:id="93" w:name="bookmark109"/>
      <w:r>
        <w:rPr>
          <w:color w:val="000000"/>
          <w:spacing w:val="0"/>
          <w:w w:val="100"/>
          <w:position w:val="0"/>
        </w:rPr>
        <w:t>（</w:t>
      </w:r>
      <w:bookmarkEnd w:id="93"/>
      <w:r>
        <w:rPr>
          <w:color w:val="000000"/>
          <w:spacing w:val="0"/>
          <w:w w:val="100"/>
          <w:position w:val="0"/>
        </w:rPr>
        <w:t>二）</w:t>
      </w:r>
      <w:r>
        <w:rPr>
          <w:color w:val="000000"/>
          <w:spacing w:val="0"/>
          <w:w w:val="100"/>
          <w:position w:val="0"/>
        </w:rPr>
        <w:tab/>
      </w:r>
      <w:r>
        <w:rPr>
          <w:color w:val="000000"/>
          <w:spacing w:val="0"/>
          <w:w w:val="100"/>
          <w:position w:val="0"/>
        </w:rPr>
        <w:t>通报批评；</w:t>
      </w:r>
    </w:p>
    <w:p>
      <w:pPr>
        <w:pStyle w:val="19"/>
        <w:keepNext w:val="0"/>
        <w:keepLines w:val="0"/>
        <w:widowControl w:val="0"/>
        <w:shd w:val="clear" w:color="auto" w:fill="auto"/>
        <w:tabs>
          <w:tab w:val="left" w:pos="1342"/>
        </w:tabs>
        <w:bidi w:val="0"/>
        <w:spacing w:before="0" w:after="0" w:line="496" w:lineRule="exact"/>
        <w:ind w:left="0" w:right="0" w:firstLine="580"/>
        <w:jc w:val="both"/>
      </w:pPr>
      <w:bookmarkStart w:id="94" w:name="bookmark110"/>
      <w:r>
        <w:rPr>
          <w:color w:val="000000"/>
          <w:spacing w:val="0"/>
          <w:w w:val="100"/>
          <w:position w:val="0"/>
        </w:rPr>
        <w:t>（</w:t>
      </w:r>
      <w:bookmarkEnd w:id="94"/>
      <w:r>
        <w:rPr>
          <w:color w:val="000000"/>
          <w:spacing w:val="0"/>
          <w:w w:val="100"/>
          <w:position w:val="0"/>
        </w:rPr>
        <w:t>三）</w:t>
      </w:r>
      <w:r>
        <w:rPr>
          <w:color w:val="000000"/>
          <w:spacing w:val="0"/>
          <w:w w:val="100"/>
          <w:position w:val="0"/>
        </w:rPr>
        <w:tab/>
      </w:r>
      <w:r>
        <w:rPr>
          <w:color w:val="000000"/>
          <w:spacing w:val="0"/>
          <w:w w:val="100"/>
          <w:position w:val="0"/>
        </w:rPr>
        <w:t>依法给予负有责任的主管人员和相关人员警告、记过的处分。</w:t>
      </w:r>
    </w:p>
    <w:p>
      <w:pPr>
        <w:pStyle w:val="19"/>
        <w:keepNext w:val="0"/>
        <w:keepLines w:val="0"/>
        <w:widowControl w:val="0"/>
        <w:shd w:val="clear" w:color="auto" w:fill="auto"/>
        <w:bidi w:val="0"/>
        <w:spacing w:before="0" w:after="0" w:line="514" w:lineRule="exact"/>
        <w:ind w:left="0" w:right="0" w:firstLine="560"/>
        <w:jc w:val="both"/>
      </w:pPr>
      <w:r>
        <w:rPr>
          <w:color w:val="000000"/>
          <w:spacing w:val="0"/>
          <w:w w:val="100"/>
          <w:position w:val="0"/>
        </w:rPr>
        <w:t>第四十二条违反本办法第三十四条规定的，由体育主管部门给予相 关单位和人员以下处分：</w:t>
      </w:r>
    </w:p>
    <w:p>
      <w:pPr>
        <w:pStyle w:val="19"/>
        <w:keepNext w:val="0"/>
        <w:keepLines w:val="0"/>
        <w:widowControl w:val="0"/>
        <w:shd w:val="clear" w:color="auto" w:fill="auto"/>
        <w:tabs>
          <w:tab w:val="left" w:pos="1322"/>
        </w:tabs>
        <w:bidi w:val="0"/>
        <w:spacing w:before="0" w:after="0" w:line="514" w:lineRule="exact"/>
        <w:ind w:left="0" w:right="0" w:firstLine="560"/>
        <w:jc w:val="both"/>
      </w:pPr>
      <w:bookmarkStart w:id="95" w:name="bookmark111"/>
      <w:r>
        <w:rPr>
          <w:color w:val="000000"/>
          <w:spacing w:val="0"/>
          <w:w w:val="100"/>
          <w:position w:val="0"/>
        </w:rPr>
        <w:t>（</w:t>
      </w:r>
      <w:bookmarkEnd w:id="95"/>
      <w:r>
        <w:rPr>
          <w:color w:val="000000"/>
          <w:spacing w:val="0"/>
          <w:w w:val="100"/>
          <w:position w:val="0"/>
        </w:rPr>
        <w:t>一）</w:t>
      </w:r>
      <w:r>
        <w:rPr>
          <w:color w:val="000000"/>
          <w:spacing w:val="0"/>
          <w:w w:val="100"/>
          <w:position w:val="0"/>
        </w:rPr>
        <w:tab/>
      </w:r>
      <w:r>
        <w:rPr>
          <w:color w:val="000000"/>
          <w:spacing w:val="0"/>
          <w:w w:val="100"/>
          <w:position w:val="0"/>
        </w:rPr>
        <w:t>责令停止违法行为；</w:t>
      </w:r>
    </w:p>
    <w:p>
      <w:pPr>
        <w:pStyle w:val="19"/>
        <w:keepNext w:val="0"/>
        <w:keepLines w:val="0"/>
        <w:widowControl w:val="0"/>
        <w:shd w:val="clear" w:color="auto" w:fill="auto"/>
        <w:tabs>
          <w:tab w:val="left" w:pos="1322"/>
        </w:tabs>
        <w:bidi w:val="0"/>
        <w:spacing w:before="0" w:after="0" w:line="514" w:lineRule="exact"/>
        <w:ind w:left="0" w:right="0" w:firstLine="560"/>
        <w:jc w:val="left"/>
      </w:pPr>
      <w:bookmarkStart w:id="96" w:name="bookmark112"/>
      <w:r>
        <w:rPr>
          <w:color w:val="000000"/>
          <w:spacing w:val="0"/>
          <w:w w:val="100"/>
          <w:position w:val="0"/>
        </w:rPr>
        <w:t>（</w:t>
      </w:r>
      <w:bookmarkEnd w:id="96"/>
      <w:r>
        <w:rPr>
          <w:color w:val="000000"/>
          <w:spacing w:val="0"/>
          <w:w w:val="100"/>
          <w:position w:val="0"/>
        </w:rPr>
        <w:t>二）</w:t>
      </w:r>
      <w:r>
        <w:rPr>
          <w:color w:val="000000"/>
          <w:spacing w:val="0"/>
          <w:w w:val="100"/>
          <w:position w:val="0"/>
        </w:rPr>
        <w:tab/>
      </w:r>
      <w:r>
        <w:rPr>
          <w:color w:val="000000"/>
          <w:spacing w:val="0"/>
          <w:w w:val="100"/>
          <w:position w:val="0"/>
        </w:rPr>
        <w:t>责令返还已获得的经济资助；</w:t>
      </w:r>
    </w:p>
    <w:p>
      <w:pPr>
        <w:pStyle w:val="19"/>
        <w:keepNext w:val="0"/>
        <w:keepLines w:val="0"/>
        <w:widowControl w:val="0"/>
        <w:shd w:val="clear" w:color="auto" w:fill="auto"/>
        <w:tabs>
          <w:tab w:val="left" w:pos="1322"/>
        </w:tabs>
        <w:bidi w:val="0"/>
        <w:spacing w:before="0" w:after="0" w:line="514" w:lineRule="exact"/>
        <w:ind w:left="0" w:right="0" w:firstLine="560"/>
        <w:jc w:val="both"/>
      </w:pPr>
      <w:bookmarkStart w:id="97" w:name="bookmark113"/>
      <w:r>
        <w:rPr>
          <w:color w:val="000000"/>
          <w:spacing w:val="0"/>
          <w:w w:val="100"/>
          <w:position w:val="0"/>
        </w:rPr>
        <w:t>（</w:t>
      </w:r>
      <w:bookmarkEnd w:id="97"/>
      <w:r>
        <w:rPr>
          <w:color w:val="000000"/>
          <w:spacing w:val="0"/>
          <w:w w:val="100"/>
          <w:position w:val="0"/>
        </w:rPr>
        <w:t>三）</w:t>
      </w:r>
      <w:r>
        <w:rPr>
          <w:color w:val="000000"/>
          <w:spacing w:val="0"/>
          <w:w w:val="100"/>
          <w:position w:val="0"/>
        </w:rPr>
        <w:tab/>
      </w:r>
      <w:r>
        <w:rPr>
          <w:color w:val="000000"/>
          <w:spacing w:val="0"/>
          <w:w w:val="100"/>
          <w:position w:val="0"/>
        </w:rPr>
        <w:t>通报批评；</w:t>
      </w:r>
    </w:p>
    <w:p>
      <w:pPr>
        <w:pStyle w:val="19"/>
        <w:keepNext w:val="0"/>
        <w:keepLines w:val="0"/>
        <w:widowControl w:val="0"/>
        <w:shd w:val="clear" w:color="auto" w:fill="auto"/>
        <w:tabs>
          <w:tab w:val="left" w:pos="1429"/>
        </w:tabs>
        <w:bidi w:val="0"/>
        <w:spacing w:before="0" w:after="0" w:line="514" w:lineRule="exact"/>
        <w:ind w:left="0" w:right="0" w:firstLine="560"/>
        <w:jc w:val="both"/>
      </w:pPr>
      <w:bookmarkStart w:id="98" w:name="bookmark114"/>
      <w:r>
        <w:rPr>
          <w:color w:val="000000"/>
          <w:spacing w:val="0"/>
          <w:w w:val="100"/>
          <w:position w:val="0"/>
        </w:rPr>
        <w:t>（</w:t>
      </w:r>
      <w:bookmarkEnd w:id="98"/>
      <w:r>
        <w:rPr>
          <w:color w:val="000000"/>
          <w:spacing w:val="0"/>
          <w:w w:val="100"/>
          <w:position w:val="0"/>
        </w:rPr>
        <w:t>四）</w:t>
      </w:r>
      <w:r>
        <w:rPr>
          <w:color w:val="000000"/>
          <w:spacing w:val="0"/>
          <w:w w:val="100"/>
          <w:position w:val="0"/>
        </w:rPr>
        <w:tab/>
      </w:r>
      <w:r>
        <w:rPr>
          <w:color w:val="000000"/>
          <w:spacing w:val="0"/>
          <w:w w:val="100"/>
          <w:position w:val="0"/>
        </w:rPr>
        <w:t>依法给予负有责任的主管人员和相关人员警告、记过直至开除 的处分。</w:t>
      </w:r>
    </w:p>
    <w:p>
      <w:pPr>
        <w:pStyle w:val="19"/>
        <w:keepNext w:val="0"/>
        <w:keepLines w:val="0"/>
        <w:widowControl w:val="0"/>
        <w:shd w:val="clear" w:color="auto" w:fill="auto"/>
        <w:bidi w:val="0"/>
        <w:spacing w:before="0" w:after="0" w:line="509" w:lineRule="exact"/>
        <w:ind w:left="0" w:right="0" w:firstLine="560"/>
        <w:jc w:val="both"/>
      </w:pPr>
      <w:r>
        <w:rPr>
          <w:color w:val="000000"/>
          <w:spacing w:val="0"/>
          <w:w w:val="100"/>
          <w:position w:val="0"/>
        </w:rPr>
        <w:t>第四十三条违法实施兴奋剂检查、检测的，由体育主管部门给予相 关单位和人员以下处分：</w:t>
      </w:r>
    </w:p>
    <w:p>
      <w:pPr>
        <w:pStyle w:val="19"/>
        <w:keepNext w:val="0"/>
        <w:keepLines w:val="0"/>
        <w:widowControl w:val="0"/>
        <w:shd w:val="clear" w:color="auto" w:fill="auto"/>
        <w:tabs>
          <w:tab w:val="left" w:pos="1322"/>
        </w:tabs>
        <w:bidi w:val="0"/>
        <w:spacing w:before="0" w:after="0" w:line="509" w:lineRule="exact"/>
        <w:ind w:left="0" w:right="0" w:firstLine="560"/>
        <w:jc w:val="left"/>
      </w:pPr>
      <w:bookmarkStart w:id="99" w:name="bookmark115"/>
      <w:r>
        <w:rPr>
          <w:color w:val="000000"/>
          <w:spacing w:val="0"/>
          <w:w w:val="100"/>
          <w:position w:val="0"/>
        </w:rPr>
        <w:t>（</w:t>
      </w:r>
      <w:bookmarkEnd w:id="99"/>
      <w:r>
        <w:rPr>
          <w:color w:val="000000"/>
          <w:spacing w:val="0"/>
          <w:w w:val="100"/>
          <w:position w:val="0"/>
        </w:rPr>
        <w:t>一）</w:t>
      </w:r>
      <w:r>
        <w:rPr>
          <w:color w:val="000000"/>
          <w:spacing w:val="0"/>
          <w:w w:val="100"/>
          <w:position w:val="0"/>
        </w:rPr>
        <w:tab/>
      </w:r>
      <w:r>
        <w:rPr>
          <w:color w:val="000000"/>
          <w:spacing w:val="0"/>
          <w:w w:val="100"/>
          <w:position w:val="0"/>
        </w:rPr>
        <w:t>责令停止违法兴奋剂检查或者检测；</w:t>
      </w:r>
    </w:p>
    <w:p>
      <w:pPr>
        <w:pStyle w:val="19"/>
        <w:keepNext w:val="0"/>
        <w:keepLines w:val="0"/>
        <w:widowControl w:val="0"/>
        <w:shd w:val="clear" w:color="auto" w:fill="auto"/>
        <w:tabs>
          <w:tab w:val="left" w:pos="1322"/>
        </w:tabs>
        <w:bidi w:val="0"/>
        <w:spacing w:before="0" w:after="0" w:line="528" w:lineRule="exact"/>
        <w:ind w:left="0" w:right="0" w:firstLine="560"/>
        <w:jc w:val="both"/>
      </w:pPr>
      <w:bookmarkStart w:id="100" w:name="bookmark116"/>
      <w:r>
        <w:rPr>
          <w:color w:val="000000"/>
          <w:spacing w:val="0"/>
          <w:w w:val="100"/>
          <w:position w:val="0"/>
        </w:rPr>
        <w:t>（</w:t>
      </w:r>
      <w:bookmarkEnd w:id="100"/>
      <w:r>
        <w:rPr>
          <w:color w:val="000000"/>
          <w:spacing w:val="0"/>
          <w:w w:val="100"/>
          <w:position w:val="0"/>
        </w:rPr>
        <w:t>二）</w:t>
      </w:r>
      <w:r>
        <w:rPr>
          <w:color w:val="000000"/>
          <w:spacing w:val="0"/>
          <w:w w:val="100"/>
          <w:position w:val="0"/>
        </w:rPr>
        <w:tab/>
      </w:r>
      <w:r>
        <w:rPr>
          <w:color w:val="000000"/>
          <w:spacing w:val="0"/>
          <w:w w:val="100"/>
          <w:position w:val="0"/>
        </w:rPr>
        <w:t>通报批评；</w:t>
      </w:r>
    </w:p>
    <w:p>
      <w:pPr>
        <w:pStyle w:val="19"/>
        <w:keepNext w:val="0"/>
        <w:keepLines w:val="0"/>
        <w:widowControl w:val="0"/>
        <w:shd w:val="clear" w:color="auto" w:fill="auto"/>
        <w:tabs>
          <w:tab w:val="left" w:pos="1438"/>
        </w:tabs>
        <w:bidi w:val="0"/>
        <w:spacing w:before="0" w:after="0" w:line="528" w:lineRule="exact"/>
        <w:ind w:left="0" w:right="0" w:firstLine="560"/>
        <w:jc w:val="both"/>
      </w:pPr>
      <w:bookmarkStart w:id="101" w:name="bookmark117"/>
      <w:r>
        <w:rPr>
          <w:color w:val="000000"/>
          <w:spacing w:val="0"/>
          <w:w w:val="100"/>
          <w:position w:val="0"/>
        </w:rPr>
        <w:t>（</w:t>
      </w:r>
      <w:bookmarkEnd w:id="101"/>
      <w:r>
        <w:rPr>
          <w:color w:val="000000"/>
          <w:spacing w:val="0"/>
          <w:w w:val="100"/>
          <w:position w:val="0"/>
        </w:rPr>
        <w:t>三）</w:t>
      </w:r>
      <w:r>
        <w:rPr>
          <w:color w:val="000000"/>
          <w:spacing w:val="0"/>
          <w:w w:val="100"/>
          <w:position w:val="0"/>
        </w:rPr>
        <w:tab/>
      </w:r>
      <w:r>
        <w:rPr>
          <w:color w:val="000000"/>
          <w:spacing w:val="0"/>
          <w:w w:val="100"/>
          <w:position w:val="0"/>
        </w:rPr>
        <w:t>取消该单位体育系统重点实验室资质和体育系统科研项目承担 资质；</w:t>
      </w:r>
    </w:p>
    <w:p>
      <w:pPr>
        <w:pStyle w:val="19"/>
        <w:keepNext w:val="0"/>
        <w:keepLines w:val="0"/>
        <w:widowControl w:val="0"/>
        <w:shd w:val="clear" w:color="auto" w:fill="auto"/>
        <w:tabs>
          <w:tab w:val="left" w:pos="1424"/>
        </w:tabs>
        <w:bidi w:val="0"/>
        <w:spacing w:before="0" w:after="0" w:line="514" w:lineRule="exact"/>
        <w:ind w:left="0" w:right="0" w:firstLine="560"/>
        <w:jc w:val="both"/>
      </w:pPr>
      <w:bookmarkStart w:id="102" w:name="bookmark118"/>
      <w:r>
        <w:rPr>
          <w:color w:val="000000"/>
          <w:spacing w:val="0"/>
          <w:w w:val="100"/>
          <w:position w:val="0"/>
        </w:rPr>
        <w:t>（</w:t>
      </w:r>
      <w:bookmarkEnd w:id="102"/>
      <w:r>
        <w:rPr>
          <w:color w:val="000000"/>
          <w:spacing w:val="0"/>
          <w:w w:val="100"/>
          <w:position w:val="0"/>
        </w:rPr>
        <w:t>四）</w:t>
      </w:r>
      <w:r>
        <w:rPr>
          <w:color w:val="000000"/>
          <w:spacing w:val="0"/>
          <w:w w:val="100"/>
          <w:position w:val="0"/>
        </w:rPr>
        <w:tab/>
      </w:r>
      <w:r>
        <w:rPr>
          <w:color w:val="000000"/>
          <w:spacing w:val="0"/>
          <w:w w:val="100"/>
          <w:position w:val="0"/>
        </w:rPr>
        <w:t>依法给予负有责任的主管人员和相关人员警告、记过直至开除 的处分。</w:t>
      </w:r>
    </w:p>
    <w:p>
      <w:pPr>
        <w:pStyle w:val="19"/>
        <w:keepNext w:val="0"/>
        <w:keepLines w:val="0"/>
        <w:widowControl w:val="0"/>
        <w:shd w:val="clear" w:color="auto" w:fill="auto"/>
        <w:bidi w:val="0"/>
        <w:spacing w:before="0" w:after="0" w:line="509" w:lineRule="exact"/>
        <w:ind w:left="0" w:right="0" w:firstLine="560"/>
        <w:jc w:val="both"/>
      </w:pPr>
      <w:r>
        <w:rPr>
          <w:color w:val="000000"/>
          <w:spacing w:val="0"/>
          <w:w w:val="100"/>
          <w:position w:val="0"/>
        </w:rPr>
        <w:t>第四十四条有关部门和有关单位违反本办法第二十二条的规定，不 予配合，或者拒绝、阻挠兴奋剂检查、调查的，建议和督促有关部门按照 国家有关规定对其行政负责人和负有责任的主管人员给予警告、记过直至 开除的处分。</w:t>
      </w:r>
    </w:p>
    <w:p>
      <w:pPr>
        <w:pStyle w:val="19"/>
        <w:keepNext w:val="0"/>
        <w:keepLines w:val="0"/>
        <w:widowControl w:val="0"/>
        <w:shd w:val="clear" w:color="auto" w:fill="auto"/>
        <w:bidi w:val="0"/>
        <w:spacing w:before="0" w:after="0" w:line="503" w:lineRule="exact"/>
        <w:ind w:left="0" w:right="0" w:firstLine="560"/>
        <w:jc w:val="both"/>
      </w:pPr>
      <w:r>
        <w:rPr>
          <w:color w:val="000000"/>
          <w:spacing w:val="0"/>
          <w:w w:val="100"/>
          <w:position w:val="0"/>
        </w:rPr>
        <w:t>第四十五条 违反本办法第三十条的规定，相关单位未在法定期限内 完成兴奋剂违规处理的，由国家体育总局对其通报批评，依法给予负有责 任的主管人员和相关人员警告、记过的处分。</w:t>
      </w:r>
    </w:p>
    <w:p>
      <w:pPr>
        <w:pStyle w:val="19"/>
        <w:keepNext w:val="0"/>
        <w:keepLines w:val="0"/>
        <w:widowControl w:val="0"/>
        <w:shd w:val="clear" w:color="auto" w:fill="auto"/>
        <w:bidi w:val="0"/>
        <w:spacing w:before="0" w:after="0" w:line="503" w:lineRule="exact"/>
        <w:ind w:left="0" w:right="0" w:firstLine="560"/>
        <w:jc w:val="both"/>
      </w:pPr>
      <w:r>
        <w:rPr>
          <w:color w:val="000000"/>
          <w:spacing w:val="0"/>
          <w:w w:val="100"/>
          <w:position w:val="0"/>
        </w:rPr>
        <w:t>第四十六条 反兴奋剂工作人员在反兴奋剂工作中违反法定权限或者 程序，不履行法定职责，或者包庇、纵容非法使用、提供兴奋剂的，由国 家体育总局依法给予负有责任的主管人员和相关人员警告、记过直至开除 的处分。</w:t>
      </w:r>
    </w:p>
    <w:p>
      <w:pPr>
        <w:pStyle w:val="19"/>
        <w:keepNext w:val="0"/>
        <w:keepLines w:val="0"/>
        <w:widowControl w:val="0"/>
        <w:shd w:val="clear" w:color="auto" w:fill="auto"/>
        <w:bidi w:val="0"/>
        <w:spacing w:before="0" w:after="0" w:line="503" w:lineRule="exact"/>
        <w:ind w:left="0" w:right="0" w:firstLine="560"/>
        <w:jc w:val="both"/>
      </w:pPr>
      <w:r>
        <w:rPr>
          <w:color w:val="000000"/>
          <w:spacing w:val="0"/>
          <w:w w:val="100"/>
          <w:position w:val="0"/>
        </w:rPr>
        <w:t>第四十七条 国家体育总局应当将在反兴奋剂工作中做出重大贡献、 有突出成绩的单位和个人纳入体育系统相应奖励范围。</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地方各级人民政府体育主管部门、全国性体育社会团体等单位应当按 照国家有关规定奖励反兴奋剂工作突出和优秀的单位和个人。</w:t>
      </w:r>
    </w:p>
    <w:p>
      <w:pPr>
        <w:pStyle w:val="19"/>
        <w:keepNext w:val="0"/>
        <w:keepLines w:val="0"/>
        <w:widowControl w:val="0"/>
        <w:shd w:val="clear" w:color="auto" w:fill="auto"/>
        <w:bidi w:val="0"/>
        <w:spacing w:before="0" w:after="480" w:line="509" w:lineRule="exact"/>
        <w:ind w:left="0" w:right="0" w:firstLine="580"/>
        <w:jc w:val="both"/>
      </w:pPr>
      <w:r>
        <w:rPr>
          <w:color w:val="000000"/>
          <w:spacing w:val="0"/>
          <w:w w:val="100"/>
          <w:position w:val="0"/>
        </w:rPr>
        <w:t>第四十八条 举报兴奋剂违规的线索或者证据经查实的，根据线索或 者证据的重要性，按照国家有关规定酌情给予举报人奖励。</w:t>
      </w:r>
    </w:p>
    <w:p>
      <w:pPr>
        <w:pStyle w:val="15"/>
        <w:keepNext/>
        <w:keepLines/>
        <w:widowControl w:val="0"/>
        <w:shd w:val="clear" w:color="auto" w:fill="auto"/>
        <w:bidi w:val="0"/>
        <w:spacing w:before="0" w:line="509" w:lineRule="exact"/>
        <w:ind w:left="0" w:right="0" w:firstLine="0"/>
        <w:jc w:val="center"/>
        <w:rPr>
          <w:sz w:val="26"/>
          <w:szCs w:val="26"/>
        </w:rPr>
      </w:pPr>
      <w:bookmarkStart w:id="103" w:name="bookmark119"/>
      <w:bookmarkStart w:id="104" w:name="bookmark120"/>
      <w:bookmarkStart w:id="105" w:name="bookmark121"/>
      <w:r>
        <w:rPr>
          <w:b/>
          <w:bCs/>
          <w:color w:val="000000"/>
          <w:spacing w:val="0"/>
          <w:w w:val="100"/>
          <w:position w:val="0"/>
          <w:sz w:val="26"/>
          <w:szCs w:val="26"/>
        </w:rPr>
        <w:t>第八章 药品、营养品、食品管理</w:t>
      </w:r>
      <w:bookmarkEnd w:id="103"/>
      <w:bookmarkEnd w:id="104"/>
      <w:bookmarkEnd w:id="105"/>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第四十九条 运动员管理单位应当加强对运动员治疗用药的管理，指 定专门机构或者人员负责管理药品和医疗器械。运动员因医疗目的确需使 用含有《兴奋剂目录》所列禁用物质的药物或者禁用方法时，应按照运动 员治疗用药豁免的有关规定使用。</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第五十条 运动员管理单位应当加强对运动员营养品的管理，确保运 动员所使用的营养品不包含任何禁用物质，避免运动员误服误用营养品发 生兴奋剂违规。</w:t>
      </w:r>
    </w:p>
    <w:p>
      <w:pPr>
        <w:pStyle w:val="19"/>
        <w:keepNext w:val="0"/>
        <w:keepLines w:val="0"/>
        <w:widowControl w:val="0"/>
        <w:shd w:val="clear" w:color="auto" w:fill="auto"/>
        <w:bidi w:val="0"/>
        <w:spacing w:before="0" w:after="480" w:line="503" w:lineRule="exact"/>
        <w:ind w:left="0" w:right="0" w:firstLine="580"/>
        <w:jc w:val="both"/>
      </w:pPr>
      <w:r>
        <w:rPr>
          <w:color w:val="000000"/>
          <w:spacing w:val="0"/>
          <w:w w:val="100"/>
          <w:position w:val="0"/>
        </w:rPr>
        <w:t>第五十一条运动员管理单位应当加强对运动员食品的管理，防止发 生食源性兴奋剂事件。</w:t>
      </w:r>
    </w:p>
    <w:p>
      <w:pPr>
        <w:pStyle w:val="15"/>
        <w:keepNext/>
        <w:keepLines/>
        <w:widowControl w:val="0"/>
        <w:shd w:val="clear" w:color="auto" w:fill="auto"/>
        <w:bidi w:val="0"/>
        <w:spacing w:before="0" w:line="509" w:lineRule="exact"/>
        <w:ind w:left="0" w:right="0" w:firstLine="0"/>
        <w:jc w:val="center"/>
        <w:rPr>
          <w:sz w:val="26"/>
          <w:szCs w:val="26"/>
        </w:rPr>
      </w:pPr>
      <w:bookmarkStart w:id="106" w:name="bookmark122"/>
      <w:bookmarkStart w:id="107" w:name="bookmark123"/>
      <w:bookmarkStart w:id="108" w:name="bookmark124"/>
      <w:r>
        <w:rPr>
          <w:b/>
          <w:bCs/>
          <w:color w:val="000000"/>
          <w:spacing w:val="0"/>
          <w:w w:val="100"/>
          <w:position w:val="0"/>
          <w:sz w:val="26"/>
          <w:szCs w:val="26"/>
        </w:rPr>
        <w:t>第九章附则</w:t>
      </w:r>
      <w:bookmarkEnd w:id="106"/>
      <w:bookmarkEnd w:id="107"/>
      <w:bookmarkEnd w:id="108"/>
    </w:p>
    <w:p>
      <w:pPr>
        <w:pStyle w:val="19"/>
        <w:keepNext w:val="0"/>
        <w:keepLines w:val="0"/>
        <w:widowControl w:val="0"/>
        <w:shd w:val="clear" w:color="auto" w:fill="auto"/>
        <w:bidi w:val="0"/>
        <w:spacing w:before="0" w:after="0" w:line="509" w:lineRule="exact"/>
        <w:ind w:left="0" w:right="0" w:firstLine="560"/>
        <w:jc w:val="both"/>
      </w:pPr>
      <w:r>
        <w:rPr>
          <w:color w:val="000000"/>
          <w:spacing w:val="0"/>
          <w:w w:val="100"/>
          <w:position w:val="0"/>
        </w:rPr>
        <w:t>第五十二条本办法所称的情节严重包括以下情形：</w:t>
      </w:r>
    </w:p>
    <w:p>
      <w:pPr>
        <w:pStyle w:val="19"/>
        <w:keepNext w:val="0"/>
        <w:keepLines w:val="0"/>
        <w:widowControl w:val="0"/>
        <w:shd w:val="clear" w:color="auto" w:fill="auto"/>
        <w:tabs>
          <w:tab w:val="left" w:pos="1322"/>
        </w:tabs>
        <w:bidi w:val="0"/>
        <w:spacing w:before="0" w:after="0" w:line="509" w:lineRule="exact"/>
        <w:ind w:left="0" w:right="0" w:firstLine="560"/>
        <w:jc w:val="both"/>
      </w:pPr>
      <w:bookmarkStart w:id="109" w:name="bookmark125"/>
      <w:r>
        <w:rPr>
          <w:color w:val="000000"/>
          <w:spacing w:val="0"/>
          <w:w w:val="100"/>
          <w:position w:val="0"/>
        </w:rPr>
        <w:t>（</w:t>
      </w:r>
      <w:bookmarkEnd w:id="109"/>
      <w:r>
        <w:rPr>
          <w:color w:val="000000"/>
          <w:spacing w:val="0"/>
          <w:w w:val="100"/>
          <w:position w:val="0"/>
        </w:rPr>
        <w:t>一）</w:t>
      </w:r>
      <w:r>
        <w:rPr>
          <w:color w:val="000000"/>
          <w:spacing w:val="0"/>
          <w:w w:val="100"/>
          <w:position w:val="0"/>
        </w:rPr>
        <w:tab/>
      </w:r>
      <w:r>
        <w:rPr>
          <w:color w:val="000000"/>
          <w:spacing w:val="0"/>
          <w:w w:val="100"/>
          <w:position w:val="0"/>
        </w:rPr>
        <w:t>因兴奋剂违规被禁赛四年以上的；</w:t>
      </w:r>
    </w:p>
    <w:p>
      <w:pPr>
        <w:pStyle w:val="19"/>
        <w:keepNext w:val="0"/>
        <w:keepLines w:val="0"/>
        <w:widowControl w:val="0"/>
        <w:shd w:val="clear" w:color="auto" w:fill="auto"/>
        <w:tabs>
          <w:tab w:val="left" w:pos="1453"/>
        </w:tabs>
        <w:bidi w:val="0"/>
        <w:spacing w:before="0" w:after="0" w:line="509" w:lineRule="exact"/>
        <w:ind w:left="0" w:right="0" w:firstLine="580"/>
        <w:jc w:val="both"/>
      </w:pPr>
      <w:bookmarkStart w:id="110" w:name="bookmark126"/>
      <w:r>
        <w:rPr>
          <w:color w:val="000000"/>
          <w:spacing w:val="0"/>
          <w:w w:val="100"/>
          <w:position w:val="0"/>
        </w:rPr>
        <w:t>（</w:t>
      </w:r>
      <w:bookmarkEnd w:id="110"/>
      <w:r>
        <w:rPr>
          <w:color w:val="000000"/>
          <w:spacing w:val="0"/>
          <w:w w:val="100"/>
          <w:position w:val="0"/>
        </w:rPr>
        <w:t>二）</w:t>
      </w:r>
      <w:r>
        <w:rPr>
          <w:color w:val="000000"/>
          <w:spacing w:val="0"/>
          <w:w w:val="100"/>
          <w:position w:val="0"/>
        </w:rPr>
        <w:tab/>
      </w:r>
      <w:r>
        <w:rPr>
          <w:color w:val="000000"/>
          <w:spacing w:val="0"/>
          <w:w w:val="100"/>
          <w:position w:val="0"/>
        </w:rPr>
        <w:t>代表国家队参加奥运会、亚运会等重大国际赛事期间发生兴奋 剂违规的；</w:t>
      </w:r>
    </w:p>
    <w:p>
      <w:pPr>
        <w:pStyle w:val="19"/>
        <w:keepNext w:val="0"/>
        <w:keepLines w:val="0"/>
        <w:widowControl w:val="0"/>
        <w:shd w:val="clear" w:color="auto" w:fill="auto"/>
        <w:tabs>
          <w:tab w:val="left" w:pos="1342"/>
        </w:tabs>
        <w:bidi w:val="0"/>
        <w:spacing w:before="0" w:after="0" w:line="509" w:lineRule="exact"/>
        <w:ind w:left="0" w:right="0" w:firstLine="580"/>
        <w:jc w:val="both"/>
      </w:pPr>
      <w:bookmarkStart w:id="111" w:name="bookmark127"/>
      <w:r>
        <w:rPr>
          <w:color w:val="000000"/>
          <w:spacing w:val="0"/>
          <w:w w:val="100"/>
          <w:position w:val="0"/>
        </w:rPr>
        <w:t>（</w:t>
      </w:r>
      <w:bookmarkEnd w:id="111"/>
      <w:r>
        <w:rPr>
          <w:color w:val="000000"/>
          <w:spacing w:val="0"/>
          <w:w w:val="100"/>
          <w:position w:val="0"/>
        </w:rPr>
        <w:t>三）</w:t>
      </w:r>
      <w:r>
        <w:rPr>
          <w:color w:val="000000"/>
          <w:spacing w:val="0"/>
          <w:w w:val="100"/>
          <w:position w:val="0"/>
        </w:rPr>
        <w:tab/>
      </w:r>
      <w:r>
        <w:rPr>
          <w:color w:val="000000"/>
          <w:spacing w:val="0"/>
          <w:w w:val="100"/>
          <w:position w:val="0"/>
        </w:rPr>
        <w:t>全国综合性运动会预赛和决赛期间发生兴奋剂违规的；</w:t>
      </w:r>
    </w:p>
    <w:p>
      <w:pPr>
        <w:pStyle w:val="19"/>
        <w:keepNext w:val="0"/>
        <w:keepLines w:val="0"/>
        <w:widowControl w:val="0"/>
        <w:shd w:val="clear" w:color="auto" w:fill="auto"/>
        <w:tabs>
          <w:tab w:val="left" w:pos="1342"/>
        </w:tabs>
        <w:bidi w:val="0"/>
        <w:spacing w:before="0" w:after="0" w:line="509" w:lineRule="exact"/>
        <w:ind w:left="0" w:right="0" w:firstLine="580"/>
        <w:jc w:val="both"/>
      </w:pPr>
      <w:bookmarkStart w:id="112" w:name="bookmark128"/>
      <w:r>
        <w:rPr>
          <w:color w:val="000000"/>
          <w:spacing w:val="0"/>
          <w:w w:val="100"/>
          <w:position w:val="0"/>
        </w:rPr>
        <w:t>（</w:t>
      </w:r>
      <w:bookmarkEnd w:id="112"/>
      <w:r>
        <w:rPr>
          <w:color w:val="000000"/>
          <w:spacing w:val="0"/>
          <w:w w:val="100"/>
          <w:position w:val="0"/>
        </w:rPr>
        <w:t>四）</w:t>
      </w:r>
      <w:r>
        <w:rPr>
          <w:color w:val="000000"/>
          <w:spacing w:val="0"/>
          <w:w w:val="100"/>
          <w:position w:val="0"/>
        </w:rPr>
        <w:tab/>
      </w:r>
      <w:r>
        <w:rPr>
          <w:color w:val="000000"/>
          <w:spacing w:val="0"/>
          <w:w w:val="100"/>
          <w:position w:val="0"/>
        </w:rPr>
        <w:t>组织、强迫、欺骗、教唆运动员使用兴奋剂的；</w:t>
      </w:r>
    </w:p>
    <w:p>
      <w:pPr>
        <w:pStyle w:val="19"/>
        <w:keepNext w:val="0"/>
        <w:keepLines w:val="0"/>
        <w:widowControl w:val="0"/>
        <w:shd w:val="clear" w:color="auto" w:fill="auto"/>
        <w:tabs>
          <w:tab w:val="left" w:pos="1342"/>
        </w:tabs>
        <w:bidi w:val="0"/>
        <w:spacing w:before="0" w:after="480" w:line="509" w:lineRule="exact"/>
        <w:ind w:left="0" w:right="0" w:firstLine="580"/>
        <w:jc w:val="both"/>
        <w:sectPr>
          <w:footerReference r:id="rId24" w:type="default"/>
          <w:footerReference r:id="rId25" w:type="even"/>
          <w:footnotePr>
            <w:numFmt w:val="decimal"/>
          </w:footnotePr>
          <w:type w:val="continuous"/>
          <w:pgSz w:w="11900" w:h="16840"/>
          <w:pgMar w:top="1580" w:right="1424" w:bottom="1466" w:left="1365" w:header="0" w:footer="3" w:gutter="0"/>
          <w:cols w:space="720" w:num="1"/>
          <w:rtlGutter w:val="0"/>
          <w:docGrid w:linePitch="360" w:charSpace="0"/>
        </w:sectPr>
      </w:pPr>
      <w:bookmarkStart w:id="113" w:name="bookmark129"/>
      <w:r>
        <w:rPr>
          <w:color w:val="000000"/>
          <w:spacing w:val="0"/>
          <w:w w:val="100"/>
          <w:position w:val="0"/>
        </w:rPr>
        <w:t>（</w:t>
      </w:r>
      <w:bookmarkEnd w:id="113"/>
      <w:r>
        <w:rPr>
          <w:color w:val="000000"/>
          <w:spacing w:val="0"/>
          <w:w w:val="100"/>
          <w:position w:val="0"/>
        </w:rPr>
        <w:t>五）</w:t>
      </w:r>
      <w:r>
        <w:rPr>
          <w:color w:val="000000"/>
          <w:spacing w:val="0"/>
          <w:w w:val="100"/>
          <w:position w:val="0"/>
        </w:rPr>
        <w:tab/>
      </w:r>
      <w:r>
        <w:rPr>
          <w:color w:val="000000"/>
          <w:spacing w:val="0"/>
          <w:w w:val="100"/>
          <w:position w:val="0"/>
        </w:rPr>
        <w:t>对未成年运动员施用兴奋剂的；</w:t>
      </w:r>
    </w:p>
    <w:p>
      <w:pPr>
        <w:pStyle w:val="19"/>
        <w:keepNext w:val="0"/>
        <w:keepLines w:val="0"/>
        <w:widowControl w:val="0"/>
        <w:shd w:val="clear" w:color="auto" w:fill="auto"/>
        <w:tabs>
          <w:tab w:val="left" w:pos="1342"/>
        </w:tabs>
        <w:bidi w:val="0"/>
        <w:spacing w:before="0" w:after="0" w:line="516" w:lineRule="exact"/>
        <w:ind w:left="0" w:right="0" w:firstLine="580"/>
        <w:jc w:val="both"/>
      </w:pPr>
      <w:bookmarkStart w:id="114" w:name="bookmark130"/>
      <w:r>
        <w:rPr>
          <w:color w:val="000000"/>
          <w:spacing w:val="0"/>
          <w:w w:val="100"/>
          <w:position w:val="0"/>
        </w:rPr>
        <w:t>（</w:t>
      </w:r>
      <w:bookmarkEnd w:id="114"/>
      <w:r>
        <w:rPr>
          <w:color w:val="000000"/>
          <w:spacing w:val="0"/>
          <w:w w:val="100"/>
          <w:position w:val="0"/>
        </w:rPr>
        <w:t>六）</w:t>
      </w:r>
      <w:r>
        <w:rPr>
          <w:color w:val="000000"/>
          <w:spacing w:val="0"/>
          <w:w w:val="100"/>
          <w:position w:val="0"/>
        </w:rPr>
        <w:tab/>
      </w:r>
      <w:r>
        <w:rPr>
          <w:color w:val="000000"/>
          <w:spacing w:val="0"/>
          <w:w w:val="100"/>
          <w:position w:val="0"/>
        </w:rPr>
        <w:t>抗拒、阻挠兴奋剂检查、调查的；</w:t>
      </w:r>
    </w:p>
    <w:p>
      <w:pPr>
        <w:pStyle w:val="19"/>
        <w:keepNext w:val="0"/>
        <w:keepLines w:val="0"/>
        <w:widowControl w:val="0"/>
        <w:shd w:val="clear" w:color="auto" w:fill="auto"/>
        <w:tabs>
          <w:tab w:val="left" w:pos="1342"/>
        </w:tabs>
        <w:bidi w:val="0"/>
        <w:spacing w:before="0" w:after="0" w:line="516" w:lineRule="exact"/>
        <w:ind w:left="0" w:right="0" w:firstLine="580"/>
        <w:jc w:val="both"/>
      </w:pPr>
      <w:bookmarkStart w:id="115" w:name="bookmark131"/>
      <w:r>
        <w:rPr>
          <w:color w:val="000000"/>
          <w:spacing w:val="0"/>
          <w:w w:val="100"/>
          <w:position w:val="0"/>
        </w:rPr>
        <w:t>（</w:t>
      </w:r>
      <w:bookmarkEnd w:id="115"/>
      <w:r>
        <w:rPr>
          <w:color w:val="000000"/>
          <w:spacing w:val="0"/>
          <w:w w:val="100"/>
          <w:position w:val="0"/>
        </w:rPr>
        <w:t>七）</w:t>
      </w:r>
      <w:r>
        <w:rPr>
          <w:color w:val="000000"/>
          <w:spacing w:val="0"/>
          <w:w w:val="100"/>
          <w:position w:val="0"/>
        </w:rPr>
        <w:tab/>
      </w:r>
      <w:r>
        <w:rPr>
          <w:color w:val="000000"/>
          <w:spacing w:val="0"/>
          <w:w w:val="100"/>
          <w:position w:val="0"/>
        </w:rPr>
        <w:t>造成其他严重后果的。</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第五十三条 残疾人体育、职业体育、学校体育等其他领域的反兴奋 剂管理参照本办法执行。</w:t>
      </w:r>
    </w:p>
    <w:p>
      <w:pPr>
        <w:pStyle w:val="19"/>
        <w:keepNext w:val="0"/>
        <w:keepLines w:val="0"/>
        <w:widowControl w:val="0"/>
        <w:shd w:val="clear" w:color="auto" w:fill="auto"/>
        <w:bidi w:val="0"/>
        <w:spacing w:before="0" w:after="0" w:line="516" w:lineRule="exact"/>
        <w:ind w:left="0" w:right="0" w:firstLine="580"/>
        <w:jc w:val="both"/>
        <w:sectPr>
          <w:footerReference r:id="rId26" w:type="default"/>
          <w:footerReference r:id="rId27" w:type="even"/>
          <w:footnotePr>
            <w:numFmt w:val="decimal"/>
          </w:footnotePr>
          <w:type w:val="continuous"/>
          <w:pgSz w:w="11900" w:h="16840"/>
          <w:pgMar w:top="1580" w:right="1424" w:bottom="1466" w:left="1365" w:header="1152" w:footer="3" w:gutter="0"/>
          <w:cols w:space="720" w:num="1"/>
          <w:rtlGutter w:val="0"/>
          <w:docGrid w:linePitch="360" w:charSpace="0"/>
        </w:sectPr>
      </w:pPr>
      <w:r>
        <w:rPr>
          <w:color w:val="000000"/>
          <w:spacing w:val="0"/>
          <w:w w:val="100"/>
          <w:position w:val="0"/>
        </w:rPr>
        <w:t>第五十四条 本办法自</w:t>
      </w:r>
      <w:r>
        <w:rPr>
          <w:rFonts w:ascii="Times New Roman" w:hAnsi="Times New Roman" w:eastAsia="Times New Roman" w:cs="Times New Roman"/>
          <w:color w:val="000000"/>
          <w:spacing w:val="0"/>
          <w:w w:val="100"/>
          <w:position w:val="0"/>
          <w:sz w:val="28"/>
          <w:szCs w:val="28"/>
        </w:rPr>
        <w:t>2015</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日起施行</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1998</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12</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31 0</w:t>
      </w:r>
      <w:r>
        <w:rPr>
          <w:color w:val="000000"/>
          <w:spacing w:val="0"/>
          <w:w w:val="100"/>
          <w:position w:val="0"/>
        </w:rPr>
        <w:t>颁 布的国家体育总局</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号令《关于严格禁止在体育运动中使用兴奋剂行为的 规定（暂行）》同时废止。</w:t>
      </w:r>
    </w:p>
    <w:p>
      <w:pPr>
        <w:pStyle w:val="11"/>
        <w:keepNext/>
        <w:keepLines/>
        <w:widowControl w:val="0"/>
        <w:shd w:val="clear" w:color="auto" w:fill="auto"/>
        <w:bidi w:val="0"/>
        <w:spacing w:before="0" w:after="460" w:line="240" w:lineRule="auto"/>
        <w:ind w:left="0" w:right="0" w:firstLine="0"/>
        <w:jc w:val="center"/>
      </w:pPr>
      <w:bookmarkStart w:id="116" w:name="bookmark132"/>
      <w:bookmarkStart w:id="117" w:name="bookmark134"/>
      <w:bookmarkStart w:id="118" w:name="bookmark133"/>
      <w:r>
        <w:rPr>
          <w:color w:val="000000"/>
          <w:spacing w:val="0"/>
          <w:w w:val="100"/>
          <w:position w:val="0"/>
        </w:rPr>
        <w:t>浙江省游泳场所管理办法</w:t>
      </w:r>
      <w:bookmarkEnd w:id="116"/>
      <w:bookmarkEnd w:id="117"/>
      <w:bookmarkEnd w:id="118"/>
    </w:p>
    <w:p>
      <w:pPr>
        <w:pStyle w:val="19"/>
        <w:keepNext w:val="0"/>
        <w:keepLines w:val="0"/>
        <w:widowControl w:val="0"/>
        <w:shd w:val="clear" w:color="auto" w:fill="auto"/>
        <w:bidi w:val="0"/>
        <w:spacing w:before="0" w:after="0" w:line="499" w:lineRule="exact"/>
        <w:ind w:left="0" w:right="0" w:firstLine="540"/>
        <w:jc w:val="both"/>
      </w:pPr>
      <w:r>
        <w:rPr>
          <w:color w:val="000000"/>
          <w:spacing w:val="0"/>
          <w:w w:val="100"/>
          <w:position w:val="0"/>
        </w:rPr>
        <w:t>《浙江省游泳场所管理办法》已经省人民政府第</w:t>
      </w:r>
      <w:r>
        <w:rPr>
          <w:rFonts w:ascii="Times New Roman" w:hAnsi="Times New Roman" w:eastAsia="Times New Roman" w:cs="Times New Roman"/>
          <w:color w:val="000000"/>
          <w:spacing w:val="0"/>
          <w:w w:val="100"/>
          <w:position w:val="0"/>
          <w:sz w:val="28"/>
          <w:szCs w:val="28"/>
        </w:rPr>
        <w:t>29</w:t>
      </w:r>
      <w:r>
        <w:rPr>
          <w:color w:val="000000"/>
          <w:spacing w:val="0"/>
          <w:w w:val="100"/>
          <w:position w:val="0"/>
        </w:rPr>
        <w:t>次常务会议审议通 过，现予公布，自公布之日起施行。</w:t>
      </w:r>
    </w:p>
    <w:p>
      <w:pPr>
        <w:pStyle w:val="19"/>
        <w:keepNext w:val="0"/>
        <w:keepLines w:val="0"/>
        <w:widowControl w:val="0"/>
        <w:shd w:val="clear" w:color="auto" w:fill="auto"/>
        <w:bidi w:val="0"/>
        <w:spacing w:before="0" w:after="620" w:line="470" w:lineRule="exact"/>
        <w:ind w:left="6860" w:right="0" w:firstLine="0"/>
        <w:jc w:val="right"/>
      </w:pPr>
      <w:r>
        <w:rPr>
          <w:color w:val="000000"/>
          <w:spacing w:val="0"/>
          <w:w w:val="100"/>
          <w:position w:val="0"/>
        </w:rPr>
        <w:t xml:space="preserve">省长 </w:t>
      </w:r>
      <w:r>
        <w:rPr>
          <w:rFonts w:ascii="Times New Roman" w:hAnsi="Times New Roman" w:eastAsia="Times New Roman" w:cs="Times New Roman"/>
          <w:color w:val="000000"/>
          <w:spacing w:val="0"/>
          <w:w w:val="100"/>
          <w:position w:val="0"/>
          <w:sz w:val="28"/>
          <w:szCs w:val="28"/>
        </w:rPr>
        <w:t>2014</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8</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22</w:t>
      </w:r>
      <w:r>
        <w:rPr>
          <w:color w:val="000000"/>
          <w:spacing w:val="0"/>
          <w:w w:val="100"/>
          <w:position w:val="0"/>
        </w:rPr>
        <w:t>日</w:t>
      </w:r>
    </w:p>
    <w:p>
      <w:pPr>
        <w:pStyle w:val="23"/>
        <w:keepNext w:val="0"/>
        <w:keepLines w:val="0"/>
        <w:widowControl w:val="0"/>
        <w:shd w:val="clear" w:color="auto" w:fill="auto"/>
        <w:bidi w:val="0"/>
        <w:spacing w:before="0" w:after="460" w:line="240" w:lineRule="auto"/>
        <w:ind w:left="0" w:right="0" w:firstLine="0"/>
        <w:jc w:val="center"/>
      </w:pPr>
      <w:r>
        <w:rPr>
          <w:color w:val="000000"/>
          <w:spacing w:val="0"/>
          <w:w w:val="100"/>
          <w:position w:val="0"/>
        </w:rPr>
        <w:t>浙江省游泳场所管理办法</w:t>
      </w:r>
    </w:p>
    <w:p>
      <w:pPr>
        <w:pStyle w:val="19"/>
        <w:keepNext w:val="0"/>
        <w:keepLines w:val="0"/>
        <w:widowControl w:val="0"/>
        <w:shd w:val="clear" w:color="auto" w:fill="auto"/>
        <w:bidi w:val="0"/>
        <w:spacing w:before="0" w:after="0" w:line="504" w:lineRule="exact"/>
        <w:ind w:left="0" w:right="0" w:firstLine="540"/>
        <w:jc w:val="both"/>
      </w:pPr>
      <w:r>
        <w:rPr>
          <w:color w:val="000000"/>
          <w:spacing w:val="0"/>
          <w:w w:val="100"/>
          <w:position w:val="0"/>
        </w:rPr>
        <w:t>第一条 为加强对游泳场所的管理，保障游泳者的健康和安全，根据《全 民健身条例》《公共场所卫生管理条例》等法规规定，结合本省实际，制 定本办法。</w:t>
      </w:r>
    </w:p>
    <w:p>
      <w:pPr>
        <w:pStyle w:val="19"/>
        <w:keepNext w:val="0"/>
        <w:keepLines w:val="0"/>
        <w:widowControl w:val="0"/>
        <w:shd w:val="clear" w:color="auto" w:fill="auto"/>
        <w:bidi w:val="0"/>
        <w:spacing w:before="0" w:after="0" w:line="514" w:lineRule="exact"/>
        <w:ind w:left="0" w:right="0" w:firstLine="480"/>
        <w:jc w:val="both"/>
      </w:pPr>
      <w:r>
        <w:rPr>
          <w:color w:val="000000"/>
          <w:spacing w:val="0"/>
          <w:w w:val="100"/>
          <w:position w:val="0"/>
        </w:rPr>
        <w:t>第二条本办法所称游泳场所，包括下列经营性场所：</w:t>
      </w:r>
    </w:p>
    <w:p>
      <w:pPr>
        <w:pStyle w:val="19"/>
        <w:keepNext w:val="0"/>
        <w:keepLines w:val="0"/>
        <w:widowControl w:val="0"/>
        <w:shd w:val="clear" w:color="auto" w:fill="auto"/>
        <w:tabs>
          <w:tab w:val="left" w:pos="1448"/>
        </w:tabs>
        <w:bidi w:val="0"/>
        <w:spacing w:before="0" w:after="0" w:line="514" w:lineRule="exact"/>
        <w:ind w:left="0" w:right="0" w:firstLine="540"/>
        <w:jc w:val="both"/>
      </w:pPr>
      <w:bookmarkStart w:id="119" w:name="bookmark135"/>
      <w:r>
        <w:rPr>
          <w:color w:val="000000"/>
          <w:spacing w:val="0"/>
          <w:w w:val="100"/>
          <w:position w:val="0"/>
        </w:rPr>
        <w:t>（</w:t>
      </w:r>
      <w:bookmarkEnd w:id="119"/>
      <w:r>
        <w:rPr>
          <w:color w:val="000000"/>
          <w:spacing w:val="0"/>
          <w:w w:val="100"/>
          <w:position w:val="0"/>
        </w:rPr>
        <w:t>一）</w:t>
      </w:r>
      <w:r>
        <w:rPr>
          <w:color w:val="000000"/>
          <w:spacing w:val="0"/>
          <w:w w:val="100"/>
          <w:position w:val="0"/>
        </w:rPr>
        <w:tab/>
      </w:r>
      <w:r>
        <w:rPr>
          <w:color w:val="000000"/>
          <w:spacing w:val="0"/>
          <w:w w:val="100"/>
          <w:position w:val="0"/>
        </w:rPr>
        <w:t>室内外人工游泳池、馆（含拆装式游泳池，以下统称人工游泳 场所）；</w:t>
      </w:r>
    </w:p>
    <w:p>
      <w:pPr>
        <w:pStyle w:val="19"/>
        <w:keepNext w:val="0"/>
        <w:keepLines w:val="0"/>
        <w:widowControl w:val="0"/>
        <w:shd w:val="clear" w:color="auto" w:fill="auto"/>
        <w:tabs>
          <w:tab w:val="left" w:pos="1242"/>
        </w:tabs>
        <w:bidi w:val="0"/>
        <w:spacing w:before="0" w:after="0" w:line="504" w:lineRule="exact"/>
        <w:ind w:left="0" w:right="0" w:firstLine="480"/>
        <w:jc w:val="both"/>
      </w:pPr>
      <w:bookmarkStart w:id="120" w:name="bookmark136"/>
      <w:r>
        <w:rPr>
          <w:color w:val="000000"/>
          <w:spacing w:val="0"/>
          <w:w w:val="100"/>
          <w:position w:val="0"/>
        </w:rPr>
        <w:t>（</w:t>
      </w:r>
      <w:bookmarkEnd w:id="120"/>
      <w:r>
        <w:rPr>
          <w:color w:val="000000"/>
          <w:spacing w:val="0"/>
          <w:w w:val="100"/>
          <w:position w:val="0"/>
        </w:rPr>
        <w:t>二）</w:t>
      </w:r>
      <w:r>
        <w:rPr>
          <w:color w:val="000000"/>
          <w:spacing w:val="0"/>
          <w:w w:val="100"/>
          <w:position w:val="0"/>
        </w:rPr>
        <w:tab/>
      </w:r>
      <w:r>
        <w:rPr>
          <w:color w:val="000000"/>
          <w:spacing w:val="0"/>
          <w:w w:val="100"/>
          <w:position w:val="0"/>
        </w:rPr>
        <w:t>海滨浴场等天然游泳场；</w:t>
      </w:r>
    </w:p>
    <w:p>
      <w:pPr>
        <w:pStyle w:val="19"/>
        <w:keepNext w:val="0"/>
        <w:keepLines w:val="0"/>
        <w:widowControl w:val="0"/>
        <w:shd w:val="clear" w:color="auto" w:fill="auto"/>
        <w:tabs>
          <w:tab w:val="left" w:pos="1242"/>
        </w:tabs>
        <w:bidi w:val="0"/>
        <w:spacing w:before="0" w:after="0" w:line="504" w:lineRule="exact"/>
        <w:ind w:left="0" w:right="0" w:firstLine="480"/>
        <w:jc w:val="both"/>
      </w:pPr>
      <w:bookmarkStart w:id="121" w:name="bookmark137"/>
      <w:r>
        <w:rPr>
          <w:color w:val="000000"/>
          <w:spacing w:val="0"/>
          <w:w w:val="100"/>
          <w:position w:val="0"/>
        </w:rPr>
        <w:t>（</w:t>
      </w:r>
      <w:bookmarkEnd w:id="121"/>
      <w:r>
        <w:rPr>
          <w:color w:val="000000"/>
          <w:spacing w:val="0"/>
          <w:w w:val="100"/>
          <w:position w:val="0"/>
        </w:rPr>
        <w:t>三）</w:t>
      </w:r>
      <w:r>
        <w:rPr>
          <w:color w:val="000000"/>
          <w:spacing w:val="0"/>
          <w:w w:val="100"/>
          <w:position w:val="0"/>
        </w:rPr>
        <w:tab/>
      </w:r>
      <w:r>
        <w:rPr>
          <w:color w:val="000000"/>
          <w:spacing w:val="0"/>
          <w:w w:val="100"/>
          <w:position w:val="0"/>
        </w:rPr>
        <w:t>其他提供游泳服务的经营性场所。</w:t>
      </w:r>
    </w:p>
    <w:p>
      <w:pPr>
        <w:pStyle w:val="19"/>
        <w:keepNext w:val="0"/>
        <w:keepLines w:val="0"/>
        <w:widowControl w:val="0"/>
        <w:shd w:val="clear" w:color="auto" w:fill="auto"/>
        <w:bidi w:val="0"/>
        <w:spacing w:before="0" w:after="0" w:line="504" w:lineRule="exact"/>
        <w:ind w:left="0" w:right="0" w:firstLine="540"/>
        <w:jc w:val="both"/>
      </w:pPr>
      <w:r>
        <w:rPr>
          <w:color w:val="000000"/>
          <w:spacing w:val="0"/>
          <w:w w:val="100"/>
          <w:position w:val="0"/>
        </w:rPr>
        <w:t>第三条 县级以上人民政府体育、卫生和计划生育、工商行政管理（市 场监督管理）、公安、旅游、安全生产监督管理等部门按照规定职责，负 责本行政区域内游泳场所的管理。</w:t>
      </w:r>
    </w:p>
    <w:p>
      <w:pPr>
        <w:pStyle w:val="19"/>
        <w:keepNext w:val="0"/>
        <w:keepLines w:val="0"/>
        <w:widowControl w:val="0"/>
        <w:shd w:val="clear" w:color="auto" w:fill="auto"/>
        <w:bidi w:val="0"/>
        <w:spacing w:before="0" w:after="0" w:line="504" w:lineRule="exact"/>
        <w:ind w:left="0" w:right="0" w:firstLine="540"/>
        <w:jc w:val="both"/>
      </w:pPr>
      <w:r>
        <w:rPr>
          <w:color w:val="000000"/>
          <w:spacing w:val="0"/>
          <w:w w:val="100"/>
          <w:position w:val="0"/>
        </w:rPr>
        <w:t>第四条举办游泳场所，应当依法取得《卫生许可证》，依法办理工 商登记或者事业单位法人登记；举办人工游泳场所的，还应当依法取得《经 营高危险性体育项目许可证》。</w:t>
      </w:r>
    </w:p>
    <w:p>
      <w:pPr>
        <w:pStyle w:val="19"/>
        <w:keepNext w:val="0"/>
        <w:keepLines w:val="0"/>
        <w:widowControl w:val="0"/>
        <w:shd w:val="clear" w:color="auto" w:fill="auto"/>
        <w:bidi w:val="0"/>
        <w:spacing w:before="0" w:after="240" w:line="516" w:lineRule="exact"/>
        <w:ind w:left="0" w:right="0" w:firstLine="540"/>
        <w:jc w:val="both"/>
      </w:pPr>
      <w:r>
        <w:rPr>
          <w:color w:val="000000"/>
          <w:spacing w:val="0"/>
          <w:w w:val="100"/>
          <w:position w:val="0"/>
        </w:rPr>
        <w:t>第五条 省体育部门会同省卫生和计划生育、旅游等部门根据管理需 要，参照国家相关标准，按照法定程序制订适用于游泳场所的地方标准或 者规范，并指导、督促执行。</w:t>
      </w:r>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第六条游泳场所经营者应当遵守下列管理规定：</w:t>
      </w:r>
    </w:p>
    <w:p>
      <w:pPr>
        <w:pStyle w:val="19"/>
        <w:keepNext w:val="0"/>
        <w:keepLines w:val="0"/>
        <w:widowControl w:val="0"/>
        <w:shd w:val="clear" w:color="auto" w:fill="auto"/>
        <w:tabs>
          <w:tab w:val="left" w:pos="1448"/>
        </w:tabs>
        <w:bidi w:val="0"/>
        <w:spacing w:before="0" w:after="0" w:line="496" w:lineRule="exact"/>
        <w:ind w:left="0" w:right="0" w:firstLine="580"/>
        <w:jc w:val="both"/>
      </w:pPr>
      <w:bookmarkStart w:id="122" w:name="bookmark138"/>
      <w:r>
        <w:rPr>
          <w:color w:val="000000"/>
          <w:spacing w:val="0"/>
          <w:w w:val="100"/>
          <w:position w:val="0"/>
        </w:rPr>
        <w:t>（</w:t>
      </w:r>
      <w:bookmarkEnd w:id="122"/>
      <w:r>
        <w:rPr>
          <w:color w:val="000000"/>
          <w:spacing w:val="0"/>
          <w:w w:val="100"/>
          <w:position w:val="0"/>
        </w:rPr>
        <w:t>一）</w:t>
      </w:r>
      <w:r>
        <w:rPr>
          <w:color w:val="000000"/>
          <w:spacing w:val="0"/>
          <w:w w:val="100"/>
          <w:position w:val="0"/>
        </w:rPr>
        <w:tab/>
      </w:r>
      <w:r>
        <w:rPr>
          <w:color w:val="000000"/>
          <w:spacing w:val="0"/>
          <w:w w:val="100"/>
          <w:position w:val="0"/>
        </w:rPr>
        <w:t>全面执行国家和省相关标准、规范，保证场地、设施设备、水 质、卫生环境、安全保障等符合规定要求。</w:t>
      </w:r>
    </w:p>
    <w:p>
      <w:pPr>
        <w:pStyle w:val="19"/>
        <w:keepNext w:val="0"/>
        <w:keepLines w:val="0"/>
        <w:widowControl w:val="0"/>
        <w:shd w:val="clear" w:color="auto" w:fill="auto"/>
        <w:tabs>
          <w:tab w:val="left" w:pos="1362"/>
        </w:tabs>
        <w:bidi w:val="0"/>
        <w:spacing w:before="0" w:after="0" w:line="496" w:lineRule="exact"/>
        <w:ind w:left="0" w:right="0" w:firstLine="580"/>
        <w:jc w:val="both"/>
      </w:pPr>
      <w:bookmarkStart w:id="123" w:name="bookmark139"/>
      <w:r>
        <w:rPr>
          <w:color w:val="000000"/>
          <w:spacing w:val="0"/>
          <w:w w:val="100"/>
          <w:position w:val="0"/>
        </w:rPr>
        <w:t>（</w:t>
      </w:r>
      <w:bookmarkEnd w:id="123"/>
      <w:r>
        <w:rPr>
          <w:color w:val="000000"/>
          <w:spacing w:val="0"/>
          <w:w w:val="100"/>
          <w:position w:val="0"/>
        </w:rPr>
        <w:t>二）</w:t>
      </w:r>
      <w:r>
        <w:rPr>
          <w:color w:val="000000"/>
          <w:spacing w:val="0"/>
          <w:w w:val="100"/>
          <w:position w:val="0"/>
        </w:rPr>
        <w:tab/>
      </w:r>
      <w:r>
        <w:rPr>
          <w:color w:val="000000"/>
          <w:spacing w:val="0"/>
          <w:w w:val="100"/>
          <w:position w:val="0"/>
        </w:rPr>
        <w:t>向游泳者警示、提醒有关注意事项。</w:t>
      </w:r>
    </w:p>
    <w:p>
      <w:pPr>
        <w:pStyle w:val="19"/>
        <w:keepNext w:val="0"/>
        <w:keepLines w:val="0"/>
        <w:widowControl w:val="0"/>
        <w:shd w:val="clear" w:color="auto" w:fill="auto"/>
        <w:tabs>
          <w:tab w:val="left" w:pos="1448"/>
        </w:tabs>
        <w:bidi w:val="0"/>
        <w:spacing w:before="0" w:after="0" w:line="496" w:lineRule="exact"/>
        <w:ind w:left="0" w:right="0" w:firstLine="580"/>
        <w:jc w:val="both"/>
      </w:pPr>
      <w:bookmarkStart w:id="124" w:name="bookmark140"/>
      <w:r>
        <w:rPr>
          <w:color w:val="000000"/>
          <w:spacing w:val="0"/>
          <w:w w:val="100"/>
          <w:position w:val="0"/>
        </w:rPr>
        <w:t>（</w:t>
      </w:r>
      <w:bookmarkEnd w:id="124"/>
      <w:r>
        <w:rPr>
          <w:color w:val="000000"/>
          <w:spacing w:val="0"/>
          <w:w w:val="100"/>
          <w:position w:val="0"/>
        </w:rPr>
        <w:t>三）</w:t>
      </w:r>
      <w:r>
        <w:rPr>
          <w:color w:val="000000"/>
          <w:spacing w:val="0"/>
          <w:w w:val="100"/>
          <w:position w:val="0"/>
        </w:rPr>
        <w:tab/>
      </w:r>
      <w:r>
        <w:rPr>
          <w:color w:val="000000"/>
          <w:spacing w:val="0"/>
          <w:w w:val="100"/>
          <w:position w:val="0"/>
        </w:rPr>
        <w:t>按规定对水质进行日常检测，并公示检测的结果及时间；属于 人工游泳场所的，还应当采取循环净化消毒、及时补充新水等水质维持措 施。</w:t>
      </w:r>
    </w:p>
    <w:p>
      <w:pPr>
        <w:pStyle w:val="19"/>
        <w:keepNext w:val="0"/>
        <w:keepLines w:val="0"/>
        <w:widowControl w:val="0"/>
        <w:shd w:val="clear" w:color="auto" w:fill="auto"/>
        <w:tabs>
          <w:tab w:val="left" w:pos="1438"/>
        </w:tabs>
        <w:bidi w:val="0"/>
        <w:spacing w:before="0" w:after="0" w:line="503" w:lineRule="exact"/>
        <w:ind w:left="0" w:right="0" w:firstLine="580"/>
        <w:jc w:val="both"/>
      </w:pPr>
      <w:bookmarkStart w:id="125" w:name="bookmark141"/>
      <w:r>
        <w:rPr>
          <w:color w:val="000000"/>
          <w:spacing w:val="0"/>
          <w:w w:val="100"/>
          <w:position w:val="0"/>
        </w:rPr>
        <w:t>（</w:t>
      </w:r>
      <w:bookmarkEnd w:id="125"/>
      <w:r>
        <w:rPr>
          <w:color w:val="000000"/>
          <w:spacing w:val="0"/>
          <w:w w:val="100"/>
          <w:position w:val="0"/>
        </w:rPr>
        <w:t>四）</w:t>
      </w:r>
      <w:r>
        <w:rPr>
          <w:color w:val="000000"/>
          <w:spacing w:val="0"/>
          <w:w w:val="100"/>
          <w:position w:val="0"/>
        </w:rPr>
        <w:tab/>
      </w:r>
      <w:r>
        <w:rPr>
          <w:color w:val="000000"/>
          <w:spacing w:val="0"/>
          <w:w w:val="100"/>
          <w:position w:val="0"/>
        </w:rPr>
        <w:t>工作人员应当持有健康合格证明，水上救生员还应当持有上岗 证。</w:t>
      </w:r>
    </w:p>
    <w:p>
      <w:pPr>
        <w:pStyle w:val="19"/>
        <w:keepNext w:val="0"/>
        <w:keepLines w:val="0"/>
        <w:widowControl w:val="0"/>
        <w:shd w:val="clear" w:color="auto" w:fill="auto"/>
        <w:tabs>
          <w:tab w:val="left" w:pos="1362"/>
        </w:tabs>
        <w:bidi w:val="0"/>
        <w:spacing w:before="0" w:after="0" w:line="503" w:lineRule="exact"/>
        <w:ind w:left="0" w:right="0" w:firstLine="580"/>
        <w:jc w:val="both"/>
      </w:pPr>
      <w:bookmarkStart w:id="126" w:name="bookmark142"/>
      <w:r>
        <w:rPr>
          <w:color w:val="000000"/>
          <w:spacing w:val="0"/>
          <w:w w:val="100"/>
          <w:position w:val="0"/>
        </w:rPr>
        <w:t>（</w:t>
      </w:r>
      <w:bookmarkEnd w:id="126"/>
      <w:r>
        <w:rPr>
          <w:color w:val="000000"/>
          <w:spacing w:val="0"/>
          <w:w w:val="100"/>
          <w:position w:val="0"/>
        </w:rPr>
        <w:t>五）</w:t>
      </w:r>
      <w:r>
        <w:rPr>
          <w:color w:val="000000"/>
          <w:spacing w:val="0"/>
          <w:w w:val="100"/>
          <w:position w:val="0"/>
        </w:rPr>
        <w:tab/>
      </w:r>
      <w:r>
        <w:rPr>
          <w:color w:val="000000"/>
          <w:spacing w:val="0"/>
          <w:w w:val="100"/>
          <w:position w:val="0"/>
        </w:rPr>
        <w:t>依法应当遵守的其他管理规定。</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第七条 人工游泳场所实行游泳者健康承诺制度。游泳者应当如实填 写健康承诺单，对有不适宜游泳禁忌症的游泳者，游泳场所工作人员应当 劝阻、制止其入水游泳。</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省卫生和计划生育部门会同省体育部门制定游泳者健康承诺制度的具 体实施办法。</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第八条 游泳场所经营者应当按照法律、法规、规章以及标准、规范 的要求，建立健全卫生、安全、应急等管理制度，严格落实各项规定，向 游泳者提供卫生与安全保障，提高服务质量。</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第九条通过承包、委托等方式经营游泳场所的，当事人双方应当依 法签订书面协议，明确双方的权利、责任和义务。</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第十条海滨浴场等天然游泳场和室外人工游泳池在气象、水文等环 境条件有可能出现危及游泳者安全情况时，应当采取预警措施，必要时应 当临时关闭，确保游泳者安全。</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第十一条 游泳场所经营者应当组织维护游泳现场正常秩序，劝阻、 制止违法违规行为，防止发生治安事件和安全事故。</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禁止向游泳者出售含酒精饮料；禁止醉酒人员进入游泳场所。</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第十二条 游泳场所经营者在游泳场所开办游泳培训的，应当配备取 得资格证书的指导人员，并加强安全管理。</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游泳场所经营者与有关培训机构合作开办游泳培训的，双方应当签订 协议，明确合作内容。游泳场所经营者依法应当承担的管理责任，不得通 过协议减免。</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未经游泳场所经营者同意，任何单位、个人不得在游泳场所的管理范 围内从事游泳培训活动。</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第十三条鼓励游泳场所经营者依法投保有关责任保险。鼓励游泳者 依法投保意外伤害保险。</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第十四条游泳场所发生溺水死亡事故的，按照国家和省有关生产安 全事故报告以及调查处理规定对事故进行处置。</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第十五条体育、卫生和计划生育等部门应当建立健全监督管理制度, 依法对游泳场所进行监督检查和指导；对有关针对游泳场所的投诉、举报, 应当及时予以处理。</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第十六条 违反本办法的行为，法律、法规、规章已有处罚规定的， 从其规定。</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第十七条 有下列情形之一的，由体育部门对游泳场所经营者处</w:t>
      </w:r>
      <w:r>
        <w:rPr>
          <w:rFonts w:ascii="Times New Roman" w:hAnsi="Times New Roman" w:eastAsia="Times New Roman" w:cs="Times New Roman"/>
          <w:color w:val="000000"/>
          <w:spacing w:val="0"/>
          <w:w w:val="100"/>
          <w:position w:val="0"/>
          <w:sz w:val="28"/>
          <w:szCs w:val="28"/>
        </w:rPr>
        <w:t xml:space="preserve">1000 </w:t>
      </w:r>
      <w:r>
        <w:rPr>
          <w:color w:val="000000"/>
          <w:spacing w:val="0"/>
          <w:w w:val="100"/>
          <w:position w:val="0"/>
        </w:rPr>
        <w:t>元以上</w:t>
      </w:r>
      <w:r>
        <w:rPr>
          <w:rFonts w:ascii="Times New Roman" w:hAnsi="Times New Roman" w:eastAsia="Times New Roman" w:cs="Times New Roman"/>
          <w:color w:val="000000"/>
          <w:spacing w:val="0"/>
          <w:w w:val="100"/>
          <w:position w:val="0"/>
          <w:sz w:val="28"/>
          <w:szCs w:val="28"/>
        </w:rPr>
        <w:t>5000</w:t>
      </w:r>
      <w:r>
        <w:rPr>
          <w:color w:val="000000"/>
          <w:spacing w:val="0"/>
          <w:w w:val="100"/>
          <w:position w:val="0"/>
        </w:rPr>
        <w:t>元以下罚款，并责令限期改正：</w:t>
      </w:r>
    </w:p>
    <w:p>
      <w:pPr>
        <w:pStyle w:val="19"/>
        <w:keepNext w:val="0"/>
        <w:keepLines w:val="0"/>
        <w:widowControl w:val="0"/>
        <w:shd w:val="clear" w:color="auto" w:fill="auto"/>
        <w:tabs>
          <w:tab w:val="left" w:pos="1342"/>
        </w:tabs>
        <w:bidi w:val="0"/>
        <w:spacing w:before="0" w:after="0" w:line="504" w:lineRule="exact"/>
        <w:ind w:left="0" w:right="0" w:firstLine="580"/>
        <w:jc w:val="both"/>
      </w:pPr>
      <w:bookmarkStart w:id="127" w:name="bookmark143"/>
      <w:r>
        <w:rPr>
          <w:color w:val="000000"/>
          <w:spacing w:val="0"/>
          <w:w w:val="100"/>
          <w:position w:val="0"/>
        </w:rPr>
        <w:t>（</w:t>
      </w:r>
      <w:bookmarkEnd w:id="127"/>
      <w:r>
        <w:rPr>
          <w:color w:val="000000"/>
          <w:spacing w:val="0"/>
          <w:w w:val="100"/>
          <w:position w:val="0"/>
        </w:rPr>
        <w:t>一）</w:t>
      </w:r>
      <w:r>
        <w:rPr>
          <w:color w:val="000000"/>
          <w:spacing w:val="0"/>
          <w:w w:val="100"/>
          <w:position w:val="0"/>
        </w:rPr>
        <w:tab/>
      </w:r>
      <w:r>
        <w:rPr>
          <w:color w:val="000000"/>
          <w:spacing w:val="0"/>
          <w:w w:val="100"/>
          <w:position w:val="0"/>
        </w:rPr>
        <w:t>水上救生员冒名顶替的；</w:t>
      </w:r>
    </w:p>
    <w:p>
      <w:pPr>
        <w:pStyle w:val="19"/>
        <w:keepNext w:val="0"/>
        <w:keepLines w:val="0"/>
        <w:widowControl w:val="0"/>
        <w:shd w:val="clear" w:color="auto" w:fill="auto"/>
        <w:tabs>
          <w:tab w:val="left" w:pos="1342"/>
        </w:tabs>
        <w:bidi w:val="0"/>
        <w:spacing w:before="0" w:after="0" w:line="504" w:lineRule="exact"/>
        <w:ind w:left="0" w:right="0" w:firstLine="580"/>
        <w:jc w:val="both"/>
      </w:pPr>
      <w:bookmarkStart w:id="128" w:name="bookmark144"/>
      <w:r>
        <w:rPr>
          <w:color w:val="000000"/>
          <w:spacing w:val="0"/>
          <w:w w:val="100"/>
          <w:position w:val="0"/>
        </w:rPr>
        <w:t>（</w:t>
      </w:r>
      <w:bookmarkEnd w:id="128"/>
      <w:r>
        <w:rPr>
          <w:color w:val="000000"/>
          <w:spacing w:val="0"/>
          <w:w w:val="100"/>
          <w:position w:val="0"/>
        </w:rPr>
        <w:t>二）</w:t>
      </w:r>
      <w:r>
        <w:rPr>
          <w:color w:val="000000"/>
          <w:spacing w:val="0"/>
          <w:w w:val="100"/>
          <w:position w:val="0"/>
        </w:rPr>
        <w:tab/>
      </w:r>
      <w:r>
        <w:rPr>
          <w:color w:val="000000"/>
          <w:spacing w:val="0"/>
          <w:w w:val="100"/>
          <w:position w:val="0"/>
        </w:rPr>
        <w:t>救生设备未按规定配备齐全的；</w:t>
      </w:r>
    </w:p>
    <w:p>
      <w:pPr>
        <w:pStyle w:val="19"/>
        <w:keepNext w:val="0"/>
        <w:keepLines w:val="0"/>
        <w:widowControl w:val="0"/>
        <w:shd w:val="clear" w:color="auto" w:fill="auto"/>
        <w:tabs>
          <w:tab w:val="left" w:pos="1452"/>
        </w:tabs>
        <w:bidi w:val="0"/>
        <w:spacing w:before="0" w:after="0" w:line="504" w:lineRule="exact"/>
        <w:ind w:left="580" w:right="0" w:firstLine="0"/>
        <w:jc w:val="both"/>
      </w:pPr>
      <w:bookmarkStart w:id="129" w:name="bookmark145"/>
      <w:r>
        <w:rPr>
          <w:color w:val="000000"/>
          <w:spacing w:val="0"/>
          <w:w w:val="100"/>
          <w:position w:val="0"/>
        </w:rPr>
        <w:t>（</w:t>
      </w:r>
      <w:bookmarkEnd w:id="129"/>
      <w:r>
        <w:rPr>
          <w:color w:val="000000"/>
          <w:spacing w:val="0"/>
          <w:w w:val="100"/>
          <w:position w:val="0"/>
        </w:rPr>
        <w:t>三）</w:t>
      </w:r>
      <w:r>
        <w:rPr>
          <w:color w:val="000000"/>
          <w:spacing w:val="0"/>
          <w:w w:val="100"/>
          <w:position w:val="0"/>
        </w:rPr>
        <w:tab/>
      </w:r>
      <w:r>
        <w:rPr>
          <w:color w:val="000000"/>
          <w:spacing w:val="0"/>
          <w:w w:val="100"/>
          <w:position w:val="0"/>
        </w:rPr>
        <w:t>违反本办法第十条规定，未采取预警、临时关闭等安全措施的。 第十八条游泳场所经营者在游泳场所出售含酒精饮料的，由体育部</w:t>
      </w:r>
    </w:p>
    <w:p>
      <w:pPr>
        <w:pStyle w:val="19"/>
        <w:keepNext w:val="0"/>
        <w:keepLines w:val="0"/>
        <w:widowControl w:val="0"/>
        <w:shd w:val="clear" w:color="auto" w:fill="auto"/>
        <w:bidi w:val="0"/>
        <w:spacing w:before="0" w:after="0" w:line="504" w:lineRule="exact"/>
        <w:ind w:left="0" w:right="0" w:firstLine="0"/>
        <w:jc w:val="both"/>
      </w:pPr>
      <w:r>
        <w:rPr>
          <w:color w:val="000000"/>
          <w:spacing w:val="0"/>
          <w:w w:val="100"/>
          <w:position w:val="0"/>
        </w:rPr>
        <w:t>门处</w:t>
      </w:r>
      <w:r>
        <w:rPr>
          <w:rFonts w:ascii="Times New Roman" w:hAnsi="Times New Roman" w:eastAsia="Times New Roman" w:cs="Times New Roman"/>
          <w:color w:val="000000"/>
          <w:spacing w:val="0"/>
          <w:w w:val="100"/>
          <w:position w:val="0"/>
          <w:sz w:val="28"/>
          <w:szCs w:val="28"/>
        </w:rPr>
        <w:t>1000</w:t>
      </w:r>
      <w:r>
        <w:rPr>
          <w:color w:val="000000"/>
          <w:spacing w:val="0"/>
          <w:w w:val="100"/>
          <w:position w:val="0"/>
        </w:rPr>
        <w:t>元以上</w:t>
      </w:r>
      <w:r>
        <w:rPr>
          <w:rFonts w:ascii="Times New Roman" w:hAnsi="Times New Roman" w:eastAsia="Times New Roman" w:cs="Times New Roman"/>
          <w:color w:val="000000"/>
          <w:spacing w:val="0"/>
          <w:w w:val="100"/>
          <w:position w:val="0"/>
          <w:sz w:val="28"/>
          <w:szCs w:val="28"/>
        </w:rPr>
        <w:t>2000</w:t>
      </w:r>
      <w:r>
        <w:rPr>
          <w:color w:val="000000"/>
          <w:spacing w:val="0"/>
          <w:w w:val="100"/>
          <w:position w:val="0"/>
        </w:rPr>
        <w:t>元以下罚款，并责令改正。</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第十九条有下列情形之一的，由卫生和计划生育部门对游泳场所经 营者处</w:t>
      </w:r>
      <w:r>
        <w:rPr>
          <w:rFonts w:ascii="Times New Roman" w:hAnsi="Times New Roman" w:eastAsia="Times New Roman" w:cs="Times New Roman"/>
          <w:color w:val="000000"/>
          <w:spacing w:val="0"/>
          <w:w w:val="100"/>
          <w:position w:val="0"/>
          <w:sz w:val="28"/>
          <w:szCs w:val="28"/>
        </w:rPr>
        <w:t>500</w:t>
      </w:r>
      <w:r>
        <w:rPr>
          <w:color w:val="000000"/>
          <w:spacing w:val="0"/>
          <w:w w:val="100"/>
          <w:position w:val="0"/>
        </w:rPr>
        <w:t>元以上</w:t>
      </w:r>
      <w:r>
        <w:rPr>
          <w:rFonts w:ascii="Times New Roman" w:hAnsi="Times New Roman" w:eastAsia="Times New Roman" w:cs="Times New Roman"/>
          <w:color w:val="000000"/>
          <w:spacing w:val="0"/>
          <w:w w:val="100"/>
          <w:position w:val="0"/>
          <w:sz w:val="28"/>
          <w:szCs w:val="28"/>
        </w:rPr>
        <w:t>2000</w:t>
      </w:r>
      <w:r>
        <w:rPr>
          <w:color w:val="000000"/>
          <w:spacing w:val="0"/>
          <w:w w:val="100"/>
          <w:position w:val="0"/>
        </w:rPr>
        <w:t>元以下罚款，并责令限期改正：</w:t>
      </w:r>
    </w:p>
    <w:p>
      <w:pPr>
        <w:pStyle w:val="19"/>
        <w:keepNext w:val="0"/>
        <w:keepLines w:val="0"/>
        <w:widowControl w:val="0"/>
        <w:shd w:val="clear" w:color="auto" w:fill="auto"/>
        <w:bidi w:val="0"/>
        <w:spacing w:before="0" w:after="180" w:line="504" w:lineRule="exact"/>
        <w:ind w:left="0" w:right="0" w:firstLine="580"/>
        <w:jc w:val="both"/>
      </w:pPr>
      <w:bookmarkStart w:id="130" w:name="bookmark146"/>
      <w:r>
        <w:rPr>
          <w:color w:val="000000"/>
          <w:spacing w:val="0"/>
          <w:w w:val="100"/>
          <w:position w:val="0"/>
        </w:rPr>
        <w:t>（</w:t>
      </w:r>
      <w:bookmarkEnd w:id="130"/>
      <w:r>
        <w:rPr>
          <w:color w:val="000000"/>
          <w:spacing w:val="0"/>
          <w:w w:val="100"/>
          <w:position w:val="0"/>
        </w:rPr>
        <w:t>一）未按照规定检测水质、公示检测结果、采取有关水质维持措施 的；</w:t>
      </w:r>
    </w:p>
    <w:p>
      <w:pPr>
        <w:pStyle w:val="19"/>
        <w:keepNext w:val="0"/>
        <w:keepLines w:val="0"/>
        <w:widowControl w:val="0"/>
        <w:shd w:val="clear" w:color="auto" w:fill="auto"/>
        <w:bidi w:val="0"/>
        <w:spacing w:before="0" w:after="0" w:line="240" w:lineRule="auto"/>
        <w:ind w:left="0" w:right="0" w:firstLine="720"/>
        <w:jc w:val="both"/>
      </w:pPr>
      <w:bookmarkStart w:id="131" w:name="bookmark147"/>
      <w:r>
        <w:rPr>
          <w:color w:val="000000"/>
          <w:spacing w:val="0"/>
          <w:w w:val="100"/>
          <w:position w:val="0"/>
        </w:rPr>
        <w:t>（</w:t>
      </w:r>
      <w:bookmarkEnd w:id="131"/>
      <w:r>
        <w:rPr>
          <w:color w:val="000000"/>
          <w:spacing w:val="0"/>
          <w:w w:val="100"/>
          <w:position w:val="0"/>
        </w:rPr>
        <w:t>二）未按照规定执行游泳者健康承诺制度的。</w:t>
      </w:r>
    </w:p>
    <w:p>
      <w:pPr>
        <w:pStyle w:val="19"/>
        <w:keepNext w:val="0"/>
        <w:keepLines w:val="0"/>
        <w:widowControl w:val="0"/>
        <w:shd w:val="clear" w:color="auto" w:fill="auto"/>
        <w:bidi w:val="0"/>
        <w:spacing w:before="0" w:after="0" w:line="494" w:lineRule="exact"/>
        <w:ind w:left="0" w:right="0" w:firstLine="540"/>
        <w:jc w:val="left"/>
      </w:pPr>
      <w:r>
        <w:rPr>
          <w:color w:val="000000"/>
          <w:spacing w:val="0"/>
          <w:w w:val="100"/>
          <w:position w:val="0"/>
        </w:rPr>
        <w:t>第二十条游泳场所经营期间水质不符合国家卫生标准和要求的，由 卫生和计划生育部门按下列规定处罚：</w:t>
      </w:r>
    </w:p>
    <w:p>
      <w:pPr>
        <w:pStyle w:val="19"/>
        <w:keepNext w:val="0"/>
        <w:keepLines w:val="0"/>
        <w:widowControl w:val="0"/>
        <w:shd w:val="clear" w:color="auto" w:fill="auto"/>
        <w:tabs>
          <w:tab w:val="left" w:pos="1429"/>
        </w:tabs>
        <w:bidi w:val="0"/>
        <w:spacing w:before="0" w:after="0" w:line="506" w:lineRule="exact"/>
        <w:ind w:left="0" w:right="0" w:firstLine="540"/>
        <w:jc w:val="left"/>
      </w:pPr>
      <w:bookmarkStart w:id="132" w:name="bookmark148"/>
      <w:r>
        <w:rPr>
          <w:color w:val="000000"/>
          <w:spacing w:val="0"/>
          <w:w w:val="100"/>
          <w:position w:val="0"/>
        </w:rPr>
        <w:t>（</w:t>
      </w:r>
      <w:bookmarkEnd w:id="132"/>
      <w:r>
        <w:rPr>
          <w:color w:val="000000"/>
          <w:spacing w:val="0"/>
          <w:w w:val="100"/>
          <w:position w:val="0"/>
        </w:rPr>
        <w:t>一）</w:t>
      </w:r>
      <w:r>
        <w:rPr>
          <w:color w:val="000000"/>
          <w:spacing w:val="0"/>
          <w:w w:val="100"/>
          <w:position w:val="0"/>
        </w:rPr>
        <w:tab/>
      </w:r>
      <w:r>
        <w:rPr>
          <w:color w:val="000000"/>
          <w:spacing w:val="0"/>
          <w:w w:val="100"/>
          <w:position w:val="0"/>
        </w:rPr>
        <w:t>对人工游泳场所经营者处</w:t>
      </w:r>
      <w:r>
        <w:rPr>
          <w:rFonts w:ascii="Times New Roman" w:hAnsi="Times New Roman" w:eastAsia="Times New Roman" w:cs="Times New Roman"/>
          <w:color w:val="000000"/>
          <w:spacing w:val="0"/>
          <w:w w:val="100"/>
          <w:position w:val="0"/>
          <w:sz w:val="28"/>
          <w:szCs w:val="28"/>
        </w:rPr>
        <w:t>5000</w:t>
      </w:r>
      <w:r>
        <w:rPr>
          <w:color w:val="000000"/>
          <w:spacing w:val="0"/>
          <w:w w:val="100"/>
          <w:position w:val="0"/>
        </w:rPr>
        <w:t>元以上</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万元以下罚款，并责令 限期改正；逾期不改正的，依照《公共场所卫生管理条例》的规定责令停 业整顿或者吊销《卫生许可证》。</w:t>
      </w:r>
    </w:p>
    <w:p>
      <w:pPr>
        <w:pStyle w:val="19"/>
        <w:keepNext w:val="0"/>
        <w:keepLines w:val="0"/>
        <w:widowControl w:val="0"/>
        <w:shd w:val="clear" w:color="auto" w:fill="auto"/>
        <w:tabs>
          <w:tab w:val="left" w:pos="1362"/>
        </w:tabs>
        <w:bidi w:val="0"/>
        <w:spacing w:before="0" w:after="0" w:line="506" w:lineRule="exact"/>
        <w:ind w:left="0" w:right="0" w:firstLine="540"/>
        <w:jc w:val="left"/>
      </w:pPr>
      <w:bookmarkStart w:id="133" w:name="bookmark149"/>
      <w:r>
        <w:rPr>
          <w:color w:val="000000"/>
          <w:spacing w:val="0"/>
          <w:w w:val="100"/>
          <w:position w:val="0"/>
        </w:rPr>
        <w:t>（</w:t>
      </w:r>
      <w:bookmarkEnd w:id="133"/>
      <w:r>
        <w:rPr>
          <w:color w:val="000000"/>
          <w:spacing w:val="0"/>
          <w:w w:val="100"/>
          <w:position w:val="0"/>
        </w:rPr>
        <w:t>二）</w:t>
      </w:r>
      <w:r>
        <w:rPr>
          <w:color w:val="000000"/>
          <w:spacing w:val="0"/>
          <w:w w:val="100"/>
          <w:position w:val="0"/>
        </w:rPr>
        <w:tab/>
      </w:r>
      <w:r>
        <w:rPr>
          <w:color w:val="000000"/>
          <w:spacing w:val="0"/>
          <w:w w:val="100"/>
          <w:position w:val="0"/>
        </w:rPr>
        <w:t>对海滨浴场等天然游泳场经营者处</w:t>
      </w:r>
      <w:r>
        <w:rPr>
          <w:rFonts w:ascii="Times New Roman" w:hAnsi="Times New Roman" w:eastAsia="Times New Roman" w:cs="Times New Roman"/>
          <w:color w:val="000000"/>
          <w:spacing w:val="0"/>
          <w:w w:val="100"/>
          <w:position w:val="0"/>
          <w:sz w:val="28"/>
          <w:szCs w:val="28"/>
        </w:rPr>
        <w:t>2000</w:t>
      </w:r>
      <w:r>
        <w:rPr>
          <w:color w:val="000000"/>
          <w:spacing w:val="0"/>
          <w:w w:val="100"/>
          <w:position w:val="0"/>
        </w:rPr>
        <w:t>元以上</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万元以下罚款, 并责令暂停营业；水体已难以满足游泳水质要求的，依照《公共场所卫生 管理条例》的规定吊销《卫生许可证》。</w:t>
      </w:r>
    </w:p>
    <w:p>
      <w:pPr>
        <w:pStyle w:val="19"/>
        <w:keepNext w:val="0"/>
        <w:keepLines w:val="0"/>
        <w:widowControl w:val="0"/>
        <w:shd w:val="clear" w:color="auto" w:fill="auto"/>
        <w:tabs>
          <w:tab w:val="left" w:pos="1438"/>
        </w:tabs>
        <w:bidi w:val="0"/>
        <w:spacing w:before="0" w:after="0" w:line="506" w:lineRule="exact"/>
        <w:ind w:left="0" w:right="0" w:firstLine="540"/>
        <w:jc w:val="left"/>
      </w:pPr>
      <w:bookmarkStart w:id="134" w:name="bookmark150"/>
      <w:r>
        <w:rPr>
          <w:color w:val="000000"/>
          <w:spacing w:val="0"/>
          <w:w w:val="100"/>
          <w:position w:val="0"/>
        </w:rPr>
        <w:t>（</w:t>
      </w:r>
      <w:bookmarkEnd w:id="134"/>
      <w:r>
        <w:rPr>
          <w:color w:val="000000"/>
          <w:spacing w:val="0"/>
          <w:w w:val="100"/>
          <w:position w:val="0"/>
        </w:rPr>
        <w:t>三）</w:t>
      </w:r>
      <w:r>
        <w:rPr>
          <w:color w:val="000000"/>
          <w:spacing w:val="0"/>
          <w:w w:val="100"/>
          <w:position w:val="0"/>
        </w:rPr>
        <w:tab/>
      </w:r>
      <w:r>
        <w:rPr>
          <w:color w:val="000000"/>
          <w:spacing w:val="0"/>
          <w:w w:val="100"/>
          <w:position w:val="0"/>
        </w:rPr>
        <w:t>对其他提供游泳服务的经营性场所经营者处</w:t>
      </w:r>
      <w:r>
        <w:rPr>
          <w:rFonts w:ascii="Times New Roman" w:hAnsi="Times New Roman" w:eastAsia="Times New Roman" w:cs="Times New Roman"/>
          <w:color w:val="000000"/>
          <w:spacing w:val="0"/>
          <w:w w:val="100"/>
          <w:position w:val="0"/>
          <w:sz w:val="28"/>
          <w:szCs w:val="28"/>
        </w:rPr>
        <w:t>2000</w:t>
      </w:r>
      <w:r>
        <w:rPr>
          <w:color w:val="000000"/>
          <w:spacing w:val="0"/>
          <w:w w:val="100"/>
          <w:position w:val="0"/>
        </w:rPr>
        <w:t>元以上</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万元 以下罚款，并责令限期改正；逾期不改正的，依照《公共场所卫生管理条 例》的规定责令停业整顿或者吊销《卫生许可证》。</w:t>
      </w:r>
    </w:p>
    <w:p>
      <w:pPr>
        <w:pStyle w:val="19"/>
        <w:keepNext w:val="0"/>
        <w:keepLines w:val="0"/>
        <w:widowControl w:val="0"/>
        <w:shd w:val="clear" w:color="auto" w:fill="auto"/>
        <w:bidi w:val="0"/>
        <w:spacing w:before="0" w:after="0" w:line="506" w:lineRule="exact"/>
        <w:ind w:left="0" w:right="0" w:firstLine="480"/>
        <w:jc w:val="left"/>
      </w:pPr>
      <w:r>
        <w:rPr>
          <w:color w:val="000000"/>
          <w:spacing w:val="0"/>
          <w:w w:val="100"/>
          <w:position w:val="0"/>
        </w:rPr>
        <w:t>第二十一条 本办法自公布之日起施行。</w:t>
      </w:r>
    </w:p>
    <w:p>
      <w:pPr>
        <w:pStyle w:val="19"/>
        <w:keepNext w:val="0"/>
        <w:keepLines w:val="0"/>
        <w:widowControl w:val="0"/>
        <w:shd w:val="clear" w:color="auto" w:fill="auto"/>
        <w:bidi w:val="0"/>
        <w:spacing w:before="0" w:after="0" w:line="506" w:lineRule="exact"/>
        <w:ind w:left="0" w:right="0" w:firstLine="480"/>
        <w:jc w:val="left"/>
        <w:sectPr>
          <w:footerReference r:id="rId30" w:type="first"/>
          <w:footerReference r:id="rId28" w:type="default"/>
          <w:footerReference r:id="rId29" w:type="even"/>
          <w:footnotePr>
            <w:numFmt w:val="decimal"/>
          </w:footnotePr>
          <w:pgSz w:w="11900" w:h="16840"/>
          <w:pgMar w:top="1652" w:right="1328" w:bottom="1452" w:left="1323" w:header="0" w:footer="3" w:gutter="0"/>
          <w:cols w:space="720" w:num="1"/>
          <w:titlePg/>
          <w:rtlGutter w:val="0"/>
          <w:docGrid w:linePitch="360" w:charSpace="0"/>
        </w:sectPr>
      </w:pPr>
      <w:r>
        <w:rPr>
          <w:color w:val="000000"/>
          <w:spacing w:val="0"/>
          <w:w w:val="100"/>
          <w:position w:val="0"/>
        </w:rPr>
        <w:t>浙江省人民政府办公厅</w:t>
      </w:r>
      <w:r>
        <w:rPr>
          <w:rFonts w:ascii="Times New Roman" w:hAnsi="Times New Roman" w:eastAsia="Times New Roman" w:cs="Times New Roman"/>
          <w:color w:val="000000"/>
          <w:spacing w:val="0"/>
          <w:w w:val="100"/>
          <w:position w:val="0"/>
          <w:sz w:val="28"/>
          <w:szCs w:val="28"/>
        </w:rPr>
        <w:t>2014</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8</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27</w:t>
      </w:r>
      <w:r>
        <w:rPr>
          <w:color w:val="000000"/>
          <w:spacing w:val="0"/>
          <w:w w:val="100"/>
          <w:position w:val="0"/>
        </w:rPr>
        <w:t>日印发</w:t>
      </w:r>
    </w:p>
    <w:p>
      <w:pPr>
        <w:pStyle w:val="23"/>
        <w:keepNext w:val="0"/>
        <w:keepLines w:val="0"/>
        <w:widowControl w:val="0"/>
        <w:shd w:val="clear" w:color="auto" w:fill="auto"/>
        <w:bidi w:val="0"/>
        <w:spacing w:before="540" w:line="240" w:lineRule="auto"/>
        <w:ind w:left="0" w:right="0" w:firstLine="0"/>
        <w:jc w:val="center"/>
        <w:rPr>
          <w:sz w:val="36"/>
          <w:szCs w:val="36"/>
        </w:rPr>
      </w:pPr>
      <w:r>
        <w:rPr>
          <w:color w:val="000000"/>
          <w:spacing w:val="0"/>
          <w:w w:val="100"/>
          <w:position w:val="0"/>
          <w:sz w:val="36"/>
          <w:szCs w:val="36"/>
        </w:rPr>
        <w:t>中华人民共和国行政诉讼法</w:t>
      </w:r>
    </w:p>
    <w:p>
      <w:pPr>
        <w:pStyle w:val="19"/>
        <w:keepNext w:val="0"/>
        <w:keepLines w:val="0"/>
        <w:widowControl w:val="0"/>
        <w:shd w:val="clear" w:color="auto" w:fill="auto"/>
        <w:bidi w:val="0"/>
        <w:spacing w:before="0" w:after="500" w:line="504" w:lineRule="exact"/>
        <w:ind w:left="0" w:right="0" w:firstLine="580"/>
        <w:jc w:val="both"/>
      </w:pPr>
      <w:r>
        <w:rPr>
          <w:rFonts w:ascii="Times New Roman" w:hAnsi="Times New Roman" w:eastAsia="Times New Roman" w:cs="Times New Roman"/>
          <w:color w:val="000000"/>
          <w:spacing w:val="0"/>
          <w:w w:val="100"/>
          <w:position w:val="0"/>
        </w:rPr>
        <w:t>（ 1989</w:t>
      </w:r>
      <w:r>
        <w:rPr>
          <w:color w:val="000000"/>
          <w:spacing w:val="0"/>
          <w:w w:val="100"/>
          <w:position w:val="0"/>
        </w:rPr>
        <w:t>年</w:t>
      </w:r>
      <w:r>
        <w:rPr>
          <w:rFonts w:ascii="Times New Roman" w:hAnsi="Times New Roman" w:eastAsia="Times New Roman" w:cs="Times New Roman"/>
          <w:color w:val="000000"/>
          <w:spacing w:val="0"/>
          <w:w w:val="100"/>
          <w:position w:val="0"/>
        </w:rPr>
        <w:t>4</w:t>
      </w:r>
      <w:r>
        <w:rPr>
          <w:color w:val="000000"/>
          <w:spacing w:val="0"/>
          <w:w w:val="100"/>
          <w:position w:val="0"/>
        </w:rPr>
        <w:t>月</w:t>
      </w:r>
      <w:r>
        <w:rPr>
          <w:rFonts w:ascii="Times New Roman" w:hAnsi="Times New Roman" w:eastAsia="Times New Roman" w:cs="Times New Roman"/>
          <w:color w:val="000000"/>
          <w:spacing w:val="0"/>
          <w:w w:val="100"/>
          <w:position w:val="0"/>
        </w:rPr>
        <w:t>4</w:t>
      </w:r>
      <w:r>
        <w:rPr>
          <w:color w:val="000000"/>
          <w:spacing w:val="0"/>
          <w:w w:val="100"/>
          <w:position w:val="0"/>
        </w:rPr>
        <w:t xml:space="preserve">日第七届全国人民代表大会第二次会议通过 根据 </w:t>
      </w:r>
      <w:r>
        <w:rPr>
          <w:rFonts w:ascii="Times New Roman" w:hAnsi="Times New Roman" w:eastAsia="Times New Roman" w:cs="Times New Roman"/>
          <w:color w:val="000000"/>
          <w:spacing w:val="0"/>
          <w:w w:val="100"/>
          <w:position w:val="0"/>
        </w:rPr>
        <w:t>2014</w:t>
      </w:r>
      <w:r>
        <w:rPr>
          <w:color w:val="000000"/>
          <w:spacing w:val="0"/>
          <w:w w:val="100"/>
          <w:position w:val="0"/>
        </w:rPr>
        <w:t>年</w:t>
      </w:r>
      <w:r>
        <w:rPr>
          <w:rFonts w:ascii="Times New Roman" w:hAnsi="Times New Roman" w:eastAsia="Times New Roman" w:cs="Times New Roman"/>
          <w:color w:val="000000"/>
          <w:spacing w:val="0"/>
          <w:w w:val="100"/>
          <w:position w:val="0"/>
        </w:rPr>
        <w:t>11</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日第十二届全国人民代表大会常务委员会第十一次会议《关 于修改〈中华人民共和国行政诉讼法〉的决定》修正）</w:t>
      </w:r>
    </w:p>
    <w:p>
      <w:pPr>
        <w:pStyle w:val="15"/>
        <w:keepNext/>
        <w:keepLines/>
        <w:widowControl w:val="0"/>
        <w:shd w:val="clear" w:color="auto" w:fill="auto"/>
        <w:bidi w:val="0"/>
        <w:spacing w:before="0" w:after="500" w:line="503" w:lineRule="exact"/>
        <w:ind w:left="0" w:right="0" w:firstLine="0"/>
        <w:jc w:val="center"/>
        <w:rPr>
          <w:sz w:val="26"/>
          <w:szCs w:val="26"/>
        </w:rPr>
      </w:pPr>
      <w:bookmarkStart w:id="135" w:name="bookmark152"/>
      <w:bookmarkStart w:id="136" w:name="bookmark153"/>
      <w:bookmarkStart w:id="137" w:name="bookmark151"/>
      <w:r>
        <w:rPr>
          <w:b/>
          <w:bCs/>
          <w:color w:val="000000"/>
          <w:spacing w:val="0"/>
          <w:w w:val="100"/>
          <w:position w:val="0"/>
          <w:sz w:val="26"/>
          <w:szCs w:val="26"/>
        </w:rPr>
        <w:t>第一章总则</w:t>
      </w:r>
      <w:bookmarkEnd w:id="135"/>
      <w:bookmarkEnd w:id="136"/>
      <w:bookmarkEnd w:id="137"/>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第一条 为保证人民法院公正、及时审理行政案件，解决行政争议， 保护公民、法人和其他组织的合法权益，监督行政机关依法行使职权，根 据宪法，制定本法。</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第二条 公民、法人或者其他组织认为行政机关和行政机关工作人员 的行政行为侵犯其合法权益，有权依照本法向人民法院提起诉讼。</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前款所称行政行为，包括法律、法规、规章授权的组织作出的行政行 为。</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第三条人民法院应当保障公民、法人和其他组织的起诉权利，对应 当受理的行政案件依法受理。</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行政机关及其工作人员不得干预、阻碍人民法院受理行政案件。</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被诉行政机关负责人应当出庭应诉。不能出庭的，应当委托行政机关 相应的工作人员出庭。</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第四条人民法院依法对行政案件独立行使审判权，不受行政机关、 社会团体和个人的干涉。</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人民法院设行政审判庭，审理行政案件。</w:t>
      </w:r>
    </w:p>
    <w:p>
      <w:pPr>
        <w:pStyle w:val="19"/>
        <w:keepNext w:val="0"/>
        <w:keepLines w:val="0"/>
        <w:widowControl w:val="0"/>
        <w:shd w:val="clear" w:color="auto" w:fill="auto"/>
        <w:bidi w:val="0"/>
        <w:spacing w:before="0" w:after="0" w:line="502" w:lineRule="exact"/>
        <w:ind w:left="580" w:right="0" w:firstLine="0"/>
        <w:jc w:val="both"/>
      </w:pPr>
      <w:r>
        <w:rPr>
          <w:color w:val="000000"/>
          <w:spacing w:val="0"/>
          <w:w w:val="100"/>
          <w:position w:val="0"/>
        </w:rPr>
        <w:t>第五条人民法院审理行政案件，以事实为根据，以法律为准绳。 第六条人民法院审理行政案件，对行政行为是否合法进行审查。</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第七条人民法院审理行政案件，依法实行合议、回避、公开审判和 两审终审制度。</w:t>
      </w:r>
    </w:p>
    <w:p>
      <w:pPr>
        <w:pStyle w:val="19"/>
        <w:keepNext w:val="0"/>
        <w:keepLines w:val="0"/>
        <w:widowControl w:val="0"/>
        <w:shd w:val="clear" w:color="auto" w:fill="auto"/>
        <w:bidi w:val="0"/>
        <w:spacing w:before="0" w:after="0" w:line="504" w:lineRule="exact"/>
        <w:ind w:left="0" w:right="0" w:firstLine="560"/>
        <w:jc w:val="left"/>
      </w:pPr>
      <w:r>
        <w:rPr>
          <w:color w:val="000000"/>
          <w:spacing w:val="0"/>
          <w:w w:val="100"/>
          <w:position w:val="0"/>
        </w:rPr>
        <w:t>第八条 当事人在行政诉讼中的法律地位平等。</w:t>
      </w:r>
    </w:p>
    <w:p>
      <w:pPr>
        <w:pStyle w:val="19"/>
        <w:keepNext w:val="0"/>
        <w:keepLines w:val="0"/>
        <w:widowControl w:val="0"/>
        <w:shd w:val="clear" w:color="auto" w:fill="auto"/>
        <w:bidi w:val="0"/>
        <w:spacing w:before="0" w:after="0" w:line="504" w:lineRule="exact"/>
        <w:ind w:left="0" w:right="0" w:firstLine="560"/>
        <w:jc w:val="left"/>
      </w:pPr>
      <w:r>
        <w:rPr>
          <w:color w:val="000000"/>
          <w:spacing w:val="0"/>
          <w:w w:val="100"/>
          <w:position w:val="0"/>
        </w:rPr>
        <w:t>第九条 各民族公民都有用本民族语言、文字进行行政诉讼的权利。</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在少数民族聚居或者多民族共同居住的地区，人民法院应当用当地民 族通用的语言、文字进行审理和发布法律文书。</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人民法院应当对不通晓当地民族通用的语言、文字的诉讼参与人提供 翻译。</w:t>
      </w:r>
    </w:p>
    <w:p>
      <w:pPr>
        <w:pStyle w:val="19"/>
        <w:keepNext w:val="0"/>
        <w:keepLines w:val="0"/>
        <w:widowControl w:val="0"/>
        <w:shd w:val="clear" w:color="auto" w:fill="auto"/>
        <w:bidi w:val="0"/>
        <w:spacing w:before="0" w:after="0" w:line="504" w:lineRule="exact"/>
        <w:ind w:left="0" w:right="0" w:firstLine="560"/>
        <w:jc w:val="left"/>
      </w:pPr>
      <w:r>
        <w:rPr>
          <w:color w:val="000000"/>
          <w:spacing w:val="0"/>
          <w:w w:val="100"/>
          <w:position w:val="0"/>
        </w:rPr>
        <w:t>第十条当事人在行政诉讼中有权进行辩论。</w:t>
      </w:r>
    </w:p>
    <w:p>
      <w:pPr>
        <w:pStyle w:val="19"/>
        <w:keepNext w:val="0"/>
        <w:keepLines w:val="0"/>
        <w:widowControl w:val="0"/>
        <w:shd w:val="clear" w:color="auto" w:fill="auto"/>
        <w:bidi w:val="0"/>
        <w:spacing w:before="0" w:after="500" w:line="504" w:lineRule="exact"/>
        <w:ind w:left="0" w:right="0" w:firstLine="560"/>
        <w:jc w:val="left"/>
      </w:pPr>
      <w:r>
        <w:rPr>
          <w:color w:val="000000"/>
          <w:spacing w:val="0"/>
          <w:w w:val="100"/>
          <w:position w:val="0"/>
        </w:rPr>
        <w:t>第十一条人民检察院有权对行政诉讼实行法律监督。</w:t>
      </w:r>
    </w:p>
    <w:p>
      <w:pPr>
        <w:pStyle w:val="15"/>
        <w:keepNext/>
        <w:keepLines/>
        <w:widowControl w:val="0"/>
        <w:shd w:val="clear" w:color="auto" w:fill="auto"/>
        <w:bidi w:val="0"/>
        <w:spacing w:before="0" w:after="440" w:line="504" w:lineRule="exact"/>
        <w:ind w:left="0" w:right="0" w:firstLine="0"/>
        <w:jc w:val="center"/>
        <w:rPr>
          <w:sz w:val="26"/>
          <w:szCs w:val="26"/>
        </w:rPr>
      </w:pPr>
      <w:bookmarkStart w:id="138" w:name="bookmark155"/>
      <w:bookmarkStart w:id="139" w:name="bookmark156"/>
      <w:bookmarkStart w:id="140" w:name="bookmark154"/>
      <w:r>
        <w:rPr>
          <w:b/>
          <w:bCs/>
          <w:color w:val="000000"/>
          <w:spacing w:val="0"/>
          <w:w w:val="100"/>
          <w:position w:val="0"/>
          <w:sz w:val="26"/>
          <w:szCs w:val="26"/>
        </w:rPr>
        <w:t>第二章受案范围</w:t>
      </w:r>
      <w:bookmarkEnd w:id="138"/>
      <w:bookmarkEnd w:id="139"/>
      <w:bookmarkEnd w:id="140"/>
    </w:p>
    <w:p>
      <w:pPr>
        <w:pStyle w:val="19"/>
        <w:keepNext w:val="0"/>
        <w:keepLines w:val="0"/>
        <w:widowControl w:val="0"/>
        <w:shd w:val="clear" w:color="auto" w:fill="auto"/>
        <w:bidi w:val="0"/>
        <w:spacing w:before="0" w:after="0" w:line="514" w:lineRule="exact"/>
        <w:ind w:left="0" w:right="0" w:firstLine="560"/>
        <w:jc w:val="left"/>
      </w:pPr>
      <w:r>
        <w:rPr>
          <w:color w:val="000000"/>
          <w:spacing w:val="0"/>
          <w:w w:val="100"/>
          <w:position w:val="0"/>
        </w:rPr>
        <w:t>第十二条人民法院受理公民、法人或者其他组织提起的下列诉讼：</w:t>
      </w:r>
    </w:p>
    <w:p>
      <w:pPr>
        <w:pStyle w:val="19"/>
        <w:keepNext w:val="0"/>
        <w:keepLines w:val="0"/>
        <w:widowControl w:val="0"/>
        <w:shd w:val="clear" w:color="auto" w:fill="auto"/>
        <w:tabs>
          <w:tab w:val="left" w:pos="1443"/>
        </w:tabs>
        <w:bidi w:val="0"/>
        <w:spacing w:before="0" w:after="0" w:line="514" w:lineRule="exact"/>
        <w:ind w:left="0" w:right="0" w:firstLine="580"/>
        <w:jc w:val="both"/>
      </w:pPr>
      <w:bookmarkStart w:id="141" w:name="bookmark157"/>
      <w:r>
        <w:rPr>
          <w:color w:val="000000"/>
          <w:spacing w:val="0"/>
          <w:w w:val="100"/>
          <w:position w:val="0"/>
        </w:rPr>
        <w:t>（</w:t>
      </w:r>
      <w:bookmarkEnd w:id="141"/>
      <w:r>
        <w:rPr>
          <w:color w:val="000000"/>
          <w:spacing w:val="0"/>
          <w:w w:val="100"/>
          <w:position w:val="0"/>
        </w:rPr>
        <w:t>一）</w:t>
      </w:r>
      <w:r>
        <w:rPr>
          <w:color w:val="000000"/>
          <w:spacing w:val="0"/>
          <w:w w:val="100"/>
          <w:position w:val="0"/>
        </w:rPr>
        <w:tab/>
      </w:r>
      <w:r>
        <w:rPr>
          <w:color w:val="000000"/>
          <w:spacing w:val="0"/>
          <w:w w:val="100"/>
          <w:position w:val="0"/>
        </w:rPr>
        <w:t>对行政拘留、暂扣或者吊销许可证和执照、责令停产停业、没 收违法所得、没收非法财物、罚款、警告等行政处罚不服的；</w:t>
      </w:r>
    </w:p>
    <w:p>
      <w:pPr>
        <w:pStyle w:val="19"/>
        <w:keepNext w:val="0"/>
        <w:keepLines w:val="0"/>
        <w:widowControl w:val="0"/>
        <w:shd w:val="clear" w:color="auto" w:fill="auto"/>
        <w:tabs>
          <w:tab w:val="left" w:pos="1462"/>
        </w:tabs>
        <w:bidi w:val="0"/>
        <w:spacing w:before="0" w:after="0" w:line="533" w:lineRule="exact"/>
        <w:ind w:left="0" w:right="0" w:firstLine="580"/>
        <w:jc w:val="both"/>
      </w:pPr>
      <w:bookmarkStart w:id="142" w:name="bookmark158"/>
      <w:r>
        <w:rPr>
          <w:color w:val="000000"/>
          <w:spacing w:val="0"/>
          <w:w w:val="100"/>
          <w:position w:val="0"/>
        </w:rPr>
        <w:t>（</w:t>
      </w:r>
      <w:bookmarkEnd w:id="142"/>
      <w:r>
        <w:rPr>
          <w:color w:val="000000"/>
          <w:spacing w:val="0"/>
          <w:w w:val="100"/>
          <w:position w:val="0"/>
        </w:rPr>
        <w:t>二）</w:t>
      </w:r>
      <w:r>
        <w:rPr>
          <w:color w:val="000000"/>
          <w:spacing w:val="0"/>
          <w:w w:val="100"/>
          <w:position w:val="0"/>
        </w:rPr>
        <w:tab/>
      </w:r>
      <w:r>
        <w:rPr>
          <w:color w:val="000000"/>
          <w:spacing w:val="0"/>
          <w:w w:val="100"/>
          <w:position w:val="0"/>
        </w:rPr>
        <w:t>对限制人身自由或者对财产的查封、扣押、冻结等行政强制措 施和行政强制执行不服的；</w:t>
      </w:r>
    </w:p>
    <w:p>
      <w:pPr>
        <w:pStyle w:val="19"/>
        <w:keepNext w:val="0"/>
        <w:keepLines w:val="0"/>
        <w:widowControl w:val="0"/>
        <w:shd w:val="clear" w:color="auto" w:fill="auto"/>
        <w:tabs>
          <w:tab w:val="left" w:pos="1462"/>
        </w:tabs>
        <w:bidi w:val="0"/>
        <w:spacing w:before="0" w:after="0" w:line="514" w:lineRule="exact"/>
        <w:ind w:left="0" w:right="0" w:firstLine="580"/>
        <w:jc w:val="both"/>
      </w:pPr>
      <w:bookmarkStart w:id="143" w:name="bookmark159"/>
      <w:r>
        <w:rPr>
          <w:color w:val="000000"/>
          <w:spacing w:val="0"/>
          <w:w w:val="100"/>
          <w:position w:val="0"/>
        </w:rPr>
        <w:t>（</w:t>
      </w:r>
      <w:bookmarkEnd w:id="143"/>
      <w:r>
        <w:rPr>
          <w:color w:val="000000"/>
          <w:spacing w:val="0"/>
          <w:w w:val="100"/>
          <w:position w:val="0"/>
        </w:rPr>
        <w:t>三）</w:t>
      </w:r>
      <w:r>
        <w:rPr>
          <w:color w:val="000000"/>
          <w:spacing w:val="0"/>
          <w:w w:val="100"/>
          <w:position w:val="0"/>
        </w:rPr>
        <w:tab/>
      </w:r>
      <w:r>
        <w:rPr>
          <w:color w:val="000000"/>
          <w:spacing w:val="0"/>
          <w:w w:val="100"/>
          <w:position w:val="0"/>
        </w:rPr>
        <w:t>申请行政许可，行政机关拒绝或者在法定期限内不予答复，或 者对行政机关作出的有关行政许可的其他决定不服的；</w:t>
      </w:r>
    </w:p>
    <w:p>
      <w:pPr>
        <w:pStyle w:val="19"/>
        <w:keepNext w:val="0"/>
        <w:keepLines w:val="0"/>
        <w:widowControl w:val="0"/>
        <w:shd w:val="clear" w:color="auto" w:fill="auto"/>
        <w:tabs>
          <w:tab w:val="left" w:pos="1458"/>
        </w:tabs>
        <w:bidi w:val="0"/>
        <w:spacing w:before="0" w:after="0" w:line="504" w:lineRule="exact"/>
        <w:ind w:left="0" w:right="0" w:firstLine="580"/>
        <w:jc w:val="both"/>
      </w:pPr>
      <w:bookmarkStart w:id="144" w:name="bookmark160"/>
      <w:r>
        <w:rPr>
          <w:color w:val="000000"/>
          <w:spacing w:val="0"/>
          <w:w w:val="100"/>
          <w:position w:val="0"/>
        </w:rPr>
        <w:t>（</w:t>
      </w:r>
      <w:bookmarkEnd w:id="144"/>
      <w:r>
        <w:rPr>
          <w:color w:val="000000"/>
          <w:spacing w:val="0"/>
          <w:w w:val="100"/>
          <w:position w:val="0"/>
        </w:rPr>
        <w:t>四）</w:t>
      </w:r>
      <w:r>
        <w:rPr>
          <w:color w:val="000000"/>
          <w:spacing w:val="0"/>
          <w:w w:val="100"/>
          <w:position w:val="0"/>
        </w:rPr>
        <w:tab/>
      </w:r>
      <w:r>
        <w:rPr>
          <w:color w:val="000000"/>
          <w:spacing w:val="0"/>
          <w:w w:val="100"/>
          <w:position w:val="0"/>
        </w:rPr>
        <w:t>对行政机关作出的关于确认土地、矿藏、水流、森林、山岭、 草原、荒地、滩涂、海域等自然资源的所有权或者使用权的决定不服的；</w:t>
      </w:r>
    </w:p>
    <w:p>
      <w:pPr>
        <w:pStyle w:val="19"/>
        <w:keepNext w:val="0"/>
        <w:keepLines w:val="0"/>
        <w:widowControl w:val="0"/>
        <w:shd w:val="clear" w:color="auto" w:fill="auto"/>
        <w:tabs>
          <w:tab w:val="left" w:pos="1394"/>
        </w:tabs>
        <w:bidi w:val="0"/>
        <w:spacing w:before="0" w:after="0" w:line="497" w:lineRule="exact"/>
        <w:ind w:left="0" w:right="0" w:firstLine="580"/>
        <w:jc w:val="left"/>
      </w:pPr>
      <w:bookmarkStart w:id="145" w:name="bookmark161"/>
      <w:r>
        <w:rPr>
          <w:color w:val="000000"/>
          <w:spacing w:val="0"/>
          <w:w w:val="100"/>
          <w:position w:val="0"/>
        </w:rPr>
        <w:t>（</w:t>
      </w:r>
      <w:bookmarkEnd w:id="145"/>
      <w:r>
        <w:rPr>
          <w:color w:val="000000"/>
          <w:spacing w:val="0"/>
          <w:w w:val="100"/>
          <w:position w:val="0"/>
        </w:rPr>
        <w:t>五）</w:t>
      </w:r>
      <w:r>
        <w:rPr>
          <w:color w:val="000000"/>
          <w:spacing w:val="0"/>
          <w:w w:val="100"/>
          <w:position w:val="0"/>
        </w:rPr>
        <w:tab/>
      </w:r>
      <w:r>
        <w:rPr>
          <w:color w:val="000000"/>
          <w:spacing w:val="0"/>
          <w:w w:val="100"/>
          <w:position w:val="0"/>
        </w:rPr>
        <w:t>对征收、征用决定及其补偿决定不服的；</w:t>
      </w:r>
    </w:p>
    <w:p>
      <w:pPr>
        <w:pStyle w:val="19"/>
        <w:keepNext w:val="0"/>
        <w:keepLines w:val="0"/>
        <w:widowControl w:val="0"/>
        <w:shd w:val="clear" w:color="auto" w:fill="auto"/>
        <w:tabs>
          <w:tab w:val="left" w:pos="1448"/>
        </w:tabs>
        <w:bidi w:val="0"/>
        <w:spacing w:before="0" w:after="0" w:line="497" w:lineRule="exact"/>
        <w:ind w:left="0" w:right="0" w:firstLine="580"/>
        <w:jc w:val="left"/>
      </w:pPr>
      <w:bookmarkStart w:id="146" w:name="bookmark162"/>
      <w:r>
        <w:rPr>
          <w:color w:val="000000"/>
          <w:spacing w:val="0"/>
          <w:w w:val="100"/>
          <w:position w:val="0"/>
        </w:rPr>
        <w:t>（</w:t>
      </w:r>
      <w:bookmarkEnd w:id="146"/>
      <w:r>
        <w:rPr>
          <w:color w:val="000000"/>
          <w:spacing w:val="0"/>
          <w:w w:val="100"/>
          <w:position w:val="0"/>
        </w:rPr>
        <w:t>六）</w:t>
      </w:r>
      <w:r>
        <w:rPr>
          <w:color w:val="000000"/>
          <w:spacing w:val="0"/>
          <w:w w:val="100"/>
          <w:position w:val="0"/>
        </w:rPr>
        <w:tab/>
      </w:r>
      <w:r>
        <w:rPr>
          <w:color w:val="000000"/>
          <w:spacing w:val="0"/>
          <w:w w:val="100"/>
          <w:position w:val="0"/>
        </w:rPr>
        <w:t>申请行政机关履行保护人身权、财产权等合法权益的法定职责, 行政机关拒绝履行或者不予答复的；</w:t>
      </w:r>
    </w:p>
    <w:p>
      <w:pPr>
        <w:pStyle w:val="19"/>
        <w:keepNext w:val="0"/>
        <w:keepLines w:val="0"/>
        <w:widowControl w:val="0"/>
        <w:shd w:val="clear" w:color="auto" w:fill="auto"/>
        <w:tabs>
          <w:tab w:val="left" w:pos="1467"/>
        </w:tabs>
        <w:bidi w:val="0"/>
        <w:spacing w:before="0" w:after="0" w:line="497" w:lineRule="exact"/>
        <w:ind w:left="0" w:right="0" w:firstLine="580"/>
        <w:jc w:val="left"/>
      </w:pPr>
      <w:bookmarkStart w:id="147" w:name="bookmark163"/>
      <w:r>
        <w:rPr>
          <w:color w:val="000000"/>
          <w:spacing w:val="0"/>
          <w:w w:val="100"/>
          <w:position w:val="0"/>
        </w:rPr>
        <w:t>（</w:t>
      </w:r>
      <w:bookmarkEnd w:id="147"/>
      <w:r>
        <w:rPr>
          <w:color w:val="000000"/>
          <w:spacing w:val="0"/>
          <w:w w:val="100"/>
          <w:position w:val="0"/>
        </w:rPr>
        <w:t>七）</w:t>
      </w:r>
      <w:r>
        <w:rPr>
          <w:color w:val="000000"/>
          <w:spacing w:val="0"/>
          <w:w w:val="100"/>
          <w:position w:val="0"/>
        </w:rPr>
        <w:tab/>
      </w:r>
      <w:r>
        <w:rPr>
          <w:color w:val="000000"/>
          <w:spacing w:val="0"/>
          <w:w w:val="100"/>
          <w:position w:val="0"/>
        </w:rPr>
        <w:t>认为行政机关侵犯其经营自主权或者农村土地承包经营权、农 村土地经营权的；</w:t>
      </w:r>
    </w:p>
    <w:p>
      <w:pPr>
        <w:pStyle w:val="19"/>
        <w:keepNext w:val="0"/>
        <w:keepLines w:val="0"/>
        <w:widowControl w:val="0"/>
        <w:shd w:val="clear" w:color="auto" w:fill="auto"/>
        <w:tabs>
          <w:tab w:val="left" w:pos="1394"/>
        </w:tabs>
        <w:bidi w:val="0"/>
        <w:spacing w:before="0" w:after="220" w:line="497" w:lineRule="exact"/>
        <w:ind w:left="0" w:right="0" w:firstLine="560"/>
        <w:jc w:val="left"/>
      </w:pPr>
      <w:bookmarkStart w:id="148" w:name="bookmark164"/>
      <w:r>
        <w:rPr>
          <w:color w:val="000000"/>
          <w:spacing w:val="0"/>
          <w:w w:val="100"/>
          <w:position w:val="0"/>
        </w:rPr>
        <w:t>（</w:t>
      </w:r>
      <w:bookmarkEnd w:id="148"/>
      <w:r>
        <w:rPr>
          <w:color w:val="000000"/>
          <w:spacing w:val="0"/>
          <w:w w:val="100"/>
          <w:position w:val="0"/>
        </w:rPr>
        <w:t>八）</w:t>
      </w:r>
      <w:r>
        <w:rPr>
          <w:color w:val="000000"/>
          <w:spacing w:val="0"/>
          <w:w w:val="100"/>
          <w:position w:val="0"/>
        </w:rPr>
        <w:tab/>
      </w:r>
      <w:r>
        <w:rPr>
          <w:color w:val="000000"/>
          <w:spacing w:val="0"/>
          <w:w w:val="100"/>
          <w:position w:val="0"/>
        </w:rPr>
        <w:t>认为行政机关滥用行政权力排除或者限制竞争的；</w:t>
      </w:r>
    </w:p>
    <w:p>
      <w:pPr>
        <w:pStyle w:val="19"/>
        <w:keepNext w:val="0"/>
        <w:keepLines w:val="0"/>
        <w:widowControl w:val="0"/>
        <w:shd w:val="clear" w:color="auto" w:fill="auto"/>
        <w:bidi w:val="0"/>
        <w:spacing w:before="0" w:after="0" w:line="240" w:lineRule="auto"/>
        <w:ind w:left="0" w:right="0" w:firstLine="720"/>
        <w:jc w:val="both"/>
      </w:pPr>
      <w:bookmarkStart w:id="149" w:name="bookmark165"/>
      <w:r>
        <w:rPr>
          <w:color w:val="000000"/>
          <w:spacing w:val="0"/>
          <w:w w:val="100"/>
          <w:position w:val="0"/>
        </w:rPr>
        <w:t>（</w:t>
      </w:r>
      <w:bookmarkEnd w:id="149"/>
      <w:r>
        <w:rPr>
          <w:color w:val="000000"/>
          <w:spacing w:val="0"/>
          <w:w w:val="100"/>
          <w:position w:val="0"/>
        </w:rPr>
        <w:t>九）认为行政机关违法集资、摊派费用或者违法要求履行其他义务 的；</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（十）认为行政机关没有依法支付抚恤金、最低生活保障待遇或者社 会保险待遇的；</w:t>
      </w:r>
    </w:p>
    <w:p>
      <w:pPr>
        <w:pStyle w:val="19"/>
        <w:keepNext w:val="0"/>
        <w:keepLines w:val="0"/>
        <w:widowControl w:val="0"/>
        <w:shd w:val="clear" w:color="auto" w:fill="auto"/>
        <w:bidi w:val="0"/>
        <w:spacing w:before="0" w:after="140" w:line="509" w:lineRule="exact"/>
        <w:ind w:left="0" w:right="0" w:firstLine="580"/>
        <w:jc w:val="both"/>
      </w:pPr>
      <w:r>
        <w:rPr>
          <w:color w:val="000000"/>
          <w:spacing w:val="0"/>
          <w:w w:val="100"/>
          <w:position w:val="0"/>
        </w:rPr>
        <w:t>（十一）认为行政机关不依法履行、未按照约定履行或者违法变更、 解除政府特许经营协议、土地房屋征收补偿协议等协议的；</w:t>
      </w:r>
    </w:p>
    <w:p>
      <w:pPr>
        <w:pStyle w:val="19"/>
        <w:keepNext w:val="0"/>
        <w:keepLines w:val="0"/>
        <w:widowControl w:val="0"/>
        <w:shd w:val="clear" w:color="auto" w:fill="auto"/>
        <w:bidi w:val="0"/>
        <w:spacing w:before="0" w:after="0" w:line="240" w:lineRule="auto"/>
        <w:ind w:left="0" w:right="0" w:firstLine="560"/>
        <w:jc w:val="left"/>
      </w:pPr>
      <w:r>
        <w:rPr>
          <w:color w:val="000000"/>
          <w:spacing w:val="0"/>
          <w:w w:val="100"/>
          <w:position w:val="0"/>
        </w:rPr>
        <w:t>（十二）认为行政机关侵犯其他人身权、财产权等合法权益的。</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除前款规定外，人民法院受理法律、法规规定可以提起诉讼的其他行 政案件。</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第十三条人民法院不受理公民、法人或者其他组织对下列事项提起 的诉讼：</w:t>
      </w:r>
    </w:p>
    <w:p>
      <w:pPr>
        <w:pStyle w:val="19"/>
        <w:keepNext w:val="0"/>
        <w:keepLines w:val="0"/>
        <w:widowControl w:val="0"/>
        <w:shd w:val="clear" w:color="auto" w:fill="auto"/>
        <w:tabs>
          <w:tab w:val="left" w:pos="1342"/>
        </w:tabs>
        <w:bidi w:val="0"/>
        <w:spacing w:before="0" w:after="0" w:line="506" w:lineRule="exact"/>
        <w:ind w:left="0" w:right="0" w:firstLine="580"/>
        <w:jc w:val="both"/>
      </w:pPr>
      <w:bookmarkStart w:id="150" w:name="bookmark166"/>
      <w:r>
        <w:rPr>
          <w:color w:val="000000"/>
          <w:spacing w:val="0"/>
          <w:w w:val="100"/>
          <w:position w:val="0"/>
        </w:rPr>
        <w:t>（</w:t>
      </w:r>
      <w:bookmarkEnd w:id="150"/>
      <w:r>
        <w:rPr>
          <w:color w:val="000000"/>
          <w:spacing w:val="0"/>
          <w:w w:val="100"/>
          <w:position w:val="0"/>
        </w:rPr>
        <w:t>一）</w:t>
      </w:r>
      <w:r>
        <w:rPr>
          <w:color w:val="000000"/>
          <w:spacing w:val="0"/>
          <w:w w:val="100"/>
          <w:position w:val="0"/>
        </w:rPr>
        <w:tab/>
      </w:r>
      <w:r>
        <w:rPr>
          <w:color w:val="000000"/>
          <w:spacing w:val="0"/>
          <w:w w:val="100"/>
          <w:position w:val="0"/>
        </w:rPr>
        <w:t>国防、外交等国家行为；</w:t>
      </w:r>
    </w:p>
    <w:p>
      <w:pPr>
        <w:pStyle w:val="19"/>
        <w:keepNext w:val="0"/>
        <w:keepLines w:val="0"/>
        <w:widowControl w:val="0"/>
        <w:shd w:val="clear" w:color="auto" w:fill="auto"/>
        <w:tabs>
          <w:tab w:val="left" w:pos="1458"/>
        </w:tabs>
        <w:bidi w:val="0"/>
        <w:spacing w:before="0" w:after="0" w:line="506" w:lineRule="exact"/>
        <w:ind w:left="0" w:right="0" w:firstLine="580"/>
        <w:jc w:val="both"/>
      </w:pPr>
      <w:bookmarkStart w:id="151" w:name="bookmark167"/>
      <w:r>
        <w:rPr>
          <w:color w:val="000000"/>
          <w:spacing w:val="0"/>
          <w:w w:val="100"/>
          <w:position w:val="0"/>
        </w:rPr>
        <w:t>（</w:t>
      </w:r>
      <w:bookmarkEnd w:id="151"/>
      <w:r>
        <w:rPr>
          <w:color w:val="000000"/>
          <w:spacing w:val="0"/>
          <w:w w:val="100"/>
          <w:position w:val="0"/>
        </w:rPr>
        <w:t>二）</w:t>
      </w:r>
      <w:r>
        <w:rPr>
          <w:color w:val="000000"/>
          <w:spacing w:val="0"/>
          <w:w w:val="100"/>
          <w:position w:val="0"/>
        </w:rPr>
        <w:tab/>
      </w:r>
      <w:r>
        <w:rPr>
          <w:color w:val="000000"/>
          <w:spacing w:val="0"/>
          <w:w w:val="100"/>
          <w:position w:val="0"/>
        </w:rPr>
        <w:t>行政法规、规章或者行政机关制定、发布的具有普遍约束力的 决定、命令；</w:t>
      </w:r>
    </w:p>
    <w:p>
      <w:pPr>
        <w:pStyle w:val="19"/>
        <w:keepNext w:val="0"/>
        <w:keepLines w:val="0"/>
        <w:widowControl w:val="0"/>
        <w:shd w:val="clear" w:color="auto" w:fill="auto"/>
        <w:tabs>
          <w:tab w:val="left" w:pos="1326"/>
        </w:tabs>
        <w:bidi w:val="0"/>
        <w:spacing w:before="0" w:after="0" w:line="506" w:lineRule="exact"/>
        <w:ind w:left="0" w:right="0" w:firstLine="560"/>
        <w:jc w:val="left"/>
      </w:pPr>
      <w:bookmarkStart w:id="152" w:name="bookmark168"/>
      <w:r>
        <w:rPr>
          <w:color w:val="000000"/>
          <w:spacing w:val="0"/>
          <w:w w:val="100"/>
          <w:position w:val="0"/>
        </w:rPr>
        <w:t>（</w:t>
      </w:r>
      <w:bookmarkEnd w:id="152"/>
      <w:r>
        <w:rPr>
          <w:color w:val="000000"/>
          <w:spacing w:val="0"/>
          <w:w w:val="100"/>
          <w:position w:val="0"/>
        </w:rPr>
        <w:t>三）</w:t>
      </w:r>
      <w:r>
        <w:rPr>
          <w:color w:val="000000"/>
          <w:spacing w:val="0"/>
          <w:w w:val="100"/>
          <w:position w:val="0"/>
        </w:rPr>
        <w:tab/>
      </w:r>
      <w:r>
        <w:rPr>
          <w:color w:val="000000"/>
          <w:spacing w:val="0"/>
          <w:w w:val="100"/>
          <w:position w:val="0"/>
        </w:rPr>
        <w:t>行政机关对行政机关工作人员的奖惩、任免等决定；</w:t>
      </w:r>
    </w:p>
    <w:p>
      <w:pPr>
        <w:pStyle w:val="19"/>
        <w:keepNext w:val="0"/>
        <w:keepLines w:val="0"/>
        <w:widowControl w:val="0"/>
        <w:shd w:val="clear" w:color="auto" w:fill="auto"/>
        <w:tabs>
          <w:tab w:val="left" w:pos="1326"/>
        </w:tabs>
        <w:bidi w:val="0"/>
        <w:spacing w:before="0" w:after="480" w:line="506" w:lineRule="exact"/>
        <w:ind w:left="0" w:right="0" w:firstLine="560"/>
        <w:jc w:val="left"/>
      </w:pPr>
      <w:bookmarkStart w:id="153" w:name="bookmark169"/>
      <w:r>
        <w:rPr>
          <w:color w:val="000000"/>
          <w:spacing w:val="0"/>
          <w:w w:val="100"/>
          <w:position w:val="0"/>
        </w:rPr>
        <w:t>（</w:t>
      </w:r>
      <w:bookmarkEnd w:id="153"/>
      <w:r>
        <w:rPr>
          <w:color w:val="000000"/>
          <w:spacing w:val="0"/>
          <w:w w:val="100"/>
          <w:position w:val="0"/>
        </w:rPr>
        <w:t>四）</w:t>
      </w:r>
      <w:r>
        <w:rPr>
          <w:color w:val="000000"/>
          <w:spacing w:val="0"/>
          <w:w w:val="100"/>
          <w:position w:val="0"/>
        </w:rPr>
        <w:tab/>
      </w:r>
      <w:r>
        <w:rPr>
          <w:color w:val="000000"/>
          <w:spacing w:val="0"/>
          <w:w w:val="100"/>
          <w:position w:val="0"/>
        </w:rPr>
        <w:t>法律规定由行政机关最终裁决的行政行为。</w:t>
      </w:r>
    </w:p>
    <w:p>
      <w:pPr>
        <w:pStyle w:val="15"/>
        <w:keepNext/>
        <w:keepLines/>
        <w:widowControl w:val="0"/>
        <w:shd w:val="clear" w:color="auto" w:fill="auto"/>
        <w:bidi w:val="0"/>
        <w:spacing w:before="0" w:line="506" w:lineRule="exact"/>
        <w:ind w:left="0" w:right="0" w:firstLine="0"/>
        <w:jc w:val="center"/>
        <w:rPr>
          <w:sz w:val="26"/>
          <w:szCs w:val="26"/>
        </w:rPr>
      </w:pPr>
      <w:bookmarkStart w:id="154" w:name="bookmark170"/>
      <w:bookmarkStart w:id="155" w:name="bookmark171"/>
      <w:bookmarkStart w:id="156" w:name="bookmark172"/>
      <w:r>
        <w:rPr>
          <w:b/>
          <w:bCs/>
          <w:color w:val="000000"/>
          <w:spacing w:val="0"/>
          <w:w w:val="100"/>
          <w:position w:val="0"/>
          <w:sz w:val="26"/>
          <w:szCs w:val="26"/>
        </w:rPr>
        <w:t>第三章管 辖</w:t>
      </w:r>
      <w:bookmarkEnd w:id="154"/>
      <w:bookmarkEnd w:id="155"/>
      <w:bookmarkEnd w:id="156"/>
    </w:p>
    <w:p>
      <w:pPr>
        <w:pStyle w:val="19"/>
        <w:keepNext w:val="0"/>
        <w:keepLines w:val="0"/>
        <w:widowControl w:val="0"/>
        <w:shd w:val="clear" w:color="auto" w:fill="auto"/>
        <w:bidi w:val="0"/>
        <w:spacing w:before="0" w:after="0" w:line="506" w:lineRule="exact"/>
        <w:ind w:left="0" w:right="0" w:firstLine="560"/>
        <w:jc w:val="left"/>
      </w:pPr>
      <w:r>
        <w:rPr>
          <w:color w:val="000000"/>
          <w:spacing w:val="0"/>
          <w:w w:val="100"/>
          <w:position w:val="0"/>
        </w:rPr>
        <w:t>第十四条基层人民法院管辖第一审行政案件。</w:t>
      </w:r>
    </w:p>
    <w:p>
      <w:pPr>
        <w:pStyle w:val="19"/>
        <w:keepNext w:val="0"/>
        <w:keepLines w:val="0"/>
        <w:widowControl w:val="0"/>
        <w:shd w:val="clear" w:color="auto" w:fill="auto"/>
        <w:bidi w:val="0"/>
        <w:spacing w:before="0" w:after="0" w:line="490" w:lineRule="exact"/>
        <w:ind w:left="0" w:right="0" w:firstLine="560"/>
        <w:jc w:val="left"/>
      </w:pPr>
      <w:r>
        <w:rPr>
          <w:color w:val="000000"/>
          <w:spacing w:val="0"/>
          <w:w w:val="100"/>
          <w:position w:val="0"/>
        </w:rPr>
        <w:t>第十五条中级人民法院管辖下列第一审行政案件：</w:t>
      </w:r>
    </w:p>
    <w:p>
      <w:pPr>
        <w:pStyle w:val="19"/>
        <w:keepNext w:val="0"/>
        <w:keepLines w:val="0"/>
        <w:widowControl w:val="0"/>
        <w:shd w:val="clear" w:color="auto" w:fill="auto"/>
        <w:tabs>
          <w:tab w:val="left" w:pos="1462"/>
        </w:tabs>
        <w:bidi w:val="0"/>
        <w:spacing w:before="0" w:after="0" w:line="490" w:lineRule="exact"/>
        <w:ind w:left="0" w:right="0" w:firstLine="580"/>
        <w:jc w:val="both"/>
      </w:pPr>
      <w:bookmarkStart w:id="157" w:name="bookmark173"/>
      <w:r>
        <w:rPr>
          <w:color w:val="000000"/>
          <w:spacing w:val="0"/>
          <w:w w:val="100"/>
          <w:position w:val="0"/>
        </w:rPr>
        <w:t>（</w:t>
      </w:r>
      <w:bookmarkEnd w:id="157"/>
      <w:r>
        <w:rPr>
          <w:color w:val="000000"/>
          <w:spacing w:val="0"/>
          <w:w w:val="100"/>
          <w:position w:val="0"/>
        </w:rPr>
        <w:t>一）</w:t>
      </w:r>
      <w:r>
        <w:rPr>
          <w:color w:val="000000"/>
          <w:spacing w:val="0"/>
          <w:w w:val="100"/>
          <w:position w:val="0"/>
        </w:rPr>
        <w:tab/>
      </w:r>
      <w:r>
        <w:rPr>
          <w:color w:val="000000"/>
          <w:spacing w:val="0"/>
          <w:w w:val="100"/>
          <w:position w:val="0"/>
        </w:rPr>
        <w:t>对国务院部门或者县级以上地方人民政府所作的行政行为提起 诉讼的案件；</w:t>
      </w:r>
    </w:p>
    <w:p>
      <w:pPr>
        <w:pStyle w:val="19"/>
        <w:keepNext w:val="0"/>
        <w:keepLines w:val="0"/>
        <w:widowControl w:val="0"/>
        <w:shd w:val="clear" w:color="auto" w:fill="auto"/>
        <w:tabs>
          <w:tab w:val="left" w:pos="1346"/>
        </w:tabs>
        <w:bidi w:val="0"/>
        <w:spacing w:before="0" w:after="0" w:line="490" w:lineRule="exact"/>
        <w:ind w:left="0" w:right="0" w:firstLine="580"/>
        <w:jc w:val="both"/>
      </w:pPr>
      <w:bookmarkStart w:id="158" w:name="bookmark174"/>
      <w:r>
        <w:rPr>
          <w:color w:val="000000"/>
          <w:spacing w:val="0"/>
          <w:w w:val="100"/>
          <w:position w:val="0"/>
        </w:rPr>
        <w:t>（</w:t>
      </w:r>
      <w:bookmarkEnd w:id="158"/>
      <w:r>
        <w:rPr>
          <w:color w:val="000000"/>
          <w:spacing w:val="0"/>
          <w:w w:val="100"/>
          <w:position w:val="0"/>
        </w:rPr>
        <w:t>二）</w:t>
      </w:r>
      <w:r>
        <w:rPr>
          <w:color w:val="000000"/>
          <w:spacing w:val="0"/>
          <w:w w:val="100"/>
          <w:position w:val="0"/>
        </w:rPr>
        <w:tab/>
      </w:r>
      <w:r>
        <w:rPr>
          <w:color w:val="000000"/>
          <w:spacing w:val="0"/>
          <w:w w:val="100"/>
          <w:position w:val="0"/>
        </w:rPr>
        <w:t>海关处理的案件；</w:t>
      </w:r>
    </w:p>
    <w:p>
      <w:pPr>
        <w:pStyle w:val="19"/>
        <w:keepNext w:val="0"/>
        <w:keepLines w:val="0"/>
        <w:widowControl w:val="0"/>
        <w:shd w:val="clear" w:color="auto" w:fill="auto"/>
        <w:tabs>
          <w:tab w:val="left" w:pos="1326"/>
        </w:tabs>
        <w:bidi w:val="0"/>
        <w:spacing w:before="0" w:after="0" w:line="490" w:lineRule="exact"/>
        <w:ind w:left="0" w:right="0" w:firstLine="560"/>
        <w:jc w:val="left"/>
      </w:pPr>
      <w:bookmarkStart w:id="159" w:name="bookmark175"/>
      <w:r>
        <w:rPr>
          <w:color w:val="000000"/>
          <w:spacing w:val="0"/>
          <w:w w:val="100"/>
          <w:position w:val="0"/>
        </w:rPr>
        <w:t>（</w:t>
      </w:r>
      <w:bookmarkEnd w:id="159"/>
      <w:r>
        <w:rPr>
          <w:color w:val="000000"/>
          <w:spacing w:val="0"/>
          <w:w w:val="100"/>
          <w:position w:val="0"/>
        </w:rPr>
        <w:t>三）</w:t>
      </w:r>
      <w:r>
        <w:rPr>
          <w:color w:val="000000"/>
          <w:spacing w:val="0"/>
          <w:w w:val="100"/>
          <w:position w:val="0"/>
        </w:rPr>
        <w:tab/>
      </w:r>
      <w:r>
        <w:rPr>
          <w:color w:val="000000"/>
          <w:spacing w:val="0"/>
          <w:w w:val="100"/>
          <w:position w:val="0"/>
        </w:rPr>
        <w:t>本辖区内重大、复杂的案件；</w:t>
      </w:r>
    </w:p>
    <w:p>
      <w:pPr>
        <w:pStyle w:val="19"/>
        <w:keepNext w:val="0"/>
        <w:keepLines w:val="0"/>
        <w:widowControl w:val="0"/>
        <w:shd w:val="clear" w:color="auto" w:fill="auto"/>
        <w:tabs>
          <w:tab w:val="left" w:pos="1326"/>
        </w:tabs>
        <w:bidi w:val="0"/>
        <w:spacing w:before="0" w:after="0" w:line="490" w:lineRule="exact"/>
        <w:ind w:left="0" w:right="0" w:firstLine="560"/>
        <w:jc w:val="left"/>
      </w:pPr>
      <w:bookmarkStart w:id="160" w:name="bookmark176"/>
      <w:r>
        <w:rPr>
          <w:color w:val="000000"/>
          <w:spacing w:val="0"/>
          <w:w w:val="100"/>
          <w:position w:val="0"/>
        </w:rPr>
        <w:t>（</w:t>
      </w:r>
      <w:bookmarkEnd w:id="160"/>
      <w:r>
        <w:rPr>
          <w:color w:val="000000"/>
          <w:spacing w:val="0"/>
          <w:w w:val="100"/>
          <w:position w:val="0"/>
        </w:rPr>
        <w:t>四）</w:t>
      </w:r>
      <w:r>
        <w:rPr>
          <w:color w:val="000000"/>
          <w:spacing w:val="0"/>
          <w:w w:val="100"/>
          <w:position w:val="0"/>
        </w:rPr>
        <w:tab/>
      </w:r>
      <w:r>
        <w:rPr>
          <w:color w:val="000000"/>
          <w:spacing w:val="0"/>
          <w:w w:val="100"/>
          <w:position w:val="0"/>
        </w:rPr>
        <w:t>其他法律规定由中级人民法院管辖的案件。</w:t>
      </w:r>
    </w:p>
    <w:p>
      <w:pPr>
        <w:pStyle w:val="19"/>
        <w:keepNext w:val="0"/>
        <w:keepLines w:val="0"/>
        <w:widowControl w:val="0"/>
        <w:shd w:val="clear" w:color="auto" w:fill="auto"/>
        <w:bidi w:val="0"/>
        <w:spacing w:before="0" w:after="0" w:line="490" w:lineRule="exact"/>
        <w:ind w:left="0" w:right="0" w:firstLine="560"/>
        <w:jc w:val="left"/>
      </w:pPr>
      <w:r>
        <w:rPr>
          <w:color w:val="000000"/>
          <w:spacing w:val="0"/>
          <w:w w:val="100"/>
          <w:position w:val="0"/>
        </w:rPr>
        <w:t>第十六条高级人民法院管辖本辖区内重大、复杂的第一审行政案件。</w:t>
      </w:r>
    </w:p>
    <w:p>
      <w:pPr>
        <w:pStyle w:val="19"/>
        <w:keepNext w:val="0"/>
        <w:keepLines w:val="0"/>
        <w:widowControl w:val="0"/>
        <w:shd w:val="clear" w:color="auto" w:fill="auto"/>
        <w:bidi w:val="0"/>
        <w:spacing w:before="0" w:after="0" w:line="240" w:lineRule="auto"/>
        <w:ind w:left="0" w:right="0" w:firstLine="580"/>
        <w:jc w:val="both"/>
      </w:pPr>
      <w:r>
        <w:rPr>
          <w:color w:val="000000"/>
          <w:spacing w:val="0"/>
          <w:w w:val="100"/>
          <w:position w:val="0"/>
        </w:rPr>
        <w:t>第十七条最高人民法院管辖全国范围内重大、复杂的第一审行政案 件。</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第十八条 行政案件由最初作出行政行为的行政机关所在地人民法院 管辖。经复议的案件，也可以由复议机关所在地人民法院管辖。</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经最高人民法院批准，高级人民法院可以根据审判工作的实际情况， 确定若干人民法院跨行政区域管辖行政案件。</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第十九条对限制人身自由的行政强制措施不服提起的诉讼，由被告 所在地或者原告所在地人民法院管辖。</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第二十条因不动产提起的行政诉讼，由不动产所在地人民法院管辖。</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第二十一条两个以上人民法院都有管辖权的案件，原告可以选择其 中一个人民法院提起诉讼。原告向两个以上有管辖权的人民法院提起诉讼 的，由最先立案的人民法院管辖。</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第二十二条 人民法院发现受理的案件不属于本院管辖的，应当移送 有管辖权的人民法院，受移送的人民法院应当受理。受移送的人民法院认 为受移送的案件按照规定不属于本院管辖的，应当报请上级人民法院指定 管辖，不得再自行移送。</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第二十三条有管辖权的人民法院由于特殊原因不能行使管辖权的， 由上级人民法院指定管辖。</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人民法院对管辖权发生争议，由争议双方协商解决。协商不成的，报 它们的共同上级人民法院指定管辖。</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第二十四条上级人民法院有权审理下级人民法院管辖的第一审行政 案件。</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下级人民法院对其管辖的第一审行政案件，认为需要由上级人民法院 审理或者指定管辖的，可以报请上级人民法院决定。</w:t>
      </w:r>
    </w:p>
    <w:p>
      <w:pPr>
        <w:pStyle w:val="15"/>
        <w:keepNext/>
        <w:keepLines/>
        <w:widowControl w:val="0"/>
        <w:shd w:val="clear" w:color="auto" w:fill="auto"/>
        <w:bidi w:val="0"/>
        <w:spacing w:before="0" w:after="500" w:line="240" w:lineRule="auto"/>
        <w:ind w:left="0" w:right="0" w:firstLine="0"/>
        <w:jc w:val="center"/>
        <w:rPr>
          <w:sz w:val="26"/>
          <w:szCs w:val="26"/>
        </w:rPr>
      </w:pPr>
      <w:bookmarkStart w:id="161" w:name="bookmark177"/>
      <w:bookmarkStart w:id="162" w:name="bookmark178"/>
      <w:bookmarkStart w:id="163" w:name="bookmark179"/>
      <w:r>
        <w:rPr>
          <w:b/>
          <w:bCs/>
          <w:color w:val="000000"/>
          <w:spacing w:val="0"/>
          <w:w w:val="100"/>
          <w:position w:val="0"/>
          <w:sz w:val="26"/>
          <w:szCs w:val="26"/>
        </w:rPr>
        <w:t>第四章诉讼参加人</w:t>
      </w:r>
      <w:bookmarkEnd w:id="161"/>
      <w:bookmarkEnd w:id="162"/>
      <w:bookmarkEnd w:id="163"/>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第二十五条行政行为的相对人以及其他与行政行为有利害关系的公 民、法人或者其他组织，有权提起诉讼。</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有权提起诉讼的公民死亡，其近亲属可以提起诉讼。</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有权提起诉讼的法人或者其他组织终止，承受其权利的法人或者其他 组织可以提起诉讼。</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第二十六条 公民、法人或者其他组织直接向人民法院提起诉讼的， 作出行政行为的行政机关是被告。</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经复议的案件，复议机关决定维持原行政行为的，作出原行政行为的 行政机关和复议机关是共同被告；复议机关改变原行政行为的，复议机关 是被告。</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复议机关在法定期限内未作出复议决定，公民、法人或者其他组织起 诉原行政行为的，作出原行政行为的行政机关是被告；起诉复议机关不作 为的，复议机关是被告。</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两个以上行政机关作出同一行政行为的，共同作出行政行为的行政机 关是共同被告。</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行政机关委托的组织所作的行政行为，委托的行政机关是被告。</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行政机关被撤销或者职权变更的，继续行使其职权的行政机关是被告。 第二十七条 当事人一方或者双方为二人以上，因同一行政行为发生 的行政案件，或者因同类行政行为发生的行政案件、人民法院认为可以合 并审理并经当事人同意的，为共同诉讼。</w:t>
      </w:r>
    </w:p>
    <w:p>
      <w:pPr>
        <w:pStyle w:val="19"/>
        <w:keepNext w:val="0"/>
        <w:keepLines w:val="0"/>
        <w:widowControl w:val="0"/>
        <w:shd w:val="clear" w:color="auto" w:fill="auto"/>
        <w:bidi w:val="0"/>
        <w:spacing w:before="0" w:after="0" w:line="512" w:lineRule="exact"/>
        <w:ind w:left="0" w:right="0" w:firstLine="580"/>
        <w:jc w:val="both"/>
      </w:pPr>
      <w:r>
        <w:rPr>
          <w:color w:val="000000"/>
          <w:spacing w:val="0"/>
          <w:w w:val="100"/>
          <w:position w:val="0"/>
        </w:rPr>
        <w:t>第二十八条 当事人一方人数众多的共同诉讼，可以由当事人推选代 表人进行诉讼。代表人的诉讼行为对其所代表的当事人发生效力，但代表 人变更、放弃诉讼请求或者承认对方当事人的诉讼请求，应当经被代表的 当事人同意。</w:t>
      </w:r>
    </w:p>
    <w:p>
      <w:pPr>
        <w:pStyle w:val="19"/>
        <w:keepNext w:val="0"/>
        <w:keepLines w:val="0"/>
        <w:widowControl w:val="0"/>
        <w:shd w:val="clear" w:color="auto" w:fill="auto"/>
        <w:bidi w:val="0"/>
        <w:spacing w:before="0" w:after="240" w:line="512" w:lineRule="exact"/>
        <w:ind w:left="0" w:right="0" w:firstLine="580"/>
        <w:jc w:val="both"/>
        <w:sectPr>
          <w:footerReference r:id="rId31" w:type="default"/>
          <w:footerReference r:id="rId32" w:type="even"/>
          <w:footnotePr>
            <w:numFmt w:val="decimal"/>
          </w:footnotePr>
          <w:pgSz w:w="11900" w:h="16840"/>
          <w:pgMar w:top="1652" w:right="1268" w:bottom="1322" w:left="1368" w:header="0" w:footer="3" w:gutter="0"/>
          <w:cols w:space="720" w:num="1"/>
          <w:rtlGutter w:val="0"/>
          <w:docGrid w:linePitch="360" w:charSpace="0"/>
        </w:sectPr>
      </w:pPr>
      <w:r>
        <w:rPr>
          <w:color w:val="000000"/>
          <w:spacing w:val="0"/>
          <w:w w:val="100"/>
          <w:position w:val="0"/>
        </w:rPr>
        <w:t>第二十九条 公民、法人或者其他组织同被诉行政行为有利害关系但</w:t>
      </w:r>
    </w:p>
    <w:p>
      <w:pPr>
        <w:pStyle w:val="19"/>
        <w:keepNext w:val="0"/>
        <w:keepLines w:val="0"/>
        <w:widowControl w:val="0"/>
        <w:shd w:val="clear" w:color="auto" w:fill="auto"/>
        <w:bidi w:val="0"/>
        <w:spacing w:before="0" w:after="0" w:line="500" w:lineRule="exact"/>
        <w:ind w:left="0" w:right="0" w:firstLine="0"/>
        <w:jc w:val="left"/>
      </w:pPr>
      <w:r>
        <w:rPr>
          <w:color w:val="000000"/>
          <w:spacing w:val="0"/>
          <w:w w:val="100"/>
          <w:position w:val="0"/>
        </w:rPr>
        <w:t>没有提起诉讼，或者同案件处理结果有利害关系的，可以作为第三人申请 参加诉讼，或者由人民法院通知参加诉讼。</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人民法院判决第三人承担义务或者减损第三人权益的，第三人有权依 法提起上诉。</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第三十条 没有诉讼行为能力的公民，由其法定代理人代为诉讼。法 定代理人互相推诿代理责任的，由人民法院指定其中一人代为诉讼。</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第三十一条 当事人、法定代理人，可以委托一至二人作为诉讼代理 人。</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下列人员可以被委托为诉讼代理人：</w:t>
      </w:r>
    </w:p>
    <w:p>
      <w:pPr>
        <w:pStyle w:val="19"/>
        <w:keepNext w:val="0"/>
        <w:keepLines w:val="0"/>
        <w:widowControl w:val="0"/>
        <w:shd w:val="clear" w:color="auto" w:fill="auto"/>
        <w:tabs>
          <w:tab w:val="left" w:pos="1342"/>
        </w:tabs>
        <w:bidi w:val="0"/>
        <w:spacing w:before="0" w:after="0" w:line="500" w:lineRule="exact"/>
        <w:ind w:left="0" w:right="0" w:firstLine="580"/>
        <w:jc w:val="left"/>
      </w:pPr>
      <w:bookmarkStart w:id="164" w:name="bookmark180"/>
      <w:r>
        <w:rPr>
          <w:color w:val="000000"/>
          <w:spacing w:val="0"/>
          <w:w w:val="100"/>
          <w:position w:val="0"/>
        </w:rPr>
        <w:t>（</w:t>
      </w:r>
      <w:bookmarkEnd w:id="164"/>
      <w:r>
        <w:rPr>
          <w:color w:val="000000"/>
          <w:spacing w:val="0"/>
          <w:w w:val="100"/>
          <w:position w:val="0"/>
        </w:rPr>
        <w:t>一）</w:t>
      </w:r>
      <w:r>
        <w:rPr>
          <w:color w:val="000000"/>
          <w:spacing w:val="0"/>
          <w:w w:val="100"/>
          <w:position w:val="0"/>
        </w:rPr>
        <w:tab/>
      </w:r>
      <w:r>
        <w:rPr>
          <w:color w:val="000000"/>
          <w:spacing w:val="0"/>
          <w:w w:val="100"/>
          <w:position w:val="0"/>
        </w:rPr>
        <w:t>律师、基层法律服务工作者；</w:t>
      </w:r>
    </w:p>
    <w:p>
      <w:pPr>
        <w:pStyle w:val="19"/>
        <w:keepNext w:val="0"/>
        <w:keepLines w:val="0"/>
        <w:widowControl w:val="0"/>
        <w:shd w:val="clear" w:color="auto" w:fill="auto"/>
        <w:tabs>
          <w:tab w:val="left" w:pos="1342"/>
        </w:tabs>
        <w:bidi w:val="0"/>
        <w:spacing w:before="0" w:after="0" w:line="500" w:lineRule="exact"/>
        <w:ind w:left="0" w:right="0" w:firstLine="580"/>
        <w:jc w:val="both"/>
      </w:pPr>
      <w:bookmarkStart w:id="165" w:name="bookmark181"/>
      <w:r>
        <w:rPr>
          <w:color w:val="000000"/>
          <w:spacing w:val="0"/>
          <w:w w:val="100"/>
          <w:position w:val="0"/>
        </w:rPr>
        <w:t>（</w:t>
      </w:r>
      <w:bookmarkEnd w:id="165"/>
      <w:r>
        <w:rPr>
          <w:color w:val="000000"/>
          <w:spacing w:val="0"/>
          <w:w w:val="100"/>
          <w:position w:val="0"/>
        </w:rPr>
        <w:t>二）</w:t>
      </w:r>
      <w:r>
        <w:rPr>
          <w:color w:val="000000"/>
          <w:spacing w:val="0"/>
          <w:w w:val="100"/>
          <w:position w:val="0"/>
        </w:rPr>
        <w:tab/>
      </w:r>
      <w:r>
        <w:rPr>
          <w:color w:val="000000"/>
          <w:spacing w:val="0"/>
          <w:w w:val="100"/>
          <w:position w:val="0"/>
        </w:rPr>
        <w:t>当事人的近亲属或者工作人员；</w:t>
      </w:r>
    </w:p>
    <w:p>
      <w:pPr>
        <w:pStyle w:val="19"/>
        <w:keepNext w:val="0"/>
        <w:keepLines w:val="0"/>
        <w:widowControl w:val="0"/>
        <w:shd w:val="clear" w:color="auto" w:fill="auto"/>
        <w:tabs>
          <w:tab w:val="left" w:pos="1342"/>
        </w:tabs>
        <w:bidi w:val="0"/>
        <w:spacing w:before="0" w:after="0" w:line="500" w:lineRule="exact"/>
        <w:ind w:left="0" w:right="0" w:firstLine="580"/>
        <w:jc w:val="both"/>
      </w:pPr>
      <w:bookmarkStart w:id="166" w:name="bookmark182"/>
      <w:r>
        <w:rPr>
          <w:color w:val="000000"/>
          <w:spacing w:val="0"/>
          <w:w w:val="100"/>
          <w:position w:val="0"/>
        </w:rPr>
        <w:t>（</w:t>
      </w:r>
      <w:bookmarkEnd w:id="166"/>
      <w:r>
        <w:rPr>
          <w:color w:val="000000"/>
          <w:spacing w:val="0"/>
          <w:w w:val="100"/>
          <w:position w:val="0"/>
        </w:rPr>
        <w:t>三）</w:t>
      </w:r>
      <w:r>
        <w:rPr>
          <w:color w:val="000000"/>
          <w:spacing w:val="0"/>
          <w:w w:val="100"/>
          <w:position w:val="0"/>
        </w:rPr>
        <w:tab/>
      </w:r>
      <w:r>
        <w:rPr>
          <w:color w:val="000000"/>
          <w:spacing w:val="0"/>
          <w:w w:val="100"/>
          <w:position w:val="0"/>
        </w:rPr>
        <w:t>当事人所在社区、单位以及有关社会团体推荐的公民。</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第三十二条 代理诉讼的律师，有权按照规定查阅、复制本案有关材 料，有权向有关组织和公民调查，收集与本案有关的证据。对涉及国家秘 密、商业秘密和个人隐私的材料，应当依照法律规定保密。</w:t>
      </w:r>
    </w:p>
    <w:p>
      <w:pPr>
        <w:pStyle w:val="19"/>
        <w:keepNext w:val="0"/>
        <w:keepLines w:val="0"/>
        <w:widowControl w:val="0"/>
        <w:shd w:val="clear" w:color="auto" w:fill="auto"/>
        <w:bidi w:val="0"/>
        <w:spacing w:before="0" w:after="480" w:line="500" w:lineRule="exact"/>
        <w:ind w:left="0" w:right="0" w:firstLine="580"/>
        <w:jc w:val="both"/>
      </w:pPr>
      <w:r>
        <w:rPr>
          <w:color w:val="000000"/>
          <w:spacing w:val="0"/>
          <w:w w:val="100"/>
          <w:position w:val="0"/>
        </w:rPr>
        <w:t>当事人和其他诉讼代理人有权按照规定查阅、复制本案庭审材料，但 涉及国家秘密、商业秘密和个人隐私的内容除外。</w:t>
      </w:r>
    </w:p>
    <w:p>
      <w:pPr>
        <w:pStyle w:val="15"/>
        <w:keepNext/>
        <w:keepLines/>
        <w:widowControl w:val="0"/>
        <w:shd w:val="clear" w:color="auto" w:fill="auto"/>
        <w:bidi w:val="0"/>
        <w:spacing w:before="0" w:line="500" w:lineRule="exact"/>
        <w:ind w:left="0" w:right="0" w:firstLine="0"/>
        <w:jc w:val="center"/>
        <w:rPr>
          <w:sz w:val="26"/>
          <w:szCs w:val="26"/>
        </w:rPr>
      </w:pPr>
      <w:bookmarkStart w:id="167" w:name="bookmark184"/>
      <w:bookmarkStart w:id="168" w:name="bookmark183"/>
      <w:bookmarkStart w:id="169" w:name="bookmark185"/>
      <w:r>
        <w:rPr>
          <w:b/>
          <w:bCs/>
          <w:color w:val="000000"/>
          <w:spacing w:val="0"/>
          <w:w w:val="100"/>
          <w:position w:val="0"/>
          <w:sz w:val="26"/>
          <w:szCs w:val="26"/>
        </w:rPr>
        <w:t>第五章证 据</w:t>
      </w:r>
      <w:bookmarkEnd w:id="167"/>
      <w:bookmarkEnd w:id="168"/>
      <w:bookmarkEnd w:id="169"/>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第三十三条证据包括：</w:t>
      </w:r>
    </w:p>
    <w:p>
      <w:pPr>
        <w:pStyle w:val="19"/>
        <w:keepNext w:val="0"/>
        <w:keepLines w:val="0"/>
        <w:widowControl w:val="0"/>
        <w:shd w:val="clear" w:color="auto" w:fill="auto"/>
        <w:tabs>
          <w:tab w:val="left" w:pos="1342"/>
        </w:tabs>
        <w:bidi w:val="0"/>
        <w:spacing w:before="0" w:after="0" w:line="500" w:lineRule="exact"/>
        <w:ind w:left="0" w:right="0" w:firstLine="580"/>
        <w:jc w:val="both"/>
      </w:pPr>
      <w:bookmarkStart w:id="170" w:name="bookmark186"/>
      <w:r>
        <w:rPr>
          <w:color w:val="000000"/>
          <w:spacing w:val="0"/>
          <w:w w:val="100"/>
          <w:position w:val="0"/>
        </w:rPr>
        <w:t>（</w:t>
      </w:r>
      <w:bookmarkEnd w:id="170"/>
      <w:r>
        <w:rPr>
          <w:color w:val="000000"/>
          <w:spacing w:val="0"/>
          <w:w w:val="100"/>
          <w:position w:val="0"/>
        </w:rPr>
        <w:t>一）</w:t>
      </w:r>
      <w:r>
        <w:rPr>
          <w:color w:val="000000"/>
          <w:spacing w:val="0"/>
          <w:w w:val="100"/>
          <w:position w:val="0"/>
        </w:rPr>
        <w:tab/>
      </w:r>
      <w:r>
        <w:rPr>
          <w:color w:val="000000"/>
          <w:spacing w:val="0"/>
          <w:w w:val="100"/>
          <w:position w:val="0"/>
        </w:rPr>
        <w:t>书证；</w:t>
      </w:r>
    </w:p>
    <w:p>
      <w:pPr>
        <w:pStyle w:val="19"/>
        <w:keepNext w:val="0"/>
        <w:keepLines w:val="0"/>
        <w:widowControl w:val="0"/>
        <w:shd w:val="clear" w:color="auto" w:fill="auto"/>
        <w:tabs>
          <w:tab w:val="left" w:pos="1342"/>
        </w:tabs>
        <w:bidi w:val="0"/>
        <w:spacing w:before="0" w:after="0" w:line="500" w:lineRule="exact"/>
        <w:ind w:left="0" w:right="0" w:firstLine="580"/>
        <w:jc w:val="both"/>
      </w:pPr>
      <w:bookmarkStart w:id="171" w:name="bookmark187"/>
      <w:r>
        <w:rPr>
          <w:color w:val="000000"/>
          <w:spacing w:val="0"/>
          <w:w w:val="100"/>
          <w:position w:val="0"/>
        </w:rPr>
        <w:t>（</w:t>
      </w:r>
      <w:bookmarkEnd w:id="171"/>
      <w:r>
        <w:rPr>
          <w:color w:val="000000"/>
          <w:spacing w:val="0"/>
          <w:w w:val="100"/>
          <w:position w:val="0"/>
        </w:rPr>
        <w:t>二）</w:t>
      </w:r>
      <w:r>
        <w:rPr>
          <w:color w:val="000000"/>
          <w:spacing w:val="0"/>
          <w:w w:val="100"/>
          <w:position w:val="0"/>
        </w:rPr>
        <w:tab/>
      </w:r>
      <w:r>
        <w:rPr>
          <w:color w:val="000000"/>
          <w:spacing w:val="0"/>
          <w:w w:val="100"/>
          <w:position w:val="0"/>
        </w:rPr>
        <w:t>物证；</w:t>
      </w:r>
    </w:p>
    <w:p>
      <w:pPr>
        <w:pStyle w:val="19"/>
        <w:keepNext w:val="0"/>
        <w:keepLines w:val="0"/>
        <w:widowControl w:val="0"/>
        <w:shd w:val="clear" w:color="auto" w:fill="auto"/>
        <w:tabs>
          <w:tab w:val="left" w:pos="1342"/>
        </w:tabs>
        <w:bidi w:val="0"/>
        <w:spacing w:before="0" w:after="0" w:line="500" w:lineRule="exact"/>
        <w:ind w:left="0" w:right="0" w:firstLine="580"/>
        <w:jc w:val="both"/>
      </w:pPr>
      <w:bookmarkStart w:id="172" w:name="bookmark188"/>
      <w:r>
        <w:rPr>
          <w:color w:val="000000"/>
          <w:spacing w:val="0"/>
          <w:w w:val="100"/>
          <w:position w:val="0"/>
        </w:rPr>
        <w:t>（</w:t>
      </w:r>
      <w:bookmarkEnd w:id="172"/>
      <w:r>
        <w:rPr>
          <w:color w:val="000000"/>
          <w:spacing w:val="0"/>
          <w:w w:val="100"/>
          <w:position w:val="0"/>
        </w:rPr>
        <w:t>三）</w:t>
      </w:r>
      <w:r>
        <w:rPr>
          <w:color w:val="000000"/>
          <w:spacing w:val="0"/>
          <w:w w:val="100"/>
          <w:position w:val="0"/>
        </w:rPr>
        <w:tab/>
      </w:r>
      <w:r>
        <w:rPr>
          <w:color w:val="000000"/>
          <w:spacing w:val="0"/>
          <w:w w:val="100"/>
          <w:position w:val="0"/>
        </w:rPr>
        <w:t>视听资料；</w:t>
      </w:r>
    </w:p>
    <w:p>
      <w:pPr>
        <w:pStyle w:val="19"/>
        <w:keepNext w:val="0"/>
        <w:keepLines w:val="0"/>
        <w:widowControl w:val="0"/>
        <w:shd w:val="clear" w:color="auto" w:fill="auto"/>
        <w:tabs>
          <w:tab w:val="left" w:pos="1342"/>
        </w:tabs>
        <w:bidi w:val="0"/>
        <w:spacing w:before="0" w:after="0" w:line="500" w:lineRule="exact"/>
        <w:ind w:left="0" w:right="0" w:firstLine="580"/>
        <w:jc w:val="both"/>
      </w:pPr>
      <w:bookmarkStart w:id="173" w:name="bookmark189"/>
      <w:r>
        <w:rPr>
          <w:color w:val="000000"/>
          <w:spacing w:val="0"/>
          <w:w w:val="100"/>
          <w:position w:val="0"/>
        </w:rPr>
        <w:t>（</w:t>
      </w:r>
      <w:bookmarkEnd w:id="173"/>
      <w:r>
        <w:rPr>
          <w:color w:val="000000"/>
          <w:spacing w:val="0"/>
          <w:w w:val="100"/>
          <w:position w:val="0"/>
        </w:rPr>
        <w:t>四）</w:t>
      </w:r>
      <w:r>
        <w:rPr>
          <w:color w:val="000000"/>
          <w:spacing w:val="0"/>
          <w:w w:val="100"/>
          <w:position w:val="0"/>
        </w:rPr>
        <w:tab/>
      </w:r>
      <w:r>
        <w:rPr>
          <w:color w:val="000000"/>
          <w:spacing w:val="0"/>
          <w:w w:val="100"/>
          <w:position w:val="0"/>
        </w:rPr>
        <w:t>电子数据；</w:t>
      </w:r>
    </w:p>
    <w:p>
      <w:pPr>
        <w:pStyle w:val="19"/>
        <w:keepNext w:val="0"/>
        <w:keepLines w:val="0"/>
        <w:widowControl w:val="0"/>
        <w:shd w:val="clear" w:color="auto" w:fill="auto"/>
        <w:tabs>
          <w:tab w:val="left" w:pos="1342"/>
        </w:tabs>
        <w:bidi w:val="0"/>
        <w:spacing w:before="0" w:after="0" w:line="500" w:lineRule="exact"/>
        <w:ind w:left="0" w:right="0" w:firstLine="580"/>
        <w:jc w:val="both"/>
      </w:pPr>
      <w:bookmarkStart w:id="174" w:name="bookmark190"/>
      <w:r>
        <w:rPr>
          <w:color w:val="000000"/>
          <w:spacing w:val="0"/>
          <w:w w:val="100"/>
          <w:position w:val="0"/>
        </w:rPr>
        <w:t>（</w:t>
      </w:r>
      <w:bookmarkEnd w:id="174"/>
      <w:r>
        <w:rPr>
          <w:color w:val="000000"/>
          <w:spacing w:val="0"/>
          <w:w w:val="100"/>
          <w:position w:val="0"/>
        </w:rPr>
        <w:t>五）</w:t>
      </w:r>
      <w:r>
        <w:rPr>
          <w:color w:val="000000"/>
          <w:spacing w:val="0"/>
          <w:w w:val="100"/>
          <w:position w:val="0"/>
        </w:rPr>
        <w:tab/>
      </w:r>
      <w:r>
        <w:rPr>
          <w:color w:val="000000"/>
          <w:spacing w:val="0"/>
          <w:w w:val="100"/>
          <w:position w:val="0"/>
        </w:rPr>
        <w:t>证人证言；</w:t>
      </w:r>
    </w:p>
    <w:p>
      <w:pPr>
        <w:pStyle w:val="19"/>
        <w:keepNext w:val="0"/>
        <w:keepLines w:val="0"/>
        <w:widowControl w:val="0"/>
        <w:shd w:val="clear" w:color="auto" w:fill="auto"/>
        <w:tabs>
          <w:tab w:val="left" w:pos="1342"/>
        </w:tabs>
        <w:bidi w:val="0"/>
        <w:spacing w:before="0" w:after="480" w:line="500" w:lineRule="exact"/>
        <w:ind w:left="0" w:right="0" w:firstLine="580"/>
        <w:jc w:val="both"/>
      </w:pPr>
      <w:bookmarkStart w:id="175" w:name="bookmark191"/>
      <w:r>
        <w:rPr>
          <w:color w:val="000000"/>
          <w:spacing w:val="0"/>
          <w:w w:val="100"/>
          <w:position w:val="0"/>
        </w:rPr>
        <w:t>（</w:t>
      </w:r>
      <w:bookmarkEnd w:id="175"/>
      <w:r>
        <w:rPr>
          <w:color w:val="000000"/>
          <w:spacing w:val="0"/>
          <w:w w:val="100"/>
          <w:position w:val="0"/>
        </w:rPr>
        <w:t>六）</w:t>
      </w:r>
      <w:r>
        <w:rPr>
          <w:color w:val="000000"/>
          <w:spacing w:val="0"/>
          <w:w w:val="100"/>
          <w:position w:val="0"/>
        </w:rPr>
        <w:tab/>
      </w:r>
      <w:r>
        <w:rPr>
          <w:color w:val="000000"/>
          <w:spacing w:val="0"/>
          <w:w w:val="100"/>
          <w:position w:val="0"/>
        </w:rPr>
        <w:t>当事人的陈述；</w:t>
      </w:r>
    </w:p>
    <w:p>
      <w:pPr>
        <w:pStyle w:val="19"/>
        <w:keepNext w:val="0"/>
        <w:keepLines w:val="0"/>
        <w:widowControl w:val="0"/>
        <w:shd w:val="clear" w:color="auto" w:fill="auto"/>
        <w:tabs>
          <w:tab w:val="left" w:pos="1342"/>
        </w:tabs>
        <w:bidi w:val="0"/>
        <w:spacing w:before="0" w:after="0" w:line="501" w:lineRule="exact"/>
        <w:ind w:left="0" w:right="0" w:firstLine="580"/>
        <w:jc w:val="both"/>
      </w:pPr>
      <w:bookmarkStart w:id="176" w:name="bookmark192"/>
      <w:r>
        <w:rPr>
          <w:color w:val="000000"/>
          <w:spacing w:val="0"/>
          <w:w w:val="100"/>
          <w:position w:val="0"/>
        </w:rPr>
        <w:t>（</w:t>
      </w:r>
      <w:bookmarkEnd w:id="176"/>
      <w:r>
        <w:rPr>
          <w:color w:val="000000"/>
          <w:spacing w:val="0"/>
          <w:w w:val="100"/>
          <w:position w:val="0"/>
        </w:rPr>
        <w:t>七）</w:t>
      </w:r>
      <w:r>
        <w:rPr>
          <w:color w:val="000000"/>
          <w:spacing w:val="0"/>
          <w:w w:val="100"/>
          <w:position w:val="0"/>
        </w:rPr>
        <w:tab/>
      </w:r>
      <w:r>
        <w:rPr>
          <w:color w:val="000000"/>
          <w:spacing w:val="0"/>
          <w:w w:val="100"/>
          <w:position w:val="0"/>
        </w:rPr>
        <w:t>鉴定意见；</w:t>
      </w:r>
    </w:p>
    <w:p>
      <w:pPr>
        <w:pStyle w:val="19"/>
        <w:keepNext w:val="0"/>
        <w:keepLines w:val="0"/>
        <w:widowControl w:val="0"/>
        <w:shd w:val="clear" w:color="auto" w:fill="auto"/>
        <w:tabs>
          <w:tab w:val="left" w:pos="1342"/>
        </w:tabs>
        <w:bidi w:val="0"/>
        <w:spacing w:before="0" w:after="0" w:line="501" w:lineRule="exact"/>
        <w:ind w:left="0" w:right="0" w:firstLine="580"/>
        <w:jc w:val="both"/>
      </w:pPr>
      <w:bookmarkStart w:id="177" w:name="bookmark193"/>
      <w:r>
        <w:rPr>
          <w:color w:val="000000"/>
          <w:spacing w:val="0"/>
          <w:w w:val="100"/>
          <w:position w:val="0"/>
        </w:rPr>
        <w:t>（</w:t>
      </w:r>
      <w:bookmarkEnd w:id="177"/>
      <w:r>
        <w:rPr>
          <w:color w:val="000000"/>
          <w:spacing w:val="0"/>
          <w:w w:val="100"/>
          <w:position w:val="0"/>
        </w:rPr>
        <w:t>八）</w:t>
      </w:r>
      <w:r>
        <w:rPr>
          <w:color w:val="000000"/>
          <w:spacing w:val="0"/>
          <w:w w:val="100"/>
          <w:position w:val="0"/>
        </w:rPr>
        <w:tab/>
      </w:r>
      <w:r>
        <w:rPr>
          <w:color w:val="000000"/>
          <w:spacing w:val="0"/>
          <w:w w:val="100"/>
          <w:position w:val="0"/>
        </w:rPr>
        <w:t>勘验笔录、现场笔录。</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以上证据经法庭审查属实，才能作为认定案件事实的根据。</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第三十四条 被告对作出的行政行为负有举证责任，应当提供作出该 行政行为的证据和所依据的规范性文件。</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被告不提供或者无正当理由逾期提供证据，视为没有相应证据。但是, 被诉行政行为涉及第三人合法权益，第三人提供证据的除外。</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第三十五条 在诉讼过程中，被告及其诉讼代理人不得自行向原告、 第三人和证人收集证据。</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第三十六条 被告在作出行政行为时已经收集了证据，但因不可抗力 等正当事由不能提供的，经人民法院准许，可以延期提供。</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原告或者第三人提出了其在行政处理程序中没有提出的理由或者证据 的，经人民法院准许，被告可以补充证据。</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第三十七条原告可以提供证明行政行为违法的证据。原告提供的证 据不成立的，不免除被告的举证责任。</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第三十八条在起诉被告不履行法定职责的案件中，原告应当提供其 向被告提出申请的证据。但有下列情形之一的除外：</w:t>
      </w:r>
    </w:p>
    <w:p>
      <w:pPr>
        <w:pStyle w:val="19"/>
        <w:keepNext w:val="0"/>
        <w:keepLines w:val="0"/>
        <w:widowControl w:val="0"/>
        <w:shd w:val="clear" w:color="auto" w:fill="auto"/>
        <w:tabs>
          <w:tab w:val="left" w:pos="1342"/>
        </w:tabs>
        <w:bidi w:val="0"/>
        <w:spacing w:before="0" w:after="0" w:line="501" w:lineRule="exact"/>
        <w:ind w:left="0" w:right="0" w:firstLine="580"/>
        <w:jc w:val="left"/>
      </w:pPr>
      <w:bookmarkStart w:id="178" w:name="bookmark194"/>
      <w:r>
        <w:rPr>
          <w:color w:val="000000"/>
          <w:spacing w:val="0"/>
          <w:w w:val="100"/>
          <w:position w:val="0"/>
        </w:rPr>
        <w:t>（</w:t>
      </w:r>
      <w:bookmarkEnd w:id="178"/>
      <w:r>
        <w:rPr>
          <w:color w:val="000000"/>
          <w:spacing w:val="0"/>
          <w:w w:val="100"/>
          <w:position w:val="0"/>
        </w:rPr>
        <w:t>一）</w:t>
      </w:r>
      <w:r>
        <w:rPr>
          <w:color w:val="000000"/>
          <w:spacing w:val="0"/>
          <w:w w:val="100"/>
          <w:position w:val="0"/>
        </w:rPr>
        <w:tab/>
      </w:r>
      <w:r>
        <w:rPr>
          <w:color w:val="000000"/>
          <w:spacing w:val="0"/>
          <w:w w:val="100"/>
          <w:position w:val="0"/>
        </w:rPr>
        <w:t>被告应当依职权主动履行法定职责的；</w:t>
      </w:r>
    </w:p>
    <w:p>
      <w:pPr>
        <w:pStyle w:val="19"/>
        <w:keepNext w:val="0"/>
        <w:keepLines w:val="0"/>
        <w:widowControl w:val="0"/>
        <w:shd w:val="clear" w:color="auto" w:fill="auto"/>
        <w:tabs>
          <w:tab w:val="left" w:pos="1342"/>
        </w:tabs>
        <w:bidi w:val="0"/>
        <w:spacing w:before="0" w:after="0" w:line="501" w:lineRule="exact"/>
        <w:ind w:left="0" w:right="0" w:firstLine="580"/>
        <w:jc w:val="left"/>
      </w:pPr>
      <w:bookmarkStart w:id="179" w:name="bookmark195"/>
      <w:r>
        <w:rPr>
          <w:color w:val="000000"/>
          <w:spacing w:val="0"/>
          <w:w w:val="100"/>
          <w:position w:val="0"/>
        </w:rPr>
        <w:t>（</w:t>
      </w:r>
      <w:bookmarkEnd w:id="179"/>
      <w:r>
        <w:rPr>
          <w:color w:val="000000"/>
          <w:spacing w:val="0"/>
          <w:w w:val="100"/>
          <w:position w:val="0"/>
        </w:rPr>
        <w:t>二）</w:t>
      </w:r>
      <w:r>
        <w:rPr>
          <w:color w:val="000000"/>
          <w:spacing w:val="0"/>
          <w:w w:val="100"/>
          <w:position w:val="0"/>
        </w:rPr>
        <w:tab/>
      </w:r>
      <w:r>
        <w:rPr>
          <w:color w:val="000000"/>
          <w:spacing w:val="0"/>
          <w:w w:val="100"/>
          <w:position w:val="0"/>
        </w:rPr>
        <w:t>原告因正当理由不能提供证据的。</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在行政赔偿、补偿的案件中，原告应当对行政行为造成的损害提供证 据。因被告的原因导致原告无法举证的，由被告承担举证责任。</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第三十九条人民法院有权要求当事人提供或者补充证据。</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第四十条人民法院有权向有关行政机关以及其他组织、公民调取证 据。但是，不得为证明行政行为的合法性调取被告作出行政行为时未收集 的证据。</w:t>
      </w:r>
    </w:p>
    <w:p>
      <w:pPr>
        <w:pStyle w:val="19"/>
        <w:keepNext w:val="0"/>
        <w:keepLines w:val="0"/>
        <w:widowControl w:val="0"/>
        <w:shd w:val="clear" w:color="auto" w:fill="auto"/>
        <w:bidi w:val="0"/>
        <w:spacing w:before="0" w:after="100" w:line="501" w:lineRule="exact"/>
        <w:ind w:left="0" w:right="0" w:firstLine="580"/>
        <w:jc w:val="both"/>
        <w:sectPr>
          <w:footerReference r:id="rId35" w:type="first"/>
          <w:footerReference r:id="rId33" w:type="default"/>
          <w:footerReference r:id="rId34" w:type="even"/>
          <w:footnotePr>
            <w:numFmt w:val="decimal"/>
          </w:footnotePr>
          <w:pgSz w:w="11900" w:h="16840"/>
          <w:pgMar w:top="1652" w:right="1268" w:bottom="1322" w:left="1368" w:header="0" w:footer="3" w:gutter="0"/>
          <w:cols w:space="720" w:num="1"/>
          <w:titlePg/>
          <w:rtlGutter w:val="0"/>
          <w:docGrid w:linePitch="360" w:charSpace="0"/>
        </w:sectPr>
      </w:pPr>
      <w:r>
        <w:rPr>
          <w:color w:val="000000"/>
          <w:spacing w:val="0"/>
          <w:w w:val="100"/>
          <w:position w:val="0"/>
        </w:rPr>
        <w:t>第四十一条与本案有关的下列证据，原告或者第三人不能自行收集 的，可以申请人民法院调取:</w:t>
      </w:r>
    </w:p>
    <w:p>
      <w:pPr>
        <w:pStyle w:val="19"/>
        <w:keepNext w:val="0"/>
        <w:keepLines w:val="0"/>
        <w:widowControl w:val="0"/>
        <w:shd w:val="clear" w:color="auto" w:fill="auto"/>
        <w:tabs>
          <w:tab w:val="left" w:pos="1342"/>
        </w:tabs>
        <w:bidi w:val="0"/>
        <w:spacing w:before="0" w:after="140" w:line="240" w:lineRule="auto"/>
        <w:ind w:left="0" w:right="0" w:firstLine="580"/>
        <w:jc w:val="both"/>
      </w:pPr>
      <w:bookmarkStart w:id="180" w:name="bookmark196"/>
      <w:r>
        <w:rPr>
          <w:color w:val="000000"/>
          <w:spacing w:val="0"/>
          <w:w w:val="100"/>
          <w:position w:val="0"/>
        </w:rPr>
        <w:t>（</w:t>
      </w:r>
      <w:bookmarkEnd w:id="180"/>
      <w:r>
        <w:rPr>
          <w:color w:val="000000"/>
          <w:spacing w:val="0"/>
          <w:w w:val="100"/>
          <w:position w:val="0"/>
        </w:rPr>
        <w:t>一）</w:t>
      </w:r>
      <w:r>
        <w:rPr>
          <w:color w:val="000000"/>
          <w:spacing w:val="0"/>
          <w:w w:val="100"/>
          <w:position w:val="0"/>
        </w:rPr>
        <w:tab/>
      </w:r>
      <w:r>
        <w:rPr>
          <w:color w:val="000000"/>
          <w:spacing w:val="0"/>
          <w:w w:val="100"/>
          <w:position w:val="0"/>
        </w:rPr>
        <w:t>由国家机关保存而须由人民法院调取的证据；</w:t>
      </w:r>
    </w:p>
    <w:p>
      <w:pPr>
        <w:pStyle w:val="19"/>
        <w:keepNext w:val="0"/>
        <w:keepLines w:val="0"/>
        <w:widowControl w:val="0"/>
        <w:shd w:val="clear" w:color="auto" w:fill="auto"/>
        <w:tabs>
          <w:tab w:val="left" w:pos="1342"/>
        </w:tabs>
        <w:bidi w:val="0"/>
        <w:spacing w:before="0" w:after="0" w:line="240" w:lineRule="auto"/>
        <w:ind w:left="0" w:right="0" w:firstLine="580"/>
        <w:jc w:val="both"/>
      </w:pPr>
      <w:bookmarkStart w:id="181" w:name="bookmark197"/>
      <w:r>
        <w:rPr>
          <w:color w:val="000000"/>
          <w:spacing w:val="0"/>
          <w:w w:val="100"/>
          <w:position w:val="0"/>
        </w:rPr>
        <w:t>（</w:t>
      </w:r>
      <w:bookmarkEnd w:id="181"/>
      <w:r>
        <w:rPr>
          <w:color w:val="000000"/>
          <w:spacing w:val="0"/>
          <w:w w:val="100"/>
          <w:position w:val="0"/>
        </w:rPr>
        <w:t>二）</w:t>
      </w:r>
      <w:r>
        <w:rPr>
          <w:color w:val="000000"/>
          <w:spacing w:val="0"/>
          <w:w w:val="100"/>
          <w:position w:val="0"/>
        </w:rPr>
        <w:tab/>
      </w:r>
      <w:r>
        <w:rPr>
          <w:color w:val="000000"/>
          <w:spacing w:val="0"/>
          <w:w w:val="100"/>
          <w:position w:val="0"/>
        </w:rPr>
        <w:t>涉及国家秘密、商业秘密和个人隐私的证据；</w:t>
      </w:r>
    </w:p>
    <w:p>
      <w:pPr>
        <w:pStyle w:val="19"/>
        <w:keepNext w:val="0"/>
        <w:keepLines w:val="0"/>
        <w:widowControl w:val="0"/>
        <w:shd w:val="clear" w:color="auto" w:fill="auto"/>
        <w:tabs>
          <w:tab w:val="left" w:pos="1342"/>
        </w:tabs>
        <w:bidi w:val="0"/>
        <w:spacing w:before="0" w:after="0" w:line="507" w:lineRule="exact"/>
        <w:ind w:left="0" w:right="0" w:firstLine="580"/>
        <w:jc w:val="both"/>
      </w:pPr>
      <w:bookmarkStart w:id="182" w:name="bookmark198"/>
      <w:r>
        <w:rPr>
          <w:color w:val="000000"/>
          <w:spacing w:val="0"/>
          <w:w w:val="100"/>
          <w:position w:val="0"/>
        </w:rPr>
        <w:t>（</w:t>
      </w:r>
      <w:bookmarkEnd w:id="182"/>
      <w:r>
        <w:rPr>
          <w:color w:val="000000"/>
          <w:spacing w:val="0"/>
          <w:w w:val="100"/>
          <w:position w:val="0"/>
        </w:rPr>
        <w:t>三）</w:t>
      </w:r>
      <w:r>
        <w:rPr>
          <w:color w:val="000000"/>
          <w:spacing w:val="0"/>
          <w:w w:val="100"/>
          <w:position w:val="0"/>
        </w:rPr>
        <w:tab/>
      </w:r>
      <w:r>
        <w:rPr>
          <w:color w:val="000000"/>
          <w:spacing w:val="0"/>
          <w:w w:val="100"/>
          <w:position w:val="0"/>
        </w:rPr>
        <w:t>确因客观原因不能自行收集的其他证据。</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第四十二条 在证据可能灭失或者以后难以取得的情况下，诉讼参加 人可以向人民法院申请保全证据，人民法院也可以主动采取保全措施。</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第四十三条 证据应当在法庭上出示，并由当事人互相质证。对涉及 国家秘密、商业秘密和个人隐私的证据，不得在公开开庭时出示。</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人民法院应当按照法定程序，全面、客观地审查核实证据。对未采纳 的证据应当在裁判文书中说明理由。</w:t>
      </w:r>
    </w:p>
    <w:p>
      <w:pPr>
        <w:pStyle w:val="19"/>
        <w:keepNext w:val="0"/>
        <w:keepLines w:val="0"/>
        <w:widowControl w:val="0"/>
        <w:shd w:val="clear" w:color="auto" w:fill="auto"/>
        <w:bidi w:val="0"/>
        <w:spacing w:before="0" w:after="480" w:line="507" w:lineRule="exact"/>
        <w:ind w:left="0" w:right="0" w:firstLine="580"/>
        <w:jc w:val="both"/>
      </w:pPr>
      <w:r>
        <w:rPr>
          <w:color w:val="000000"/>
          <w:spacing w:val="0"/>
          <w:w w:val="100"/>
          <w:position w:val="0"/>
        </w:rPr>
        <w:t>以非法手段取得的证据，不得作为认定案件事实的根据。</w:t>
      </w:r>
    </w:p>
    <w:p>
      <w:pPr>
        <w:pStyle w:val="15"/>
        <w:keepNext/>
        <w:keepLines/>
        <w:widowControl w:val="0"/>
        <w:shd w:val="clear" w:color="auto" w:fill="auto"/>
        <w:bidi w:val="0"/>
        <w:spacing w:before="0" w:line="506" w:lineRule="exact"/>
        <w:ind w:left="0" w:right="0" w:firstLine="0"/>
        <w:jc w:val="center"/>
        <w:rPr>
          <w:sz w:val="26"/>
          <w:szCs w:val="26"/>
        </w:rPr>
      </w:pPr>
      <w:bookmarkStart w:id="183" w:name="bookmark199"/>
      <w:bookmarkStart w:id="184" w:name="bookmark201"/>
      <w:bookmarkStart w:id="185" w:name="bookmark200"/>
      <w:r>
        <w:rPr>
          <w:b/>
          <w:bCs/>
          <w:color w:val="000000"/>
          <w:spacing w:val="0"/>
          <w:w w:val="100"/>
          <w:position w:val="0"/>
          <w:sz w:val="26"/>
          <w:szCs w:val="26"/>
        </w:rPr>
        <w:t>第六章起诉和受理</w:t>
      </w:r>
      <w:bookmarkEnd w:id="183"/>
      <w:bookmarkEnd w:id="184"/>
      <w:bookmarkEnd w:id="185"/>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第四十四条 对属于人民法院受案范围的行政案件，公民、法人或者 其他组织可以先向行政机关申请复议，对复议决定不服的，再向人民法院 提起诉讼；也可以直接向人民法院提起诉讼。</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法律、法规规定应当先向行政机关申请复议，对复议决定不服再向人 民法院提起诉讼的，依照法律、法规的规定。</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第四十五条 公民、法人或者其他组织不服复议决定的，可以在收到 复议决定书之日起十五日内向人民法院提起诉讼。复议机关逾期不作决定 的，申请人可以在复议期满之日起十五日内向人民法院提起诉讼。法律另 有规定的除外。</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第四十六条 公民、法人或者其他组织直接向人民法院提起诉讼的， 应当自知道或者应当知道作出行政行为之日起六个月内提出。法律另有规 定的除外。</w:t>
      </w:r>
    </w:p>
    <w:p>
      <w:pPr>
        <w:pStyle w:val="19"/>
        <w:keepNext w:val="0"/>
        <w:keepLines w:val="0"/>
        <w:widowControl w:val="0"/>
        <w:shd w:val="clear" w:color="auto" w:fill="auto"/>
        <w:bidi w:val="0"/>
        <w:spacing w:before="0" w:after="320" w:line="504" w:lineRule="exact"/>
        <w:ind w:left="0" w:right="0" w:firstLine="580"/>
        <w:jc w:val="both"/>
      </w:pPr>
      <w:r>
        <w:rPr>
          <w:color w:val="000000"/>
          <w:spacing w:val="0"/>
          <w:w w:val="100"/>
          <w:position w:val="0"/>
        </w:rPr>
        <w:t>因不动产提起诉讼的案件自行政行为作出之日起超过二十年，其他案 件自行政行为作出之日起超过五年提起诉讼的，人民法院不予受理。</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第四十七条公民、法人或者其他组织申请行政机关履行保护其人身 权、财产权等合法权益的法定职责，行政机关在接到申请之日起两个月内 不履行的，公民、法人或者其他组织可以向人民法院提起诉讼。法律、法 规对行政机关履行职责的期限另有规定的，从其规定。</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公民、法人或者其他组织在紧急情况下请求行政机关履行保护其人身 权、财产权等合法权益的法定职责，行政机关不履行的，提起诉讼不受前 款规定期限的限制。</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第四十八条 公民、法人或者其他组织因不可抗力或者其他不属于其 自身的原因耽误起诉期限的，被耽误的时间不计算在起诉期限内。</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公民、法人或者其他组织因前款规定以外的其他特殊情况耽误起诉期 限的，在障碍消除后十日内，可以申请延长期限，是否准许由人民法院决 定。</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第四十九条 提起诉讼应当符合下列条件：</w:t>
      </w:r>
    </w:p>
    <w:p>
      <w:pPr>
        <w:pStyle w:val="19"/>
        <w:keepNext w:val="0"/>
        <w:keepLines w:val="0"/>
        <w:widowControl w:val="0"/>
        <w:shd w:val="clear" w:color="auto" w:fill="auto"/>
        <w:tabs>
          <w:tab w:val="left" w:pos="1342"/>
        </w:tabs>
        <w:bidi w:val="0"/>
        <w:spacing w:before="0" w:after="0" w:line="507" w:lineRule="exact"/>
        <w:ind w:left="0" w:right="0" w:firstLine="580"/>
        <w:jc w:val="both"/>
      </w:pPr>
      <w:bookmarkStart w:id="186" w:name="bookmark202"/>
      <w:r>
        <w:rPr>
          <w:color w:val="000000"/>
          <w:spacing w:val="0"/>
          <w:w w:val="100"/>
          <w:position w:val="0"/>
        </w:rPr>
        <w:t>（</w:t>
      </w:r>
      <w:bookmarkEnd w:id="186"/>
      <w:r>
        <w:rPr>
          <w:color w:val="000000"/>
          <w:spacing w:val="0"/>
          <w:w w:val="100"/>
          <w:position w:val="0"/>
        </w:rPr>
        <w:t>一）</w:t>
      </w:r>
      <w:r>
        <w:rPr>
          <w:color w:val="000000"/>
          <w:spacing w:val="0"/>
          <w:w w:val="100"/>
          <w:position w:val="0"/>
        </w:rPr>
        <w:tab/>
      </w:r>
      <w:r>
        <w:rPr>
          <w:color w:val="000000"/>
          <w:spacing w:val="0"/>
          <w:w w:val="100"/>
          <w:position w:val="0"/>
        </w:rPr>
        <w:t>原告是符合本法第二十五条规定的公民、法人或者其他组织；</w:t>
      </w:r>
    </w:p>
    <w:p>
      <w:pPr>
        <w:pStyle w:val="19"/>
        <w:keepNext w:val="0"/>
        <w:keepLines w:val="0"/>
        <w:widowControl w:val="0"/>
        <w:shd w:val="clear" w:color="auto" w:fill="auto"/>
        <w:tabs>
          <w:tab w:val="left" w:pos="1342"/>
        </w:tabs>
        <w:bidi w:val="0"/>
        <w:spacing w:before="0" w:after="0" w:line="507" w:lineRule="exact"/>
        <w:ind w:left="0" w:right="0" w:firstLine="580"/>
        <w:jc w:val="both"/>
      </w:pPr>
      <w:bookmarkStart w:id="187" w:name="bookmark203"/>
      <w:r>
        <w:rPr>
          <w:color w:val="000000"/>
          <w:spacing w:val="0"/>
          <w:w w:val="100"/>
          <w:position w:val="0"/>
        </w:rPr>
        <w:t>（</w:t>
      </w:r>
      <w:bookmarkEnd w:id="187"/>
      <w:r>
        <w:rPr>
          <w:color w:val="000000"/>
          <w:spacing w:val="0"/>
          <w:w w:val="100"/>
          <w:position w:val="0"/>
        </w:rPr>
        <w:t>二）</w:t>
      </w:r>
      <w:r>
        <w:rPr>
          <w:color w:val="000000"/>
          <w:spacing w:val="0"/>
          <w:w w:val="100"/>
          <w:position w:val="0"/>
        </w:rPr>
        <w:tab/>
      </w:r>
      <w:r>
        <w:rPr>
          <w:color w:val="000000"/>
          <w:spacing w:val="0"/>
          <w:w w:val="100"/>
          <w:position w:val="0"/>
        </w:rPr>
        <w:t>有明确的被告；</w:t>
      </w:r>
    </w:p>
    <w:p>
      <w:pPr>
        <w:pStyle w:val="19"/>
        <w:keepNext w:val="0"/>
        <w:keepLines w:val="0"/>
        <w:widowControl w:val="0"/>
        <w:shd w:val="clear" w:color="auto" w:fill="auto"/>
        <w:tabs>
          <w:tab w:val="left" w:pos="1342"/>
        </w:tabs>
        <w:bidi w:val="0"/>
        <w:spacing w:before="0" w:after="0" w:line="504" w:lineRule="exact"/>
        <w:ind w:left="0" w:right="0" w:firstLine="580"/>
        <w:jc w:val="both"/>
      </w:pPr>
      <w:bookmarkStart w:id="188" w:name="bookmark204"/>
      <w:r>
        <w:rPr>
          <w:color w:val="000000"/>
          <w:spacing w:val="0"/>
          <w:w w:val="100"/>
          <w:position w:val="0"/>
        </w:rPr>
        <w:t>（</w:t>
      </w:r>
      <w:bookmarkEnd w:id="188"/>
      <w:r>
        <w:rPr>
          <w:color w:val="000000"/>
          <w:spacing w:val="0"/>
          <w:w w:val="100"/>
          <w:position w:val="0"/>
        </w:rPr>
        <w:t>三）</w:t>
      </w:r>
      <w:r>
        <w:rPr>
          <w:color w:val="000000"/>
          <w:spacing w:val="0"/>
          <w:w w:val="100"/>
          <w:position w:val="0"/>
        </w:rPr>
        <w:tab/>
      </w:r>
      <w:r>
        <w:rPr>
          <w:color w:val="000000"/>
          <w:spacing w:val="0"/>
          <w:w w:val="100"/>
          <w:position w:val="0"/>
        </w:rPr>
        <w:t>有具体的诉讼请求和事实根据；</w:t>
      </w:r>
    </w:p>
    <w:p>
      <w:pPr>
        <w:pStyle w:val="19"/>
        <w:keepNext w:val="0"/>
        <w:keepLines w:val="0"/>
        <w:widowControl w:val="0"/>
        <w:shd w:val="clear" w:color="auto" w:fill="auto"/>
        <w:tabs>
          <w:tab w:val="left" w:pos="1342"/>
        </w:tabs>
        <w:bidi w:val="0"/>
        <w:spacing w:before="0" w:after="0" w:line="504" w:lineRule="exact"/>
        <w:ind w:left="0" w:right="0" w:firstLine="580"/>
        <w:jc w:val="both"/>
      </w:pPr>
      <w:bookmarkStart w:id="189" w:name="bookmark205"/>
      <w:r>
        <w:rPr>
          <w:color w:val="000000"/>
          <w:spacing w:val="0"/>
          <w:w w:val="100"/>
          <w:position w:val="0"/>
        </w:rPr>
        <w:t>（</w:t>
      </w:r>
      <w:bookmarkEnd w:id="189"/>
      <w:r>
        <w:rPr>
          <w:color w:val="000000"/>
          <w:spacing w:val="0"/>
          <w:w w:val="100"/>
          <w:position w:val="0"/>
        </w:rPr>
        <w:t>四）</w:t>
      </w:r>
      <w:r>
        <w:rPr>
          <w:color w:val="000000"/>
          <w:spacing w:val="0"/>
          <w:w w:val="100"/>
          <w:position w:val="0"/>
        </w:rPr>
        <w:tab/>
      </w:r>
      <w:r>
        <w:rPr>
          <w:color w:val="000000"/>
          <w:spacing w:val="0"/>
          <w:w w:val="100"/>
          <w:position w:val="0"/>
        </w:rPr>
        <w:t>属于人民法院受案范围和受诉人民法院管辖。</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第五十条 起诉应当向人民法院递交起诉状，并按照被告人数提出副 本。</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书写起诉状确有困难的，可以口头起诉，由人民法院记入笔录，出具 注明日期的书面凭证，并告知对方当事人。</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第五十一条人民法院在接到起诉状时对符合本法规定的起诉条件 的，应当登记立案。</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对当场不能判定是否符合本法规定的起诉条件的，应当接收起诉状， 出具注明收到日期的书面凭证，并在七日内决定是否立案。不符合起诉条 件的，作出不予立案的裁定。裁定书应当载明不予立案的理由。原告对裁 定不服的，可以提起上诉。</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起诉状内容欠缺或者有其他错误的，应当给予指导和释明，并一次性 告知当事人需要补正的内容。不得未经指导和释明即以起诉不符合条件为 由不接收起诉状。</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对于不接收起诉状、接收起诉状后不出具书面凭证，以及不一次性告 知当事人需要补正的起诉状内容的，当事人可以向上级人民法院投诉，上 级人民法院应当责令改正，并对直接负责的主管人员和其他直接责任人员 依法给予处分。</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第五十二条 人民法院既不立案，又不作出不予立案裁定的，当事人 可以向上一级人民法院起诉。上一级人民法院认为符合起诉条件的，应当 立案、审理，也可以指定其他下级人民法院立案、审理。</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第五十三条公民、法人或者其他组织认为行政行为所依据的国务院 部门和地方人民政府及其部门制定的规范性文件不合法，在对行政行为提 起诉讼时，可以一并请求对该规范性文件进行审查。</w:t>
      </w:r>
    </w:p>
    <w:p>
      <w:pPr>
        <w:pStyle w:val="19"/>
        <w:keepNext w:val="0"/>
        <w:keepLines w:val="0"/>
        <w:widowControl w:val="0"/>
        <w:shd w:val="clear" w:color="auto" w:fill="auto"/>
        <w:bidi w:val="0"/>
        <w:spacing w:before="0" w:after="480" w:line="500" w:lineRule="exact"/>
        <w:ind w:left="0" w:right="0" w:firstLine="580"/>
        <w:jc w:val="both"/>
      </w:pPr>
      <w:r>
        <w:rPr>
          <w:color w:val="000000"/>
          <w:spacing w:val="0"/>
          <w:w w:val="100"/>
          <w:position w:val="0"/>
        </w:rPr>
        <w:t>前款规定的规范性文件不含规章。</w:t>
      </w:r>
    </w:p>
    <w:p>
      <w:pPr>
        <w:pStyle w:val="15"/>
        <w:keepNext/>
        <w:keepLines/>
        <w:widowControl w:val="0"/>
        <w:shd w:val="clear" w:color="auto" w:fill="auto"/>
        <w:bidi w:val="0"/>
        <w:spacing w:before="0" w:line="500" w:lineRule="exact"/>
        <w:ind w:left="0" w:right="0" w:firstLine="0"/>
        <w:jc w:val="center"/>
        <w:rPr>
          <w:sz w:val="26"/>
          <w:szCs w:val="26"/>
        </w:rPr>
      </w:pPr>
      <w:bookmarkStart w:id="190" w:name="bookmark206"/>
      <w:bookmarkStart w:id="191" w:name="bookmark208"/>
      <w:bookmarkStart w:id="192" w:name="bookmark207"/>
      <w:r>
        <w:rPr>
          <w:b/>
          <w:bCs/>
          <w:color w:val="000000"/>
          <w:spacing w:val="0"/>
          <w:w w:val="100"/>
          <w:position w:val="0"/>
          <w:sz w:val="26"/>
          <w:szCs w:val="26"/>
        </w:rPr>
        <w:t>第七章审理和判决</w:t>
      </w:r>
      <w:bookmarkEnd w:id="190"/>
      <w:bookmarkEnd w:id="191"/>
      <w:bookmarkEnd w:id="192"/>
    </w:p>
    <w:p>
      <w:pPr>
        <w:pStyle w:val="19"/>
        <w:keepNext w:val="0"/>
        <w:keepLines w:val="0"/>
        <w:widowControl w:val="0"/>
        <w:shd w:val="clear" w:color="auto" w:fill="auto"/>
        <w:bidi w:val="0"/>
        <w:spacing w:before="0" w:after="0" w:line="502" w:lineRule="exact"/>
        <w:ind w:left="0" w:right="0" w:firstLine="0"/>
        <w:jc w:val="center"/>
      </w:pPr>
      <w:r>
        <w:rPr>
          <w:color w:val="000000"/>
          <w:spacing w:val="0"/>
          <w:w w:val="100"/>
          <w:position w:val="0"/>
        </w:rPr>
        <w:t>第一节一般规定</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第五十四条 人民法院公开审理行政案件，但涉及国家秘密、个人隐 私和法律另有规定的除外。</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涉及商业秘密的案件，当事人申请不公开审理的，可以不公开审理。</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第五十五条当事人认为审判人员与本案有利害关系或者有其他关系 可能影响公正审判，有权申请审判人员回避。</w:t>
      </w:r>
    </w:p>
    <w:p>
      <w:pPr>
        <w:pStyle w:val="19"/>
        <w:keepNext w:val="0"/>
        <w:keepLines w:val="0"/>
        <w:widowControl w:val="0"/>
        <w:shd w:val="clear" w:color="auto" w:fill="auto"/>
        <w:bidi w:val="0"/>
        <w:spacing w:before="0" w:after="0" w:line="502" w:lineRule="exact"/>
        <w:ind w:left="0" w:right="0" w:firstLine="580"/>
        <w:jc w:val="left"/>
      </w:pPr>
      <w:r>
        <w:rPr>
          <w:color w:val="000000"/>
          <w:spacing w:val="0"/>
          <w:w w:val="100"/>
          <w:position w:val="0"/>
        </w:rPr>
        <w:t>审判人员认为自己与本案有利害关系或者有其他关系，应当申请回避。</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前两款规定，适用于书记员、翻译人员、鉴定人、勘验人。</w:t>
      </w:r>
    </w:p>
    <w:p>
      <w:pPr>
        <w:pStyle w:val="19"/>
        <w:keepNext w:val="0"/>
        <w:keepLines w:val="0"/>
        <w:widowControl w:val="0"/>
        <w:shd w:val="clear" w:color="auto" w:fill="auto"/>
        <w:bidi w:val="0"/>
        <w:spacing w:before="0" w:after="0" w:line="502" w:lineRule="exact"/>
        <w:ind w:left="0" w:right="0" w:firstLine="580"/>
        <w:jc w:val="both"/>
        <w:sectPr>
          <w:footerReference r:id="rId36" w:type="default"/>
          <w:footerReference r:id="rId37" w:type="even"/>
          <w:footnotePr>
            <w:numFmt w:val="decimal"/>
          </w:footnotePr>
          <w:type w:val="continuous"/>
          <w:pgSz w:w="11900" w:h="16840"/>
          <w:pgMar w:top="1652" w:right="1268" w:bottom="1322" w:left="1368" w:header="0" w:footer="3" w:gutter="0"/>
          <w:cols w:space="720" w:num="1"/>
          <w:rtlGutter w:val="0"/>
          <w:docGrid w:linePitch="360" w:charSpace="0"/>
        </w:sectPr>
      </w:pPr>
      <w:r>
        <w:rPr>
          <w:color w:val="000000"/>
          <w:spacing w:val="0"/>
          <w:w w:val="100"/>
          <w:position w:val="0"/>
        </w:rPr>
        <w:t xml:space="preserve">院长担任审判长时的回避，由审判委员会决定；审判人员的回避，由 院长决定；其他人员的回避，由审判长决定。当事人对决定不服的，可以 </w:t>
      </w:r>
    </w:p>
    <w:p>
      <w:pPr>
        <w:pStyle w:val="19"/>
        <w:keepNext w:val="0"/>
        <w:keepLines w:val="0"/>
        <w:widowControl w:val="0"/>
        <w:shd w:val="clear" w:color="auto" w:fill="auto"/>
        <w:bidi w:val="0"/>
        <w:spacing w:before="0" w:after="0" w:line="502" w:lineRule="exact"/>
        <w:ind w:left="0" w:right="0" w:firstLine="0"/>
        <w:jc w:val="both"/>
      </w:pPr>
      <w:r>
        <w:rPr>
          <w:color w:val="000000"/>
          <w:spacing w:val="0"/>
          <w:w w:val="100"/>
          <w:position w:val="0"/>
        </w:rPr>
        <w:t>申请复议一次。</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第五十六条 诉讼期间，不停止行政行为的执行。但有下列情形之一 的，裁定停止执行：</w:t>
      </w:r>
    </w:p>
    <w:p>
      <w:pPr>
        <w:pStyle w:val="19"/>
        <w:keepNext w:val="0"/>
        <w:keepLines w:val="0"/>
        <w:widowControl w:val="0"/>
        <w:shd w:val="clear" w:color="auto" w:fill="auto"/>
        <w:tabs>
          <w:tab w:val="left" w:pos="1366"/>
        </w:tabs>
        <w:bidi w:val="0"/>
        <w:spacing w:before="0" w:after="0" w:line="507" w:lineRule="exact"/>
        <w:ind w:left="0" w:right="0" w:firstLine="580"/>
        <w:jc w:val="left"/>
      </w:pPr>
      <w:bookmarkStart w:id="193" w:name="bookmark209"/>
      <w:r>
        <w:rPr>
          <w:color w:val="000000"/>
          <w:spacing w:val="0"/>
          <w:w w:val="100"/>
          <w:position w:val="0"/>
        </w:rPr>
        <w:t>（</w:t>
      </w:r>
      <w:bookmarkEnd w:id="193"/>
      <w:r>
        <w:rPr>
          <w:color w:val="000000"/>
          <w:spacing w:val="0"/>
          <w:w w:val="100"/>
          <w:position w:val="0"/>
        </w:rPr>
        <w:t>一）</w:t>
      </w:r>
      <w:r>
        <w:rPr>
          <w:color w:val="000000"/>
          <w:spacing w:val="0"/>
          <w:w w:val="100"/>
          <w:position w:val="0"/>
        </w:rPr>
        <w:tab/>
      </w:r>
      <w:r>
        <w:rPr>
          <w:color w:val="000000"/>
          <w:spacing w:val="0"/>
          <w:w w:val="100"/>
          <w:position w:val="0"/>
        </w:rPr>
        <w:t>被告认为需要停止执行的；</w:t>
      </w:r>
    </w:p>
    <w:p>
      <w:pPr>
        <w:pStyle w:val="19"/>
        <w:keepNext w:val="0"/>
        <w:keepLines w:val="0"/>
        <w:widowControl w:val="0"/>
        <w:shd w:val="clear" w:color="auto" w:fill="auto"/>
        <w:tabs>
          <w:tab w:val="left" w:pos="1467"/>
        </w:tabs>
        <w:bidi w:val="0"/>
        <w:spacing w:before="0" w:after="0" w:line="507" w:lineRule="exact"/>
        <w:ind w:left="0" w:right="0" w:firstLine="580"/>
        <w:jc w:val="both"/>
      </w:pPr>
      <w:bookmarkStart w:id="194" w:name="bookmark210"/>
      <w:r>
        <w:rPr>
          <w:color w:val="000000"/>
          <w:spacing w:val="0"/>
          <w:w w:val="100"/>
          <w:position w:val="0"/>
        </w:rPr>
        <w:t>（</w:t>
      </w:r>
      <w:bookmarkEnd w:id="194"/>
      <w:r>
        <w:rPr>
          <w:color w:val="000000"/>
          <w:spacing w:val="0"/>
          <w:w w:val="100"/>
          <w:position w:val="0"/>
        </w:rPr>
        <w:t>二）</w:t>
      </w:r>
      <w:r>
        <w:rPr>
          <w:color w:val="000000"/>
          <w:spacing w:val="0"/>
          <w:w w:val="100"/>
          <w:position w:val="0"/>
        </w:rPr>
        <w:tab/>
      </w:r>
      <w:r>
        <w:rPr>
          <w:color w:val="000000"/>
          <w:spacing w:val="0"/>
          <w:w w:val="100"/>
          <w:position w:val="0"/>
        </w:rPr>
        <w:t>原告或者利害关系人申请停止执行，人民法院认为该行政行为 的执行会造成难以弥补的损失，并且停止执行不损害国家利益、社会公共 利益的；</w:t>
      </w:r>
    </w:p>
    <w:p>
      <w:pPr>
        <w:pStyle w:val="19"/>
        <w:keepNext w:val="0"/>
        <w:keepLines w:val="0"/>
        <w:widowControl w:val="0"/>
        <w:shd w:val="clear" w:color="auto" w:fill="auto"/>
        <w:tabs>
          <w:tab w:val="left" w:pos="1462"/>
        </w:tabs>
        <w:bidi w:val="0"/>
        <w:spacing w:before="0" w:after="0" w:line="504" w:lineRule="exact"/>
        <w:ind w:left="0" w:right="0" w:firstLine="580"/>
        <w:jc w:val="both"/>
      </w:pPr>
      <w:bookmarkStart w:id="195" w:name="bookmark211"/>
      <w:r>
        <w:rPr>
          <w:color w:val="000000"/>
          <w:spacing w:val="0"/>
          <w:w w:val="100"/>
          <w:position w:val="0"/>
        </w:rPr>
        <w:t>（</w:t>
      </w:r>
      <w:bookmarkEnd w:id="195"/>
      <w:r>
        <w:rPr>
          <w:color w:val="000000"/>
          <w:spacing w:val="0"/>
          <w:w w:val="100"/>
          <w:position w:val="0"/>
        </w:rPr>
        <w:t>三）</w:t>
      </w:r>
      <w:r>
        <w:rPr>
          <w:color w:val="000000"/>
          <w:spacing w:val="0"/>
          <w:w w:val="100"/>
          <w:position w:val="0"/>
        </w:rPr>
        <w:tab/>
      </w:r>
      <w:r>
        <w:rPr>
          <w:color w:val="000000"/>
          <w:spacing w:val="0"/>
          <w:w w:val="100"/>
          <w:position w:val="0"/>
        </w:rPr>
        <w:t>人民法院认为该行政行为的执行会给国家利益、社会公共利益 造成重大损害的；</w:t>
      </w:r>
    </w:p>
    <w:p>
      <w:pPr>
        <w:pStyle w:val="19"/>
        <w:keepNext w:val="0"/>
        <w:keepLines w:val="0"/>
        <w:widowControl w:val="0"/>
        <w:shd w:val="clear" w:color="auto" w:fill="auto"/>
        <w:tabs>
          <w:tab w:val="left" w:pos="1366"/>
        </w:tabs>
        <w:bidi w:val="0"/>
        <w:spacing w:before="0" w:after="0" w:line="504" w:lineRule="exact"/>
        <w:ind w:left="0" w:right="0" w:firstLine="580"/>
        <w:jc w:val="left"/>
      </w:pPr>
      <w:bookmarkStart w:id="196" w:name="bookmark212"/>
      <w:r>
        <w:rPr>
          <w:color w:val="000000"/>
          <w:spacing w:val="0"/>
          <w:w w:val="100"/>
          <w:position w:val="0"/>
        </w:rPr>
        <w:t>（</w:t>
      </w:r>
      <w:bookmarkEnd w:id="196"/>
      <w:r>
        <w:rPr>
          <w:color w:val="000000"/>
          <w:spacing w:val="0"/>
          <w:w w:val="100"/>
          <w:position w:val="0"/>
        </w:rPr>
        <w:t>四）</w:t>
      </w:r>
      <w:r>
        <w:rPr>
          <w:color w:val="000000"/>
          <w:spacing w:val="0"/>
          <w:w w:val="100"/>
          <w:position w:val="0"/>
        </w:rPr>
        <w:tab/>
      </w:r>
      <w:r>
        <w:rPr>
          <w:color w:val="000000"/>
          <w:spacing w:val="0"/>
          <w:w w:val="100"/>
          <w:position w:val="0"/>
        </w:rPr>
        <w:t>法律、法规规定停止执行的。</w:t>
      </w:r>
    </w:p>
    <w:p>
      <w:pPr>
        <w:pStyle w:val="19"/>
        <w:keepNext w:val="0"/>
        <w:keepLines w:val="0"/>
        <w:widowControl w:val="0"/>
        <w:shd w:val="clear" w:color="auto" w:fill="auto"/>
        <w:bidi w:val="0"/>
        <w:spacing w:before="0" w:after="0" w:line="496" w:lineRule="exact"/>
        <w:ind w:left="0" w:right="0" w:firstLine="580"/>
        <w:jc w:val="left"/>
      </w:pPr>
      <w:r>
        <w:rPr>
          <w:color w:val="000000"/>
          <w:spacing w:val="0"/>
          <w:w w:val="100"/>
          <w:position w:val="0"/>
        </w:rPr>
        <w:t>当事人对停止执行或者不停止执行的裁定不服的，可以申请复议一次。 第五十七条人民法院对起诉行政机关没有依法支付抚恤金、最低生 活保障金和工伤、医疗社会保险金的案件，权利义务关系明确、不先予执 行将严重影响原告生活的，可以根据原告的申请，裁定先予执行。</w:t>
      </w:r>
    </w:p>
    <w:p>
      <w:pPr>
        <w:pStyle w:val="19"/>
        <w:keepNext w:val="0"/>
        <w:keepLines w:val="0"/>
        <w:widowControl w:val="0"/>
        <w:shd w:val="clear" w:color="auto" w:fill="auto"/>
        <w:bidi w:val="0"/>
        <w:spacing w:before="0" w:after="0" w:line="496" w:lineRule="exact"/>
        <w:ind w:left="0" w:right="0" w:firstLine="580"/>
        <w:jc w:val="left"/>
      </w:pPr>
      <w:r>
        <w:rPr>
          <w:color w:val="000000"/>
          <w:spacing w:val="0"/>
          <w:w w:val="100"/>
          <w:position w:val="0"/>
        </w:rPr>
        <w:t>当事人对先予执行裁定不服的，可以申请复议一次。复议期间不停止 裁定的执行。</w:t>
      </w:r>
    </w:p>
    <w:p>
      <w:pPr>
        <w:pStyle w:val="19"/>
        <w:keepNext w:val="0"/>
        <w:keepLines w:val="0"/>
        <w:widowControl w:val="0"/>
        <w:shd w:val="clear" w:color="auto" w:fill="auto"/>
        <w:bidi w:val="0"/>
        <w:spacing w:before="0" w:after="0" w:line="496" w:lineRule="exact"/>
        <w:ind w:left="0" w:right="0" w:firstLine="580"/>
        <w:jc w:val="left"/>
      </w:pPr>
      <w:r>
        <w:rPr>
          <w:color w:val="000000"/>
          <w:spacing w:val="0"/>
          <w:w w:val="100"/>
          <w:position w:val="0"/>
        </w:rPr>
        <w:t>第五十八条 经人民法院传票传唤，原告无正当理由拒不到庭，或者 未经法庭许可中途退庭的，可以按照撤诉处理；被告无正当理由拒不到庭, 或者未经法庭许可中途退庭的，可以缺席判决。</w:t>
      </w:r>
    </w:p>
    <w:p>
      <w:pPr>
        <w:pStyle w:val="19"/>
        <w:keepNext w:val="0"/>
        <w:keepLines w:val="0"/>
        <w:widowControl w:val="0"/>
        <w:shd w:val="clear" w:color="auto" w:fill="auto"/>
        <w:bidi w:val="0"/>
        <w:spacing w:before="0" w:after="0" w:line="496" w:lineRule="exact"/>
        <w:ind w:left="0" w:right="0" w:firstLine="580"/>
        <w:jc w:val="left"/>
      </w:pPr>
      <w:r>
        <w:rPr>
          <w:color w:val="000000"/>
          <w:spacing w:val="0"/>
          <w:w w:val="100"/>
          <w:position w:val="0"/>
        </w:rPr>
        <w:t>第五十九条 诉讼参与人或者其他人有下列行为之一的，人民法院可 以根据情节轻重，予以训诫、责令具结悔过或者处一万元以下的罚款、十 五日以下的拘留；构成犯罪的，依法追究刑事责任：</w:t>
      </w:r>
    </w:p>
    <w:p>
      <w:pPr>
        <w:pStyle w:val="19"/>
        <w:keepNext w:val="0"/>
        <w:keepLines w:val="0"/>
        <w:widowControl w:val="0"/>
        <w:shd w:val="clear" w:color="auto" w:fill="auto"/>
        <w:tabs>
          <w:tab w:val="left" w:pos="1453"/>
        </w:tabs>
        <w:bidi w:val="0"/>
        <w:spacing w:before="0" w:after="0" w:line="504" w:lineRule="exact"/>
        <w:ind w:left="0" w:right="0" w:firstLine="580"/>
        <w:jc w:val="left"/>
      </w:pPr>
      <w:bookmarkStart w:id="197" w:name="bookmark213"/>
      <w:r>
        <w:rPr>
          <w:color w:val="000000"/>
          <w:spacing w:val="0"/>
          <w:w w:val="100"/>
          <w:position w:val="0"/>
        </w:rPr>
        <w:t>（</w:t>
      </w:r>
      <w:bookmarkEnd w:id="197"/>
      <w:r>
        <w:rPr>
          <w:color w:val="000000"/>
          <w:spacing w:val="0"/>
          <w:w w:val="100"/>
          <w:position w:val="0"/>
        </w:rPr>
        <w:t>一）</w:t>
      </w:r>
      <w:r>
        <w:rPr>
          <w:color w:val="000000"/>
          <w:spacing w:val="0"/>
          <w:w w:val="100"/>
          <w:position w:val="0"/>
        </w:rPr>
        <w:tab/>
      </w:r>
      <w:r>
        <w:rPr>
          <w:color w:val="000000"/>
          <w:spacing w:val="0"/>
          <w:w w:val="100"/>
          <w:position w:val="0"/>
        </w:rPr>
        <w:t>有义务协助调查、执行的人，对人民法院的协助调查决定、协 助执行通知书，无故推拖、拒绝或者妨碍调查、执行的；</w:t>
      </w:r>
    </w:p>
    <w:p>
      <w:pPr>
        <w:pStyle w:val="19"/>
        <w:keepNext w:val="0"/>
        <w:keepLines w:val="0"/>
        <w:widowControl w:val="0"/>
        <w:shd w:val="clear" w:color="auto" w:fill="auto"/>
        <w:tabs>
          <w:tab w:val="left" w:pos="1448"/>
        </w:tabs>
        <w:bidi w:val="0"/>
        <w:spacing w:before="0" w:after="0" w:line="523" w:lineRule="exact"/>
        <w:ind w:left="0" w:right="0" w:firstLine="580"/>
        <w:jc w:val="left"/>
      </w:pPr>
      <w:bookmarkStart w:id="198" w:name="bookmark214"/>
      <w:r>
        <w:rPr>
          <w:color w:val="000000"/>
          <w:spacing w:val="0"/>
          <w:w w:val="100"/>
          <w:position w:val="0"/>
        </w:rPr>
        <w:t>（</w:t>
      </w:r>
      <w:bookmarkEnd w:id="198"/>
      <w:r>
        <w:rPr>
          <w:color w:val="000000"/>
          <w:spacing w:val="0"/>
          <w:w w:val="100"/>
          <w:position w:val="0"/>
        </w:rPr>
        <w:t>二）</w:t>
      </w:r>
      <w:r>
        <w:rPr>
          <w:color w:val="000000"/>
          <w:spacing w:val="0"/>
          <w:w w:val="100"/>
          <w:position w:val="0"/>
        </w:rPr>
        <w:tab/>
      </w:r>
      <w:r>
        <w:rPr>
          <w:color w:val="000000"/>
          <w:spacing w:val="0"/>
          <w:w w:val="100"/>
          <w:position w:val="0"/>
        </w:rPr>
        <w:t>伪造、隐藏、毁灭证据或者提供虚假证明材料，妨碍人民法院 审理案件的；</w:t>
      </w:r>
    </w:p>
    <w:p>
      <w:pPr>
        <w:pStyle w:val="19"/>
        <w:keepNext w:val="0"/>
        <w:keepLines w:val="0"/>
        <w:widowControl w:val="0"/>
        <w:shd w:val="clear" w:color="auto" w:fill="auto"/>
        <w:tabs>
          <w:tab w:val="left" w:pos="1366"/>
        </w:tabs>
        <w:bidi w:val="0"/>
        <w:spacing w:before="0" w:after="0" w:line="523" w:lineRule="exact"/>
        <w:ind w:left="0" w:right="0" w:firstLine="580"/>
        <w:jc w:val="left"/>
      </w:pPr>
      <w:bookmarkStart w:id="199" w:name="bookmark215"/>
      <w:r>
        <w:rPr>
          <w:color w:val="000000"/>
          <w:spacing w:val="0"/>
          <w:w w:val="100"/>
          <w:position w:val="0"/>
        </w:rPr>
        <w:t>（</w:t>
      </w:r>
      <w:bookmarkEnd w:id="199"/>
      <w:r>
        <w:rPr>
          <w:color w:val="000000"/>
          <w:spacing w:val="0"/>
          <w:w w:val="100"/>
          <w:position w:val="0"/>
        </w:rPr>
        <w:t>三）</w:t>
      </w:r>
      <w:r>
        <w:rPr>
          <w:color w:val="000000"/>
          <w:spacing w:val="0"/>
          <w:w w:val="100"/>
          <w:position w:val="0"/>
        </w:rPr>
        <w:tab/>
      </w:r>
      <w:r>
        <w:rPr>
          <w:color w:val="000000"/>
          <w:spacing w:val="0"/>
          <w:w w:val="100"/>
          <w:position w:val="0"/>
        </w:rPr>
        <w:t>指使、贿买、胁迫他人作伪证或者威胁、阻止证人作证的；</w:t>
      </w:r>
    </w:p>
    <w:p>
      <w:pPr>
        <w:pStyle w:val="19"/>
        <w:keepNext w:val="0"/>
        <w:keepLines w:val="0"/>
        <w:widowControl w:val="0"/>
        <w:shd w:val="clear" w:color="auto" w:fill="auto"/>
        <w:tabs>
          <w:tab w:val="left" w:pos="1381"/>
        </w:tabs>
        <w:bidi w:val="0"/>
        <w:spacing w:before="0" w:after="0" w:line="500" w:lineRule="exact"/>
        <w:ind w:left="0" w:right="0" w:firstLine="580"/>
        <w:jc w:val="left"/>
      </w:pPr>
      <w:bookmarkStart w:id="200" w:name="bookmark216"/>
      <w:r>
        <w:rPr>
          <w:color w:val="000000"/>
          <w:spacing w:val="0"/>
          <w:w w:val="100"/>
          <w:position w:val="0"/>
        </w:rPr>
        <w:t>（</w:t>
      </w:r>
      <w:bookmarkEnd w:id="200"/>
      <w:r>
        <w:rPr>
          <w:color w:val="000000"/>
          <w:spacing w:val="0"/>
          <w:w w:val="100"/>
          <w:position w:val="0"/>
        </w:rPr>
        <w:t>四）</w:t>
      </w:r>
      <w:r>
        <w:rPr>
          <w:color w:val="000000"/>
          <w:spacing w:val="0"/>
          <w:w w:val="100"/>
          <w:position w:val="0"/>
        </w:rPr>
        <w:tab/>
      </w:r>
      <w:r>
        <w:rPr>
          <w:color w:val="000000"/>
          <w:spacing w:val="0"/>
          <w:w w:val="100"/>
          <w:position w:val="0"/>
        </w:rPr>
        <w:t>隐藏、转移、变卖、毁损已被查封、扣押、冻结的财产的；</w:t>
      </w:r>
    </w:p>
    <w:p>
      <w:pPr>
        <w:pStyle w:val="19"/>
        <w:keepNext w:val="0"/>
        <w:keepLines w:val="0"/>
        <w:widowControl w:val="0"/>
        <w:shd w:val="clear" w:color="auto" w:fill="auto"/>
        <w:tabs>
          <w:tab w:val="left" w:pos="1381"/>
        </w:tabs>
        <w:bidi w:val="0"/>
        <w:spacing w:before="0" w:after="0" w:line="500" w:lineRule="exact"/>
        <w:ind w:left="0" w:right="0" w:firstLine="580"/>
        <w:jc w:val="both"/>
      </w:pPr>
      <w:bookmarkStart w:id="201" w:name="bookmark217"/>
      <w:r>
        <w:rPr>
          <w:color w:val="000000"/>
          <w:spacing w:val="0"/>
          <w:w w:val="100"/>
          <w:position w:val="0"/>
        </w:rPr>
        <w:t>（</w:t>
      </w:r>
      <w:bookmarkEnd w:id="201"/>
      <w:r>
        <w:rPr>
          <w:color w:val="000000"/>
          <w:spacing w:val="0"/>
          <w:w w:val="100"/>
          <w:position w:val="0"/>
        </w:rPr>
        <w:t>五）</w:t>
      </w:r>
      <w:r>
        <w:rPr>
          <w:color w:val="000000"/>
          <w:spacing w:val="0"/>
          <w:w w:val="100"/>
          <w:position w:val="0"/>
        </w:rPr>
        <w:tab/>
      </w:r>
      <w:r>
        <w:rPr>
          <w:color w:val="000000"/>
          <w:spacing w:val="0"/>
          <w:w w:val="100"/>
          <w:position w:val="0"/>
        </w:rPr>
        <w:t>以欺骗、胁迫等非法手段使原告撤诉的；</w:t>
      </w:r>
    </w:p>
    <w:p>
      <w:pPr>
        <w:pStyle w:val="19"/>
        <w:keepNext w:val="0"/>
        <w:keepLines w:val="0"/>
        <w:widowControl w:val="0"/>
        <w:shd w:val="clear" w:color="auto" w:fill="auto"/>
        <w:tabs>
          <w:tab w:val="left" w:pos="1462"/>
        </w:tabs>
        <w:bidi w:val="0"/>
        <w:spacing w:before="0" w:after="0" w:line="500" w:lineRule="exact"/>
        <w:ind w:left="0" w:right="0" w:firstLine="580"/>
        <w:jc w:val="both"/>
      </w:pPr>
      <w:bookmarkStart w:id="202" w:name="bookmark218"/>
      <w:r>
        <w:rPr>
          <w:color w:val="000000"/>
          <w:spacing w:val="0"/>
          <w:w w:val="100"/>
          <w:position w:val="0"/>
        </w:rPr>
        <w:t>（</w:t>
      </w:r>
      <w:bookmarkEnd w:id="202"/>
      <w:r>
        <w:rPr>
          <w:color w:val="000000"/>
          <w:spacing w:val="0"/>
          <w:w w:val="100"/>
          <w:position w:val="0"/>
        </w:rPr>
        <w:t>六）</w:t>
      </w:r>
      <w:r>
        <w:rPr>
          <w:color w:val="000000"/>
          <w:spacing w:val="0"/>
          <w:w w:val="100"/>
          <w:position w:val="0"/>
        </w:rPr>
        <w:tab/>
      </w:r>
      <w:r>
        <w:rPr>
          <w:color w:val="000000"/>
          <w:spacing w:val="0"/>
          <w:w w:val="100"/>
          <w:position w:val="0"/>
        </w:rPr>
        <w:t>以暴力、威胁或者其他方法阻碍人民法院工作人员执行职务， 或者以哄闹、冲击法庭等方法扰乱人民法院工作秩序的；</w:t>
      </w:r>
    </w:p>
    <w:p>
      <w:pPr>
        <w:pStyle w:val="19"/>
        <w:keepNext w:val="0"/>
        <w:keepLines w:val="0"/>
        <w:widowControl w:val="0"/>
        <w:shd w:val="clear" w:color="auto" w:fill="auto"/>
        <w:tabs>
          <w:tab w:val="left" w:pos="1462"/>
        </w:tabs>
        <w:bidi w:val="0"/>
        <w:spacing w:before="0" w:after="0" w:line="500" w:lineRule="exact"/>
        <w:ind w:left="0" w:right="0" w:firstLine="580"/>
        <w:jc w:val="both"/>
      </w:pPr>
      <w:bookmarkStart w:id="203" w:name="bookmark219"/>
      <w:r>
        <w:rPr>
          <w:color w:val="000000"/>
          <w:spacing w:val="0"/>
          <w:w w:val="100"/>
          <w:position w:val="0"/>
        </w:rPr>
        <w:t>（</w:t>
      </w:r>
      <w:bookmarkEnd w:id="203"/>
      <w:r>
        <w:rPr>
          <w:color w:val="000000"/>
          <w:spacing w:val="0"/>
          <w:w w:val="100"/>
          <w:position w:val="0"/>
        </w:rPr>
        <w:t>七）</w:t>
      </w:r>
      <w:r>
        <w:rPr>
          <w:color w:val="000000"/>
          <w:spacing w:val="0"/>
          <w:w w:val="100"/>
          <w:position w:val="0"/>
        </w:rPr>
        <w:tab/>
      </w:r>
      <w:r>
        <w:rPr>
          <w:color w:val="000000"/>
          <w:spacing w:val="0"/>
          <w:w w:val="100"/>
          <w:position w:val="0"/>
        </w:rPr>
        <w:t>对人民法院审判人员或者其他工作人员、诉讼参与人、协助调 查和执行的人员恐吓、侮辱、诽谤、诬陷、殴打、围攻或者打击报复的。</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人民法院对有前款规定的行为之一的单位，可以对其主要负责人或者 直接责任人员依照前款规定予以罚款、拘留；构成犯罪的，依法追究刑事 责任。</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罚款、拘留须经人民法院院长批准。当事人不服的，可以向上一级人 民法院申请复议一次。复议期间不停止执行。</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第六十条 人民法院审理行政案件，不适用调解。但是，行政赔偿、 补偿以及行政机关行使法律、法规规定的自由裁量权的案件可以调解。</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调解应当遵循自愿、合法原则，不得损害国家利益、社会公共利益和 他人合法权益。</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第六十一条 在涉及行政许可、登记、征收、征用和行政机关对民事 争议所作的裁决的行政诉讼中，当事人申请一并解决相关民事争议的，人 民法院可以一并审理。</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在行政诉讼中，人民法院认为行政案件的审理需以民事诉讼的裁判为 依据的，可以裁定中止行政诉讼。</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第六十二条人民法院对行政案件宣告判决或者裁定前，原告申请撤 诉的，或者被告改变其所作的行政行为，原告同意并申请撤诉的，是否准 许，由人民法院裁定。</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第六十三条 人民法院审理行政案件，以法律和行政法规、地方性法 规为依据。地方性法规适用于本行政区域内发生的行政案件。</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人民法院审理民族自治地方的行政案件，并以该民族自治地方的自治 条例和单行条例为依据。</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人民法院审理行政案件，参照规章。</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第六十四条人民法院在审理行政案件中，经审查认为本法第五十三 条规定的规范性文件不合法的，不作为认定行政行为合法的依据，并向制 定机关提出处理建议。</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第六十五条 人民法院应当公开发生法律效力的判决书、裁定书，供 公众查阅，但涉及国家秘密、商业秘密和个人隐私的内容除外。</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第六十六条人民法院在审理行政案件中，认为行政机关的主管人员、 直接责任人员违法违纪的，应当将有关材料移送监察机关、该行政机关或 者其上一级行政机关；认为有犯罪行为的，应当将有关材料移送公安、检 察机关。</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人民法院对被告经传票传唤无正当理由拒不到庭，或者未经法庭许可 中途退庭的，可以将被告拒不到庭或者中途退庭的情况予以公告，并可以 向监察机关或者被告的上一级行政机关提出依法给予其主要负责人或者直 接责任人员处分的司法建议。</w:t>
      </w:r>
    </w:p>
    <w:p>
      <w:pPr>
        <w:pStyle w:val="19"/>
        <w:keepNext w:val="0"/>
        <w:keepLines w:val="0"/>
        <w:widowControl w:val="0"/>
        <w:shd w:val="clear" w:color="auto" w:fill="auto"/>
        <w:bidi w:val="0"/>
        <w:spacing w:before="0" w:after="0" w:line="501" w:lineRule="exact"/>
        <w:ind w:left="0" w:right="0" w:firstLine="0"/>
        <w:jc w:val="center"/>
      </w:pPr>
      <w:r>
        <w:rPr>
          <w:color w:val="000000"/>
          <w:spacing w:val="0"/>
          <w:w w:val="100"/>
          <w:position w:val="0"/>
        </w:rPr>
        <w:t>第二节第一审普通程序</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第六十七条 人民法院应当在立案之日起五日内，将起诉状副本发送 被告。被告应当在收到起诉状副本之日起十五日内向人民法院提交作出行 政行为的证据和所依据的规范性文件，并提出答辩状。人民法院应当在收 到答辩状之日起五日内，将答辩状副本发送原告。</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被告不提出答辩状的，不影响人民法院审理。</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第六十八条人民法院审理行政案件，由审判员组成合议庭，或者由 审判员、陪审员组成合议庭。合议庭的成员，应当是三人以上的单数。</w:t>
      </w:r>
    </w:p>
    <w:p>
      <w:pPr>
        <w:pStyle w:val="19"/>
        <w:keepNext w:val="0"/>
        <w:keepLines w:val="0"/>
        <w:widowControl w:val="0"/>
        <w:shd w:val="clear" w:color="auto" w:fill="auto"/>
        <w:bidi w:val="0"/>
        <w:spacing w:before="0" w:after="0" w:line="507" w:lineRule="exact"/>
        <w:ind w:left="0" w:right="0" w:firstLine="580"/>
        <w:jc w:val="both"/>
      </w:pPr>
      <w:r>
        <w:rPr>
          <w:color w:val="000000"/>
          <w:spacing w:val="0"/>
          <w:w w:val="100"/>
          <w:position w:val="0"/>
        </w:rPr>
        <w:t>第六十九条 行政行为证据确凿，适用法律、法规正确，符合法定程 序的，或者原告申请被告履行法定职责或者给付义务理由不成立的，人民 法院判决驳回原告的诉讼请求。</w:t>
      </w:r>
    </w:p>
    <w:p>
      <w:pPr>
        <w:pStyle w:val="19"/>
        <w:keepNext w:val="0"/>
        <w:keepLines w:val="0"/>
        <w:widowControl w:val="0"/>
        <w:shd w:val="clear" w:color="auto" w:fill="auto"/>
        <w:bidi w:val="0"/>
        <w:spacing w:before="0" w:after="0" w:line="507" w:lineRule="exact"/>
        <w:ind w:left="0" w:right="0" w:firstLine="580"/>
        <w:jc w:val="both"/>
        <w:sectPr>
          <w:footerReference r:id="rId38" w:type="default"/>
          <w:footerReference r:id="rId39" w:type="even"/>
          <w:footnotePr>
            <w:numFmt w:val="decimal"/>
          </w:footnotePr>
          <w:type w:val="continuous"/>
          <w:pgSz w:w="11900" w:h="16840"/>
          <w:pgMar w:top="1652" w:right="1268" w:bottom="1322" w:left="1368" w:header="0" w:footer="3" w:gutter="0"/>
          <w:cols w:space="720" w:num="1"/>
          <w:rtlGutter w:val="0"/>
          <w:docGrid w:linePitch="360" w:charSpace="0"/>
        </w:sectPr>
      </w:pPr>
      <w:r>
        <w:rPr>
          <w:color w:val="000000"/>
          <w:spacing w:val="0"/>
          <w:w w:val="100"/>
          <w:position w:val="0"/>
        </w:rPr>
        <w:t>第七十条行政行为有下列情形之一的，人民法院判决撤销或者部分 撤销，并可以判决被告重新作出行政行为：</w:t>
      </w:r>
    </w:p>
    <w:p>
      <w:pPr>
        <w:pStyle w:val="19"/>
        <w:keepNext w:val="0"/>
        <w:keepLines w:val="0"/>
        <w:widowControl w:val="0"/>
        <w:shd w:val="clear" w:color="auto" w:fill="auto"/>
        <w:tabs>
          <w:tab w:val="left" w:pos="1322"/>
        </w:tabs>
        <w:bidi w:val="0"/>
        <w:spacing w:before="0" w:after="0" w:line="505" w:lineRule="exact"/>
        <w:ind w:left="0" w:right="0" w:firstLine="560"/>
        <w:jc w:val="left"/>
      </w:pPr>
      <w:bookmarkStart w:id="204" w:name="bookmark220"/>
      <w:r>
        <w:rPr>
          <w:color w:val="000000"/>
          <w:spacing w:val="0"/>
          <w:w w:val="100"/>
          <w:position w:val="0"/>
        </w:rPr>
        <w:t>（</w:t>
      </w:r>
      <w:bookmarkEnd w:id="204"/>
      <w:r>
        <w:rPr>
          <w:color w:val="000000"/>
          <w:spacing w:val="0"/>
          <w:w w:val="100"/>
          <w:position w:val="0"/>
        </w:rPr>
        <w:t>一）</w:t>
      </w:r>
      <w:r>
        <w:rPr>
          <w:color w:val="000000"/>
          <w:spacing w:val="0"/>
          <w:w w:val="100"/>
          <w:position w:val="0"/>
        </w:rPr>
        <w:tab/>
      </w:r>
      <w:r>
        <w:rPr>
          <w:color w:val="000000"/>
          <w:spacing w:val="0"/>
          <w:w w:val="100"/>
          <w:position w:val="0"/>
        </w:rPr>
        <w:t>主要证据不足的；</w:t>
      </w:r>
    </w:p>
    <w:p>
      <w:pPr>
        <w:pStyle w:val="19"/>
        <w:keepNext w:val="0"/>
        <w:keepLines w:val="0"/>
        <w:widowControl w:val="0"/>
        <w:shd w:val="clear" w:color="auto" w:fill="auto"/>
        <w:tabs>
          <w:tab w:val="left" w:pos="1322"/>
        </w:tabs>
        <w:bidi w:val="0"/>
        <w:spacing w:before="0" w:after="0" w:line="505" w:lineRule="exact"/>
        <w:ind w:left="0" w:right="0" w:firstLine="560"/>
        <w:jc w:val="left"/>
      </w:pPr>
      <w:bookmarkStart w:id="205" w:name="bookmark221"/>
      <w:r>
        <w:rPr>
          <w:color w:val="000000"/>
          <w:spacing w:val="0"/>
          <w:w w:val="100"/>
          <w:position w:val="0"/>
        </w:rPr>
        <w:t>（</w:t>
      </w:r>
      <w:bookmarkEnd w:id="205"/>
      <w:r>
        <w:rPr>
          <w:color w:val="000000"/>
          <w:spacing w:val="0"/>
          <w:w w:val="100"/>
          <w:position w:val="0"/>
        </w:rPr>
        <w:t>二）</w:t>
      </w:r>
      <w:r>
        <w:rPr>
          <w:color w:val="000000"/>
          <w:spacing w:val="0"/>
          <w:w w:val="100"/>
          <w:position w:val="0"/>
        </w:rPr>
        <w:tab/>
      </w:r>
      <w:r>
        <w:rPr>
          <w:color w:val="000000"/>
          <w:spacing w:val="0"/>
          <w:w w:val="100"/>
          <w:position w:val="0"/>
        </w:rPr>
        <w:t>适用法律、法规错误的；</w:t>
      </w:r>
    </w:p>
    <w:p>
      <w:pPr>
        <w:pStyle w:val="19"/>
        <w:keepNext w:val="0"/>
        <w:keepLines w:val="0"/>
        <w:widowControl w:val="0"/>
        <w:shd w:val="clear" w:color="auto" w:fill="auto"/>
        <w:tabs>
          <w:tab w:val="left" w:pos="1322"/>
        </w:tabs>
        <w:bidi w:val="0"/>
        <w:spacing w:before="0" w:after="0" w:line="505" w:lineRule="exact"/>
        <w:ind w:left="0" w:right="0" w:firstLine="560"/>
        <w:jc w:val="left"/>
      </w:pPr>
      <w:bookmarkStart w:id="206" w:name="bookmark222"/>
      <w:r>
        <w:rPr>
          <w:color w:val="000000"/>
          <w:spacing w:val="0"/>
          <w:w w:val="100"/>
          <w:position w:val="0"/>
        </w:rPr>
        <w:t>（</w:t>
      </w:r>
      <w:bookmarkEnd w:id="206"/>
      <w:r>
        <w:rPr>
          <w:color w:val="000000"/>
          <w:spacing w:val="0"/>
          <w:w w:val="100"/>
          <w:position w:val="0"/>
        </w:rPr>
        <w:t>三）</w:t>
      </w:r>
      <w:r>
        <w:rPr>
          <w:color w:val="000000"/>
          <w:spacing w:val="0"/>
          <w:w w:val="100"/>
          <w:position w:val="0"/>
        </w:rPr>
        <w:tab/>
      </w:r>
      <w:r>
        <w:rPr>
          <w:color w:val="000000"/>
          <w:spacing w:val="0"/>
          <w:w w:val="100"/>
          <w:position w:val="0"/>
        </w:rPr>
        <w:t>违反法定程序的；</w:t>
      </w:r>
    </w:p>
    <w:p>
      <w:pPr>
        <w:pStyle w:val="19"/>
        <w:keepNext w:val="0"/>
        <w:keepLines w:val="0"/>
        <w:widowControl w:val="0"/>
        <w:shd w:val="clear" w:color="auto" w:fill="auto"/>
        <w:tabs>
          <w:tab w:val="left" w:pos="1322"/>
        </w:tabs>
        <w:bidi w:val="0"/>
        <w:spacing w:before="0" w:after="0" w:line="505" w:lineRule="exact"/>
        <w:ind w:left="0" w:right="0" w:firstLine="560"/>
        <w:jc w:val="both"/>
      </w:pPr>
      <w:bookmarkStart w:id="207" w:name="bookmark223"/>
      <w:r>
        <w:rPr>
          <w:color w:val="000000"/>
          <w:spacing w:val="0"/>
          <w:w w:val="100"/>
          <w:position w:val="0"/>
        </w:rPr>
        <w:t>（</w:t>
      </w:r>
      <w:bookmarkEnd w:id="207"/>
      <w:r>
        <w:rPr>
          <w:color w:val="000000"/>
          <w:spacing w:val="0"/>
          <w:w w:val="100"/>
          <w:position w:val="0"/>
        </w:rPr>
        <w:t>四）</w:t>
      </w:r>
      <w:r>
        <w:rPr>
          <w:color w:val="000000"/>
          <w:spacing w:val="0"/>
          <w:w w:val="100"/>
          <w:position w:val="0"/>
        </w:rPr>
        <w:tab/>
      </w:r>
      <w:r>
        <w:rPr>
          <w:color w:val="000000"/>
          <w:spacing w:val="0"/>
          <w:w w:val="100"/>
          <w:position w:val="0"/>
        </w:rPr>
        <w:t>超越职权的；</w:t>
      </w:r>
    </w:p>
    <w:p>
      <w:pPr>
        <w:pStyle w:val="19"/>
        <w:keepNext w:val="0"/>
        <w:keepLines w:val="0"/>
        <w:widowControl w:val="0"/>
        <w:shd w:val="clear" w:color="auto" w:fill="auto"/>
        <w:tabs>
          <w:tab w:val="left" w:pos="1322"/>
        </w:tabs>
        <w:bidi w:val="0"/>
        <w:spacing w:before="0" w:after="0" w:line="505" w:lineRule="exact"/>
        <w:ind w:left="0" w:right="0" w:firstLine="560"/>
        <w:jc w:val="both"/>
      </w:pPr>
      <w:bookmarkStart w:id="208" w:name="bookmark224"/>
      <w:r>
        <w:rPr>
          <w:color w:val="000000"/>
          <w:spacing w:val="0"/>
          <w:w w:val="100"/>
          <w:position w:val="0"/>
        </w:rPr>
        <w:t>（</w:t>
      </w:r>
      <w:bookmarkEnd w:id="208"/>
      <w:r>
        <w:rPr>
          <w:color w:val="000000"/>
          <w:spacing w:val="0"/>
          <w:w w:val="100"/>
          <w:position w:val="0"/>
        </w:rPr>
        <w:t>五）</w:t>
      </w:r>
      <w:r>
        <w:rPr>
          <w:color w:val="000000"/>
          <w:spacing w:val="0"/>
          <w:w w:val="100"/>
          <w:position w:val="0"/>
        </w:rPr>
        <w:tab/>
      </w:r>
      <w:r>
        <w:rPr>
          <w:color w:val="000000"/>
          <w:spacing w:val="0"/>
          <w:w w:val="100"/>
          <w:position w:val="0"/>
        </w:rPr>
        <w:t>滥用职权的；</w:t>
      </w:r>
    </w:p>
    <w:p>
      <w:pPr>
        <w:pStyle w:val="19"/>
        <w:keepNext w:val="0"/>
        <w:keepLines w:val="0"/>
        <w:widowControl w:val="0"/>
        <w:shd w:val="clear" w:color="auto" w:fill="auto"/>
        <w:tabs>
          <w:tab w:val="left" w:pos="1322"/>
        </w:tabs>
        <w:bidi w:val="0"/>
        <w:spacing w:before="0" w:after="0" w:line="505" w:lineRule="exact"/>
        <w:ind w:left="0" w:right="0" w:firstLine="560"/>
        <w:jc w:val="both"/>
      </w:pPr>
      <w:bookmarkStart w:id="209" w:name="bookmark225"/>
      <w:r>
        <w:rPr>
          <w:color w:val="000000"/>
          <w:spacing w:val="0"/>
          <w:w w:val="100"/>
          <w:position w:val="0"/>
        </w:rPr>
        <w:t>（</w:t>
      </w:r>
      <w:bookmarkEnd w:id="209"/>
      <w:r>
        <w:rPr>
          <w:color w:val="000000"/>
          <w:spacing w:val="0"/>
          <w:w w:val="100"/>
          <w:position w:val="0"/>
        </w:rPr>
        <w:t>六）</w:t>
      </w:r>
      <w:r>
        <w:rPr>
          <w:color w:val="000000"/>
          <w:spacing w:val="0"/>
          <w:w w:val="100"/>
          <w:position w:val="0"/>
        </w:rPr>
        <w:tab/>
      </w:r>
      <w:r>
        <w:rPr>
          <w:color w:val="000000"/>
          <w:spacing w:val="0"/>
          <w:w w:val="100"/>
          <w:position w:val="0"/>
        </w:rPr>
        <w:t>明显不当的。</w:t>
      </w:r>
    </w:p>
    <w:p>
      <w:pPr>
        <w:pStyle w:val="19"/>
        <w:keepNext w:val="0"/>
        <w:keepLines w:val="0"/>
        <w:widowControl w:val="0"/>
        <w:shd w:val="clear" w:color="auto" w:fill="auto"/>
        <w:bidi w:val="0"/>
        <w:spacing w:before="0" w:after="0" w:line="461" w:lineRule="exact"/>
        <w:ind w:left="0" w:right="0" w:firstLine="580"/>
        <w:jc w:val="both"/>
      </w:pPr>
      <w:r>
        <w:rPr>
          <w:color w:val="000000"/>
          <w:spacing w:val="0"/>
          <w:w w:val="100"/>
          <w:position w:val="0"/>
        </w:rPr>
        <w:t>第七十一条 人民法院判决被告重新作出行政行为的，被告不得以同 一的事实和理由作出与原行政行为基本相同的行政行为。</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第七十二条 人民法院经过审理，查明被告不履行法定职责的，判决 被告在一定期限内履行。</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第七十三条 人民法院经过审理，查明被告依法负有给付义务的，判 决被告履行给付义务。</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第七十四条行政行为有下列情形之一的，人民法院判决确认违法， 但不撤销行政行为：</w:t>
      </w:r>
    </w:p>
    <w:p>
      <w:pPr>
        <w:pStyle w:val="19"/>
        <w:keepNext w:val="0"/>
        <w:keepLines w:val="0"/>
        <w:widowControl w:val="0"/>
        <w:shd w:val="clear" w:color="auto" w:fill="auto"/>
        <w:tabs>
          <w:tab w:val="left" w:pos="1462"/>
        </w:tabs>
        <w:bidi w:val="0"/>
        <w:spacing w:before="0" w:after="0" w:line="505" w:lineRule="exact"/>
        <w:ind w:left="0" w:right="0" w:firstLine="580"/>
        <w:jc w:val="both"/>
      </w:pPr>
      <w:bookmarkStart w:id="210" w:name="bookmark226"/>
      <w:r>
        <w:rPr>
          <w:color w:val="000000"/>
          <w:spacing w:val="0"/>
          <w:w w:val="100"/>
          <w:position w:val="0"/>
        </w:rPr>
        <w:t>（</w:t>
      </w:r>
      <w:bookmarkEnd w:id="210"/>
      <w:r>
        <w:rPr>
          <w:color w:val="000000"/>
          <w:spacing w:val="0"/>
          <w:w w:val="100"/>
          <w:position w:val="0"/>
        </w:rPr>
        <w:t>一）</w:t>
      </w:r>
      <w:r>
        <w:rPr>
          <w:color w:val="000000"/>
          <w:spacing w:val="0"/>
          <w:w w:val="100"/>
          <w:position w:val="0"/>
        </w:rPr>
        <w:tab/>
      </w:r>
      <w:r>
        <w:rPr>
          <w:color w:val="000000"/>
          <w:spacing w:val="0"/>
          <w:w w:val="100"/>
          <w:position w:val="0"/>
        </w:rPr>
        <w:t>行政行为依法应当撤销，但撤销会给国家利益、社会公共利益 造成重大损害的；</w:t>
      </w:r>
    </w:p>
    <w:p>
      <w:pPr>
        <w:pStyle w:val="19"/>
        <w:keepNext w:val="0"/>
        <w:keepLines w:val="0"/>
        <w:widowControl w:val="0"/>
        <w:shd w:val="clear" w:color="auto" w:fill="auto"/>
        <w:tabs>
          <w:tab w:val="left" w:pos="1446"/>
        </w:tabs>
        <w:bidi w:val="0"/>
        <w:spacing w:before="0" w:after="0" w:line="505" w:lineRule="exact"/>
        <w:ind w:left="560" w:right="0" w:firstLine="20"/>
        <w:jc w:val="left"/>
      </w:pPr>
      <w:bookmarkStart w:id="211" w:name="bookmark227"/>
      <w:r>
        <w:rPr>
          <w:color w:val="000000"/>
          <w:spacing w:val="0"/>
          <w:w w:val="100"/>
          <w:position w:val="0"/>
        </w:rPr>
        <w:t>（</w:t>
      </w:r>
      <w:bookmarkEnd w:id="211"/>
      <w:r>
        <w:rPr>
          <w:color w:val="000000"/>
          <w:spacing w:val="0"/>
          <w:w w:val="100"/>
          <w:position w:val="0"/>
        </w:rPr>
        <w:t>二）</w:t>
      </w:r>
      <w:r>
        <w:rPr>
          <w:color w:val="000000"/>
          <w:spacing w:val="0"/>
          <w:w w:val="100"/>
          <w:position w:val="0"/>
        </w:rPr>
        <w:tab/>
      </w:r>
      <w:r>
        <w:rPr>
          <w:color w:val="000000"/>
          <w:spacing w:val="0"/>
          <w:w w:val="100"/>
          <w:position w:val="0"/>
        </w:rPr>
        <w:t>行政行为程序轻微违法，但对原告权利不产生实际影响的。 行政行为有下列情形之一，不需要撤销或者判决履行的，人民法院判</w:t>
      </w:r>
    </w:p>
    <w:p>
      <w:pPr>
        <w:pStyle w:val="19"/>
        <w:keepNext w:val="0"/>
        <w:keepLines w:val="0"/>
        <w:widowControl w:val="0"/>
        <w:shd w:val="clear" w:color="auto" w:fill="auto"/>
        <w:bidi w:val="0"/>
        <w:spacing w:before="0" w:after="0" w:line="505" w:lineRule="exact"/>
        <w:ind w:left="0" w:right="0" w:firstLine="0"/>
        <w:jc w:val="left"/>
      </w:pPr>
      <w:r>
        <w:rPr>
          <w:color w:val="000000"/>
          <w:spacing w:val="0"/>
          <w:w w:val="100"/>
          <w:position w:val="0"/>
        </w:rPr>
        <w:t>决确认违法：</w:t>
      </w:r>
    </w:p>
    <w:p>
      <w:pPr>
        <w:pStyle w:val="19"/>
        <w:keepNext w:val="0"/>
        <w:keepLines w:val="0"/>
        <w:widowControl w:val="0"/>
        <w:shd w:val="clear" w:color="auto" w:fill="auto"/>
        <w:tabs>
          <w:tab w:val="left" w:pos="1322"/>
        </w:tabs>
        <w:bidi w:val="0"/>
        <w:spacing w:before="0" w:after="0" w:line="505" w:lineRule="exact"/>
        <w:ind w:left="0" w:right="0" w:firstLine="560"/>
        <w:jc w:val="left"/>
      </w:pPr>
      <w:bookmarkStart w:id="212" w:name="bookmark228"/>
      <w:r>
        <w:rPr>
          <w:color w:val="000000"/>
          <w:spacing w:val="0"/>
          <w:w w:val="100"/>
          <w:position w:val="0"/>
        </w:rPr>
        <w:t>（</w:t>
      </w:r>
      <w:bookmarkEnd w:id="212"/>
      <w:r>
        <w:rPr>
          <w:color w:val="000000"/>
          <w:spacing w:val="0"/>
          <w:w w:val="100"/>
          <w:position w:val="0"/>
        </w:rPr>
        <w:t>一）</w:t>
      </w:r>
      <w:r>
        <w:rPr>
          <w:color w:val="000000"/>
          <w:spacing w:val="0"/>
          <w:w w:val="100"/>
          <w:position w:val="0"/>
        </w:rPr>
        <w:tab/>
      </w:r>
      <w:r>
        <w:rPr>
          <w:color w:val="000000"/>
          <w:spacing w:val="0"/>
          <w:w w:val="100"/>
          <w:position w:val="0"/>
        </w:rPr>
        <w:t>行政行为违法，但不具有可撤销内容的；</w:t>
      </w:r>
    </w:p>
    <w:p>
      <w:pPr>
        <w:pStyle w:val="19"/>
        <w:keepNext w:val="0"/>
        <w:keepLines w:val="0"/>
        <w:widowControl w:val="0"/>
        <w:shd w:val="clear" w:color="auto" w:fill="auto"/>
        <w:tabs>
          <w:tab w:val="left" w:pos="1322"/>
        </w:tabs>
        <w:bidi w:val="0"/>
        <w:spacing w:before="0" w:after="0" w:line="505" w:lineRule="exact"/>
        <w:ind w:left="0" w:right="0" w:firstLine="560"/>
        <w:jc w:val="left"/>
      </w:pPr>
      <w:bookmarkStart w:id="213" w:name="bookmark229"/>
      <w:r>
        <w:rPr>
          <w:color w:val="000000"/>
          <w:spacing w:val="0"/>
          <w:w w:val="100"/>
          <w:position w:val="0"/>
        </w:rPr>
        <w:t>（</w:t>
      </w:r>
      <w:bookmarkEnd w:id="213"/>
      <w:r>
        <w:rPr>
          <w:color w:val="000000"/>
          <w:spacing w:val="0"/>
          <w:w w:val="100"/>
          <w:position w:val="0"/>
        </w:rPr>
        <w:t>二）</w:t>
      </w:r>
      <w:r>
        <w:rPr>
          <w:color w:val="000000"/>
          <w:spacing w:val="0"/>
          <w:w w:val="100"/>
          <w:position w:val="0"/>
        </w:rPr>
        <w:tab/>
      </w:r>
      <w:r>
        <w:rPr>
          <w:color w:val="000000"/>
          <w:spacing w:val="0"/>
          <w:w w:val="100"/>
          <w:position w:val="0"/>
        </w:rPr>
        <w:t>被告改变原违法行政行为，原告仍要求确认原行政行为违法的;</w:t>
      </w:r>
    </w:p>
    <w:p>
      <w:pPr>
        <w:pStyle w:val="19"/>
        <w:keepNext w:val="0"/>
        <w:keepLines w:val="0"/>
        <w:widowControl w:val="0"/>
        <w:shd w:val="clear" w:color="auto" w:fill="auto"/>
        <w:tabs>
          <w:tab w:val="left" w:pos="1322"/>
        </w:tabs>
        <w:bidi w:val="0"/>
        <w:spacing w:before="0" w:after="0" w:line="505" w:lineRule="exact"/>
        <w:ind w:left="0" w:right="0" w:firstLine="560"/>
        <w:jc w:val="left"/>
      </w:pPr>
      <w:bookmarkStart w:id="214" w:name="bookmark230"/>
      <w:r>
        <w:rPr>
          <w:color w:val="000000"/>
          <w:spacing w:val="0"/>
          <w:w w:val="100"/>
          <w:position w:val="0"/>
        </w:rPr>
        <w:t>（</w:t>
      </w:r>
      <w:bookmarkEnd w:id="214"/>
      <w:r>
        <w:rPr>
          <w:color w:val="000000"/>
          <w:spacing w:val="0"/>
          <w:w w:val="100"/>
          <w:position w:val="0"/>
        </w:rPr>
        <w:t>三）</w:t>
      </w:r>
      <w:r>
        <w:rPr>
          <w:color w:val="000000"/>
          <w:spacing w:val="0"/>
          <w:w w:val="100"/>
          <w:position w:val="0"/>
        </w:rPr>
        <w:tab/>
      </w:r>
      <w:r>
        <w:rPr>
          <w:color w:val="000000"/>
          <w:spacing w:val="0"/>
          <w:w w:val="100"/>
          <w:position w:val="0"/>
        </w:rPr>
        <w:t>被告不履行或者拖延履行法定职责，判决履行没有意义的。</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第七十五条行政行为有实施主体不具有行政主体资格或者没有依据 等重大且明显违法情形，原告申请确认行政行为无效的，人民法院判决确 认无效。</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第七十六条人民法院判决确认违法或者无效的，可以同时判决责令 被告采取补救措施；给原告造成损失的，依法判决被告承担赔偿责任。</w:t>
      </w:r>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第七十七条 行政处罚明显不当，或者其他行政行为涉及对款额的确 定、认定确有错误的，人民法院可以判决变更。</w:t>
      </w:r>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人民法院判决变更，不得加重原告的义务或者减损原告的权益。但利 害关系人同为原告，且诉讼请求相反的除外。</w:t>
      </w:r>
    </w:p>
    <w:p>
      <w:pPr>
        <w:pStyle w:val="19"/>
        <w:keepNext w:val="0"/>
        <w:keepLines w:val="0"/>
        <w:widowControl w:val="0"/>
        <w:shd w:val="clear" w:color="auto" w:fill="auto"/>
        <w:bidi w:val="0"/>
        <w:spacing w:before="0" w:after="0" w:line="496" w:lineRule="exact"/>
        <w:ind w:left="0" w:right="0" w:firstLine="580"/>
        <w:jc w:val="both"/>
      </w:pPr>
      <w:r>
        <w:rPr>
          <w:color w:val="000000"/>
          <w:spacing w:val="0"/>
          <w:w w:val="100"/>
          <w:position w:val="0"/>
        </w:rPr>
        <w:t>第七十八条 被告不依法履行、未按照约定履行或者违法变更、解除 本法第十二条第一款第十一项规定的协议的，人民法院判决被告承担继续 履行、采取补救措施或者赔偿损失等责任。</w:t>
      </w:r>
    </w:p>
    <w:p>
      <w:pPr>
        <w:pStyle w:val="19"/>
        <w:keepNext w:val="0"/>
        <w:keepLines w:val="0"/>
        <w:widowControl w:val="0"/>
        <w:shd w:val="clear" w:color="auto" w:fill="auto"/>
        <w:bidi w:val="0"/>
        <w:spacing w:before="0" w:after="0" w:line="490" w:lineRule="exact"/>
        <w:ind w:left="0" w:right="0" w:firstLine="580"/>
        <w:jc w:val="both"/>
      </w:pPr>
      <w:r>
        <w:rPr>
          <w:color w:val="000000"/>
          <w:spacing w:val="0"/>
          <w:w w:val="100"/>
          <w:position w:val="0"/>
        </w:rPr>
        <w:t>被告变更、解除本法第十二条第一款第十一项规定的协议合法，但未 依法给予补偿的，人民法院判决给予补偿。</w:t>
      </w:r>
    </w:p>
    <w:p>
      <w:pPr>
        <w:pStyle w:val="19"/>
        <w:keepNext w:val="0"/>
        <w:keepLines w:val="0"/>
        <w:widowControl w:val="0"/>
        <w:shd w:val="clear" w:color="auto" w:fill="auto"/>
        <w:bidi w:val="0"/>
        <w:spacing w:before="0" w:after="0" w:line="490" w:lineRule="exact"/>
        <w:ind w:left="0" w:right="0" w:firstLine="580"/>
        <w:jc w:val="both"/>
      </w:pPr>
      <w:r>
        <w:rPr>
          <w:color w:val="000000"/>
          <w:spacing w:val="0"/>
          <w:w w:val="100"/>
          <w:position w:val="0"/>
        </w:rPr>
        <w:t>第七十九条复议机关与作出原行政行为的行政机关为共同被告的案 件，人民法院应当对复议决定和原行政行为一并作出裁判。</w:t>
      </w:r>
    </w:p>
    <w:p>
      <w:pPr>
        <w:pStyle w:val="19"/>
        <w:keepNext w:val="0"/>
        <w:keepLines w:val="0"/>
        <w:widowControl w:val="0"/>
        <w:shd w:val="clear" w:color="auto" w:fill="auto"/>
        <w:bidi w:val="0"/>
        <w:spacing w:before="0" w:after="0" w:line="490" w:lineRule="exact"/>
        <w:ind w:left="0" w:right="0" w:firstLine="580"/>
        <w:jc w:val="both"/>
      </w:pPr>
      <w:r>
        <w:rPr>
          <w:color w:val="000000"/>
          <w:spacing w:val="0"/>
          <w:w w:val="100"/>
          <w:position w:val="0"/>
        </w:rPr>
        <w:t>第八十条人民法院对公开审理和不公开审理的案件，一律公开宣告 判决。</w:t>
      </w:r>
    </w:p>
    <w:p>
      <w:pPr>
        <w:pStyle w:val="19"/>
        <w:keepNext w:val="0"/>
        <w:keepLines w:val="0"/>
        <w:widowControl w:val="0"/>
        <w:shd w:val="clear" w:color="auto" w:fill="auto"/>
        <w:bidi w:val="0"/>
        <w:spacing w:before="0" w:after="0" w:line="497" w:lineRule="exact"/>
        <w:ind w:left="0" w:right="0" w:firstLine="580"/>
        <w:jc w:val="both"/>
      </w:pPr>
      <w:r>
        <w:rPr>
          <w:color w:val="000000"/>
          <w:spacing w:val="0"/>
          <w:w w:val="100"/>
          <w:position w:val="0"/>
        </w:rPr>
        <w:t>当庭宣判的，应当在十日内发送判决书；定期宣判的，宣判后立即发 给判决书。</w:t>
      </w:r>
    </w:p>
    <w:p>
      <w:pPr>
        <w:pStyle w:val="19"/>
        <w:keepNext w:val="0"/>
        <w:keepLines w:val="0"/>
        <w:widowControl w:val="0"/>
        <w:shd w:val="clear" w:color="auto" w:fill="auto"/>
        <w:bidi w:val="0"/>
        <w:spacing w:before="0" w:after="0" w:line="497" w:lineRule="exact"/>
        <w:ind w:left="580" w:right="0" w:firstLine="0"/>
        <w:jc w:val="both"/>
      </w:pPr>
      <w:r>
        <w:rPr>
          <w:color w:val="000000"/>
          <w:spacing w:val="0"/>
          <w:w w:val="100"/>
          <w:position w:val="0"/>
        </w:rPr>
        <w:t>宣告判决时，必须告知当事人上诉权利、上诉期限和上诉的人民法院。 第八十一条人民法院应当在立案之日起六个月内作出第一审判决。</w:t>
      </w:r>
    </w:p>
    <w:p>
      <w:pPr>
        <w:pStyle w:val="19"/>
        <w:keepNext w:val="0"/>
        <w:keepLines w:val="0"/>
        <w:widowControl w:val="0"/>
        <w:shd w:val="clear" w:color="auto" w:fill="auto"/>
        <w:bidi w:val="0"/>
        <w:spacing w:before="0" w:after="180" w:line="497" w:lineRule="exact"/>
        <w:ind w:left="0" w:right="0" w:firstLine="0"/>
        <w:jc w:val="left"/>
      </w:pPr>
      <w:r>
        <w:rPr>
          <w:color w:val="000000"/>
          <w:spacing w:val="0"/>
          <w:w w:val="100"/>
          <w:position w:val="0"/>
        </w:rPr>
        <w:t>有特殊情况需要延长的，由高级人民法院批准，高级人民法院审理第一审 案件需要延长的，由最高人民法院批准。</w:t>
      </w:r>
    </w:p>
    <w:p>
      <w:pPr>
        <w:pStyle w:val="1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第三节简易程序</w:t>
      </w:r>
    </w:p>
    <w:p>
      <w:pPr>
        <w:pStyle w:val="19"/>
        <w:keepNext w:val="0"/>
        <w:keepLines w:val="0"/>
        <w:widowControl w:val="0"/>
        <w:shd w:val="clear" w:color="auto" w:fill="auto"/>
        <w:bidi w:val="0"/>
        <w:spacing w:before="0" w:after="180" w:line="542" w:lineRule="exact"/>
        <w:ind w:left="0" w:right="0" w:firstLine="580"/>
        <w:jc w:val="both"/>
      </w:pPr>
      <w:r>
        <w:rPr>
          <w:color w:val="000000"/>
          <w:spacing w:val="0"/>
          <w:w w:val="100"/>
          <w:position w:val="0"/>
        </w:rPr>
        <w:t>第八十二条 人民法院审理下列第一审行政案件，认为事实清楚、权 利义务关系明确、争议不大的，可以适用简易程序：</w:t>
      </w:r>
    </w:p>
    <w:p>
      <w:pPr>
        <w:pStyle w:val="19"/>
        <w:keepNext w:val="0"/>
        <w:keepLines w:val="0"/>
        <w:widowControl w:val="0"/>
        <w:shd w:val="clear" w:color="auto" w:fill="auto"/>
        <w:bidi w:val="0"/>
        <w:spacing w:before="0" w:after="180" w:line="240" w:lineRule="auto"/>
        <w:ind w:left="0" w:right="0" w:firstLine="720"/>
        <w:jc w:val="both"/>
      </w:pPr>
      <w:bookmarkStart w:id="215" w:name="bookmark231"/>
      <w:r>
        <w:rPr>
          <w:color w:val="000000"/>
          <w:spacing w:val="0"/>
          <w:w w:val="100"/>
          <w:position w:val="0"/>
        </w:rPr>
        <w:t>（</w:t>
      </w:r>
      <w:bookmarkEnd w:id="215"/>
      <w:r>
        <w:rPr>
          <w:color w:val="000000"/>
          <w:spacing w:val="0"/>
          <w:w w:val="100"/>
          <w:position w:val="0"/>
        </w:rPr>
        <w:t>一）被诉行政行为是依法当场作出的;</w:t>
      </w:r>
    </w:p>
    <w:p>
      <w:pPr>
        <w:pStyle w:val="19"/>
        <w:keepNext w:val="0"/>
        <w:keepLines w:val="0"/>
        <w:widowControl w:val="0"/>
        <w:shd w:val="clear" w:color="auto" w:fill="auto"/>
        <w:bidi w:val="0"/>
        <w:spacing w:before="0" w:after="0" w:line="240" w:lineRule="auto"/>
        <w:ind w:left="0" w:right="0" w:firstLine="720"/>
        <w:jc w:val="both"/>
      </w:pPr>
      <w:bookmarkStart w:id="216" w:name="bookmark232"/>
      <w:r>
        <w:rPr>
          <w:color w:val="000000"/>
          <w:spacing w:val="0"/>
          <w:w w:val="100"/>
          <w:position w:val="0"/>
        </w:rPr>
        <w:t>（</w:t>
      </w:r>
      <w:bookmarkEnd w:id="216"/>
      <w:r>
        <w:rPr>
          <w:color w:val="000000"/>
          <w:spacing w:val="0"/>
          <w:w w:val="100"/>
          <w:position w:val="0"/>
        </w:rPr>
        <w:t>二）案件涉及款额二千元以下的;</w:t>
      </w:r>
    </w:p>
    <w:p>
      <w:pPr>
        <w:pStyle w:val="19"/>
        <w:keepNext w:val="0"/>
        <w:keepLines w:val="0"/>
        <w:widowControl w:val="0"/>
        <w:shd w:val="clear" w:color="auto" w:fill="auto"/>
        <w:bidi w:val="0"/>
        <w:spacing w:before="0" w:after="0" w:line="499" w:lineRule="exact"/>
        <w:ind w:left="0" w:right="0" w:firstLine="580"/>
        <w:jc w:val="both"/>
      </w:pPr>
      <w:bookmarkStart w:id="217" w:name="bookmark233"/>
      <w:r>
        <w:rPr>
          <w:color w:val="000000"/>
          <w:spacing w:val="0"/>
          <w:w w:val="100"/>
          <w:position w:val="0"/>
        </w:rPr>
        <w:t>（</w:t>
      </w:r>
      <w:bookmarkEnd w:id="217"/>
      <w:r>
        <w:rPr>
          <w:color w:val="000000"/>
          <w:spacing w:val="0"/>
          <w:w w:val="100"/>
          <w:position w:val="0"/>
        </w:rPr>
        <w:t>三）属于政府信息公开案件的。</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除前款规定以外的第一审行政案件，当事人各方同意适用简易程序的, 可以适用简易程序。</w:t>
      </w:r>
      <w:r>
        <w:br w:type="page"/>
      </w:r>
    </w:p>
    <w:p>
      <w:pPr>
        <w:pStyle w:val="19"/>
        <w:keepNext w:val="0"/>
        <w:keepLines w:val="0"/>
        <w:widowControl w:val="0"/>
        <w:shd w:val="clear" w:color="auto" w:fill="auto"/>
        <w:bidi w:val="0"/>
        <w:spacing w:before="0" w:after="0" w:line="506" w:lineRule="exact"/>
        <w:ind w:left="0" w:right="0" w:firstLine="560"/>
        <w:jc w:val="left"/>
      </w:pPr>
      <w:r>
        <w:rPr>
          <w:color w:val="000000"/>
          <w:spacing w:val="0"/>
          <w:w w:val="100"/>
          <w:position w:val="0"/>
        </w:rPr>
        <w:t>发回重审、按照审判监督程序再审的案件不适用简易程序。</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第八十三条适用简易程序审理的行政案件，由审判员一人独任审理, 并应当在立案之日起四十五日内审结。</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第八十四条 人民法院在审理过程中，发现案件不宜适用简易程序的, 裁定转为普通程序。</w:t>
      </w:r>
    </w:p>
    <w:p>
      <w:pPr>
        <w:pStyle w:val="19"/>
        <w:keepNext w:val="0"/>
        <w:keepLines w:val="0"/>
        <w:widowControl w:val="0"/>
        <w:shd w:val="clear" w:color="auto" w:fill="auto"/>
        <w:bidi w:val="0"/>
        <w:spacing w:before="0" w:after="0" w:line="501" w:lineRule="exact"/>
        <w:ind w:left="0" w:right="0" w:firstLine="0"/>
        <w:jc w:val="center"/>
      </w:pPr>
      <w:r>
        <w:rPr>
          <w:color w:val="000000"/>
          <w:spacing w:val="0"/>
          <w:w w:val="100"/>
          <w:position w:val="0"/>
        </w:rPr>
        <w:t>第四节第二审程序</w:t>
      </w:r>
    </w:p>
    <w:p>
      <w:pPr>
        <w:pStyle w:val="19"/>
        <w:keepNext w:val="0"/>
        <w:keepLines w:val="0"/>
        <w:widowControl w:val="0"/>
        <w:shd w:val="clear" w:color="auto" w:fill="auto"/>
        <w:bidi w:val="0"/>
        <w:spacing w:before="0" w:after="0" w:line="501" w:lineRule="exact"/>
        <w:ind w:left="0" w:right="0" w:firstLine="580"/>
        <w:jc w:val="both"/>
      </w:pPr>
      <w:r>
        <mc:AlternateContent>
          <mc:Choice Requires="wps">
            <w:drawing>
              <wp:anchor distT="0" distB="0" distL="88900" distR="88900" simplePos="0" relativeHeight="125830144" behindDoc="0" locked="0" layoutInCell="1" allowOverlap="1">
                <wp:simplePos x="0" y="0"/>
                <wp:positionH relativeFrom="page">
                  <wp:posOffset>2342515</wp:posOffset>
                </wp:positionH>
                <wp:positionV relativeFrom="paragraph">
                  <wp:posOffset>1079500</wp:posOffset>
                </wp:positionV>
                <wp:extent cx="4358640" cy="530225"/>
                <wp:effectExtent l="0" t="0" r="0" b="0"/>
                <wp:wrapSquare wrapText="left"/>
                <wp:docPr id="71" name="Shape 71"/>
                <wp:cNvGraphicFramePr/>
                <a:graphic xmlns:a="http://schemas.openxmlformats.org/drawingml/2006/main">
                  <a:graphicData uri="http://schemas.microsoft.com/office/word/2010/wordprocessingShape">
                    <wps:wsp>
                      <wps:cNvSpPr txBox="1"/>
                      <wps:spPr>
                        <a:xfrm>
                          <a:off x="0" y="0"/>
                          <a:ext cx="4358640" cy="530225"/>
                        </a:xfrm>
                        <a:prstGeom prst="rect">
                          <a:avLst/>
                        </a:prstGeom>
                        <a:noFill/>
                      </wps:spPr>
                      <wps:txbx>
                        <w:txbxContent>
                          <w:p>
                            <w:pPr>
                              <w:pStyle w:val="19"/>
                              <w:keepNext w:val="0"/>
                              <w:keepLines w:val="0"/>
                              <w:widowControl w:val="0"/>
                              <w:shd w:val="clear" w:color="auto" w:fill="auto"/>
                              <w:bidi w:val="0"/>
                              <w:spacing w:before="0" w:after="200" w:line="240" w:lineRule="auto"/>
                              <w:ind w:left="0" w:right="0" w:firstLine="0"/>
                              <w:jc w:val="left"/>
                            </w:pPr>
                            <w:r>
                              <w:rPr>
                                <w:color w:val="000000"/>
                                <w:spacing w:val="0"/>
                                <w:w w:val="100"/>
                                <w:position w:val="0"/>
                              </w:rPr>
                              <w:t>人民法院的第一审判决或者裁定发生法律效力。</w:t>
                            </w:r>
                          </w:p>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人民法院对上诉案件，认为事实清楚的，可以实行书面</w:t>
                            </w:r>
                          </w:p>
                        </w:txbxContent>
                      </wps:txbx>
                      <wps:bodyPr lIns="0" tIns="0" rIns="0" bIns="0">
                        <a:noAutofit/>
                      </wps:bodyPr>
                    </wps:wsp>
                  </a:graphicData>
                </a:graphic>
              </wp:anchor>
            </w:drawing>
          </mc:Choice>
          <mc:Fallback>
            <w:pict>
              <v:shape id="Shape 71" o:spid="_x0000_s1026" o:spt="202" type="#_x0000_t202" style="position:absolute;left:0pt;margin-left:184.45pt;margin-top:85pt;height:41.75pt;width:343.2pt;mso-position-horizontal-relative:page;mso-wrap-distance-bottom:0pt;mso-wrap-distance-left:7pt;mso-wrap-distance-right:7pt;mso-wrap-distance-top:0pt;z-index:125830144;mso-width-relative:page;mso-height-relative:page;" filled="f" stroked="f" coordsize="21600,21600" o:gfxdata="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tG/RS2gAAAAwBAAAPAAAAAAAAAAEAIAAAACIAAABkcnMvZG93bnJldi54&#10;bWxQSwECFAAUAAAACACHTuJAAPcaroYBAAAYAwAADgAAAAAAAAABACAAAAApAQAAZHJzL2Uyb0Rv&#10;Yy54bWxQSwUGAAAAAAYABgBZAQAAIQUAAAAA&#10;">
                <v:fill on="f" focussize="0,0"/>
                <v:stroke on="f"/>
                <v:imagedata o:title=""/>
                <o:lock v:ext="edit" aspectratio="f"/>
                <v:textbox inset="0mm,0mm,0mm,0mm">
                  <w:txbxContent>
                    <w:p>
                      <w:pPr>
                        <w:pStyle w:val="19"/>
                        <w:keepNext w:val="0"/>
                        <w:keepLines w:val="0"/>
                        <w:widowControl w:val="0"/>
                        <w:shd w:val="clear" w:color="auto" w:fill="auto"/>
                        <w:bidi w:val="0"/>
                        <w:spacing w:before="0" w:after="200" w:line="240" w:lineRule="auto"/>
                        <w:ind w:left="0" w:right="0" w:firstLine="0"/>
                        <w:jc w:val="left"/>
                      </w:pPr>
                      <w:r>
                        <w:rPr>
                          <w:color w:val="000000"/>
                          <w:spacing w:val="0"/>
                          <w:w w:val="100"/>
                          <w:position w:val="0"/>
                        </w:rPr>
                        <w:t>人民法院的第一审判决或者裁定发生法律效力。</w:t>
                      </w:r>
                    </w:p>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人民法院对上诉案件，认为事实清楚的，可以实行书面</w:t>
                      </w:r>
                    </w:p>
                  </w:txbxContent>
                </v:textbox>
                <w10:wrap type="square" side="left"/>
              </v:shape>
            </w:pict>
          </mc:Fallback>
        </mc:AlternateContent>
      </w:r>
      <w:r>
        <w:rPr>
          <w:color w:val="000000"/>
          <w:spacing w:val="0"/>
          <w:w w:val="100"/>
          <w:position w:val="0"/>
        </w:rPr>
        <w:t>第八十五条当事人不服人民法院第一审判决的，有权在判决书送达 之日起十五日内向上一级人民法院提起上诉。当事人不服人民法院第一审 裁定的，有权在裁定书送达之日起十日内向上一级人民法院提起上诉。逾 期不提起上诉的，</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第八十六条</w:t>
      </w:r>
    </w:p>
    <w:p>
      <w:pPr>
        <w:pStyle w:val="19"/>
        <w:keepNext w:val="0"/>
        <w:keepLines w:val="0"/>
        <w:widowControl w:val="0"/>
        <w:shd w:val="clear" w:color="auto" w:fill="auto"/>
        <w:bidi w:val="0"/>
        <w:spacing w:before="0" w:after="0" w:line="501" w:lineRule="exact"/>
        <w:ind w:left="0" w:right="0" w:firstLine="0"/>
        <w:jc w:val="both"/>
      </w:pPr>
      <w:r>
        <w:rPr>
          <w:color w:val="000000"/>
          <w:spacing w:val="0"/>
          <w:w w:val="100"/>
          <w:position w:val="0"/>
        </w:rPr>
        <w:t>审理。</w:t>
      </w:r>
    </w:p>
    <w:p>
      <w:pPr>
        <w:pStyle w:val="19"/>
        <w:keepNext w:val="0"/>
        <w:keepLines w:val="0"/>
        <w:widowControl w:val="0"/>
        <w:shd w:val="clear" w:color="auto" w:fill="auto"/>
        <w:bidi w:val="0"/>
        <w:spacing w:before="0" w:after="0" w:line="501" w:lineRule="exact"/>
        <w:ind w:left="0" w:right="0" w:firstLine="560"/>
        <w:jc w:val="both"/>
      </w:pPr>
      <w:r>
        <mc:AlternateContent>
          <mc:Choice Requires="wps">
            <w:drawing>
              <wp:anchor distT="0" distB="0" distL="114300" distR="114300" simplePos="0" relativeHeight="125830144" behindDoc="0" locked="0" layoutInCell="1" allowOverlap="1">
                <wp:simplePos x="0" y="0"/>
                <wp:positionH relativeFrom="page">
                  <wp:posOffset>2360930</wp:posOffset>
                </wp:positionH>
                <wp:positionV relativeFrom="paragraph">
                  <wp:posOffset>127000</wp:posOffset>
                </wp:positionV>
                <wp:extent cx="4340225" cy="213360"/>
                <wp:effectExtent l="0" t="0" r="0" b="0"/>
                <wp:wrapSquare wrapText="left"/>
                <wp:docPr id="73" name="Shape 73"/>
                <wp:cNvGraphicFramePr/>
                <a:graphic xmlns:a="http://schemas.openxmlformats.org/drawingml/2006/main">
                  <a:graphicData uri="http://schemas.microsoft.com/office/word/2010/wordprocessingShape">
                    <wps:wsp>
                      <wps:cNvSpPr txBox="1"/>
                      <wps:spPr>
                        <a:xfrm>
                          <a:off x="0" y="0"/>
                          <a:ext cx="4340225" cy="21336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人民法院审理上诉案件，应当对原审人民法院的判决、</w:t>
                            </w:r>
                          </w:p>
                        </w:txbxContent>
                      </wps:txbx>
                      <wps:bodyPr wrap="none" lIns="0" tIns="0" rIns="0" bIns="0">
                        <a:noAutofit/>
                      </wps:bodyPr>
                    </wps:wsp>
                  </a:graphicData>
                </a:graphic>
              </wp:anchor>
            </w:drawing>
          </mc:Choice>
          <mc:Fallback>
            <w:pict>
              <v:shape id="Shape 73" o:spid="_x0000_s1026" o:spt="202" type="#_x0000_t202" style="position:absolute;left:0pt;margin-left:185.9pt;margin-top:10pt;height:16.8pt;width:341.75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dovzb1gAAAAoBAAAPAAAAAAAAAAEAIAAAACIAAABkcnMvZG93&#10;bnJldi54bWxQSwECFAAUAAAACACHTuJASqWC8JABAAAkAwAADgAAAAAAAAABACAAAAAlAQAAZHJz&#10;L2Uyb0RvYy54bWxQSwUGAAAAAAYABgBZAQAAJwU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人民法院审理上诉案件，应当对原审人民法院的判决、</w:t>
                      </w:r>
                    </w:p>
                  </w:txbxContent>
                </v:textbox>
                <w10:wrap type="square" side="left"/>
              </v:shape>
            </w:pict>
          </mc:Fallback>
        </mc:AlternateContent>
      </w:r>
      <w:r>
        <w:rPr>
          <w:color w:val="000000"/>
          <w:spacing w:val="0"/>
          <w:w w:val="100"/>
          <w:position w:val="0"/>
        </w:rPr>
        <w:t>第八十七条 裁定和被诉行政行为进行全面审查。</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第八十八条 人民法院审理上诉案件，应当在收到上诉状之日起三个 月内作出终审判决。有特殊情况需要延长的，由高级人民法院批准，高级 人民法院审理上诉案件需要延长的，由最高人民法院批准。。</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第八十九条 人民法院审理上诉案件，按照下列情形，分别处理：</w:t>
      </w:r>
    </w:p>
    <w:p>
      <w:pPr>
        <w:pStyle w:val="19"/>
        <w:keepNext w:val="0"/>
        <w:keepLines w:val="0"/>
        <w:widowControl w:val="0"/>
        <w:shd w:val="clear" w:color="auto" w:fill="auto"/>
        <w:tabs>
          <w:tab w:val="left" w:pos="1462"/>
        </w:tabs>
        <w:bidi w:val="0"/>
        <w:spacing w:before="0" w:after="0" w:line="499" w:lineRule="exact"/>
        <w:ind w:left="0" w:right="0" w:firstLine="580"/>
        <w:jc w:val="both"/>
      </w:pPr>
      <w:bookmarkStart w:id="218" w:name="bookmark234"/>
      <w:r>
        <w:rPr>
          <w:color w:val="000000"/>
          <w:spacing w:val="0"/>
          <w:w w:val="100"/>
          <w:position w:val="0"/>
        </w:rPr>
        <w:t>（</w:t>
      </w:r>
      <w:bookmarkEnd w:id="218"/>
      <w:r>
        <w:rPr>
          <w:color w:val="000000"/>
          <w:spacing w:val="0"/>
          <w:w w:val="100"/>
          <w:position w:val="0"/>
        </w:rPr>
        <w:t>一）</w:t>
      </w:r>
      <w:r>
        <w:rPr>
          <w:color w:val="000000"/>
          <w:spacing w:val="0"/>
          <w:w w:val="100"/>
          <w:position w:val="0"/>
        </w:rPr>
        <w:tab/>
      </w:r>
      <w:r>
        <w:rPr>
          <w:color w:val="000000"/>
          <w:spacing w:val="0"/>
          <w:w w:val="100"/>
          <w:position w:val="0"/>
        </w:rPr>
        <w:t>原判决、裁定认定事实清楚，适用法律、法规正确的，判决或 者裁定驳回上诉，维持原判决、裁定；</w:t>
      </w:r>
    </w:p>
    <w:p>
      <w:pPr>
        <w:pStyle w:val="19"/>
        <w:keepNext w:val="0"/>
        <w:keepLines w:val="0"/>
        <w:widowControl w:val="0"/>
        <w:shd w:val="clear" w:color="auto" w:fill="auto"/>
        <w:tabs>
          <w:tab w:val="left" w:pos="1434"/>
        </w:tabs>
        <w:bidi w:val="0"/>
        <w:spacing w:before="0" w:after="0" w:line="499" w:lineRule="exact"/>
        <w:ind w:left="0" w:right="0" w:firstLine="580"/>
        <w:jc w:val="both"/>
      </w:pPr>
      <w:bookmarkStart w:id="219" w:name="bookmark235"/>
      <w:r>
        <w:rPr>
          <w:color w:val="000000"/>
          <w:spacing w:val="0"/>
          <w:w w:val="100"/>
          <w:position w:val="0"/>
        </w:rPr>
        <w:t>（</w:t>
      </w:r>
      <w:bookmarkEnd w:id="219"/>
      <w:r>
        <w:rPr>
          <w:color w:val="000000"/>
          <w:spacing w:val="0"/>
          <w:w w:val="100"/>
          <w:position w:val="0"/>
        </w:rPr>
        <w:t>二）</w:t>
      </w:r>
      <w:r>
        <w:rPr>
          <w:color w:val="000000"/>
          <w:spacing w:val="0"/>
          <w:w w:val="100"/>
          <w:position w:val="0"/>
        </w:rPr>
        <w:tab/>
      </w:r>
      <w:r>
        <w:rPr>
          <w:color w:val="000000"/>
          <w:spacing w:val="0"/>
          <w:w w:val="100"/>
          <w:position w:val="0"/>
        </w:rPr>
        <w:t>原判决、裁定认定事实错误或者适用法律、法规错误的，依法 改判、撤销或者变更；</w:t>
      </w:r>
    </w:p>
    <w:p>
      <w:pPr>
        <w:pStyle w:val="19"/>
        <w:keepNext w:val="0"/>
        <w:keepLines w:val="0"/>
        <w:widowControl w:val="0"/>
        <w:shd w:val="clear" w:color="auto" w:fill="auto"/>
        <w:tabs>
          <w:tab w:val="left" w:pos="1448"/>
        </w:tabs>
        <w:bidi w:val="0"/>
        <w:spacing w:before="0" w:after="0" w:line="499" w:lineRule="exact"/>
        <w:ind w:left="0" w:right="0" w:firstLine="580"/>
        <w:jc w:val="both"/>
      </w:pPr>
      <w:bookmarkStart w:id="220" w:name="bookmark236"/>
      <w:r>
        <w:rPr>
          <w:color w:val="000000"/>
          <w:spacing w:val="0"/>
          <w:w w:val="100"/>
          <w:position w:val="0"/>
        </w:rPr>
        <w:t>（</w:t>
      </w:r>
      <w:bookmarkEnd w:id="220"/>
      <w:r>
        <w:rPr>
          <w:color w:val="000000"/>
          <w:spacing w:val="0"/>
          <w:w w:val="100"/>
          <w:position w:val="0"/>
        </w:rPr>
        <w:t>三）</w:t>
      </w:r>
      <w:r>
        <w:rPr>
          <w:color w:val="000000"/>
          <w:spacing w:val="0"/>
          <w:w w:val="100"/>
          <w:position w:val="0"/>
        </w:rPr>
        <w:tab/>
      </w:r>
      <w:r>
        <w:rPr>
          <w:color w:val="000000"/>
          <w:spacing w:val="0"/>
          <w:w w:val="100"/>
          <w:position w:val="0"/>
        </w:rPr>
        <w:t>原判决认定基本事实不清、证据不足的，发回原审人民法院重 审，或者查清事实后改判；</w:t>
      </w:r>
    </w:p>
    <w:p>
      <w:pPr>
        <w:pStyle w:val="19"/>
        <w:keepNext w:val="0"/>
        <w:keepLines w:val="0"/>
        <w:widowControl w:val="0"/>
        <w:shd w:val="clear" w:color="auto" w:fill="auto"/>
        <w:bidi w:val="0"/>
        <w:spacing w:before="0" w:after="0" w:line="504" w:lineRule="exact"/>
        <w:ind w:left="0" w:right="0" w:firstLine="580"/>
        <w:jc w:val="both"/>
      </w:pPr>
      <w:bookmarkStart w:id="221" w:name="bookmark237"/>
      <w:r>
        <w:rPr>
          <w:color w:val="000000"/>
          <w:spacing w:val="0"/>
          <w:w w:val="100"/>
          <w:position w:val="0"/>
        </w:rPr>
        <w:t>（</w:t>
      </w:r>
      <w:bookmarkEnd w:id="221"/>
      <w:r>
        <w:rPr>
          <w:color w:val="000000"/>
          <w:spacing w:val="0"/>
          <w:w w:val="100"/>
          <w:position w:val="0"/>
        </w:rPr>
        <w:t>四）原判决遗漏当事人或者违法缺席判决等严重违反法定程序的， 裁定撤销原判决，发回原审人民法院重审。</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原审人民法院对发回重审的案件作出判决后，当事人提起上诉的，第 二审人民法院不得再次发回重审。</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人民法院审理上诉案件，需要改变原审判决的，应当同时对被诉行政 行为作出判决。</w:t>
      </w:r>
    </w:p>
    <w:p>
      <w:pPr>
        <w:pStyle w:val="19"/>
        <w:keepNext w:val="0"/>
        <w:keepLines w:val="0"/>
        <w:widowControl w:val="0"/>
        <w:shd w:val="clear" w:color="auto" w:fill="auto"/>
        <w:bidi w:val="0"/>
        <w:spacing w:before="0" w:after="0" w:line="501" w:lineRule="exact"/>
        <w:ind w:left="0" w:right="0" w:firstLine="0"/>
        <w:jc w:val="center"/>
      </w:pPr>
      <w:r>
        <w:rPr>
          <w:color w:val="000000"/>
          <w:spacing w:val="0"/>
          <w:w w:val="100"/>
          <w:position w:val="0"/>
        </w:rPr>
        <w:t>第五节审判监督程序</w:t>
      </w:r>
    </w:p>
    <w:p>
      <w:pPr>
        <w:pStyle w:val="19"/>
        <w:keepNext w:val="0"/>
        <w:keepLines w:val="0"/>
        <w:widowControl w:val="0"/>
        <w:shd w:val="clear" w:color="auto" w:fill="auto"/>
        <w:bidi w:val="0"/>
        <w:spacing w:before="0" w:after="0" w:line="494" w:lineRule="exact"/>
        <w:ind w:left="0" w:right="0" w:firstLine="580"/>
        <w:jc w:val="both"/>
      </w:pPr>
      <w:r>
        <w:rPr>
          <w:color w:val="000000"/>
          <w:spacing w:val="0"/>
          <w:w w:val="100"/>
          <w:position w:val="0"/>
        </w:rPr>
        <w:t>第九十条 当事人对已经发生法律效力的判决、裁定，认为确有错误 的，可以向上一级人民法院申请再审，但判决、裁定不停止执行。</w:t>
      </w:r>
    </w:p>
    <w:p>
      <w:pPr>
        <w:pStyle w:val="19"/>
        <w:keepNext w:val="0"/>
        <w:keepLines w:val="0"/>
        <w:widowControl w:val="0"/>
        <w:shd w:val="clear" w:color="auto" w:fill="auto"/>
        <w:bidi w:val="0"/>
        <w:spacing w:before="0" w:after="0" w:line="494" w:lineRule="exact"/>
        <w:ind w:left="0" w:right="0" w:firstLine="580"/>
        <w:jc w:val="both"/>
      </w:pPr>
      <w:r>
        <w:rPr>
          <w:color w:val="000000"/>
          <w:spacing w:val="0"/>
          <w:w w:val="100"/>
          <w:position w:val="0"/>
        </w:rPr>
        <w:t>第九十一条当事人的申请符合下列情形之一的，人民法院应当再审:</w:t>
      </w:r>
    </w:p>
    <w:p>
      <w:pPr>
        <w:pStyle w:val="19"/>
        <w:keepNext w:val="0"/>
        <w:keepLines w:val="0"/>
        <w:widowControl w:val="0"/>
        <w:shd w:val="clear" w:color="auto" w:fill="auto"/>
        <w:tabs>
          <w:tab w:val="left" w:pos="1342"/>
        </w:tabs>
        <w:bidi w:val="0"/>
        <w:spacing w:before="0" w:after="0" w:line="494" w:lineRule="exact"/>
        <w:ind w:left="0" w:right="0" w:firstLine="580"/>
        <w:jc w:val="both"/>
      </w:pPr>
      <w:bookmarkStart w:id="222" w:name="bookmark238"/>
      <w:r>
        <w:rPr>
          <w:color w:val="000000"/>
          <w:spacing w:val="0"/>
          <w:w w:val="100"/>
          <w:position w:val="0"/>
        </w:rPr>
        <w:t>（</w:t>
      </w:r>
      <w:bookmarkEnd w:id="222"/>
      <w:r>
        <w:rPr>
          <w:color w:val="000000"/>
          <w:spacing w:val="0"/>
          <w:w w:val="100"/>
          <w:position w:val="0"/>
        </w:rPr>
        <w:t>一）</w:t>
      </w:r>
      <w:r>
        <w:rPr>
          <w:color w:val="000000"/>
          <w:spacing w:val="0"/>
          <w:w w:val="100"/>
          <w:position w:val="0"/>
        </w:rPr>
        <w:tab/>
      </w:r>
      <w:r>
        <w:rPr>
          <w:color w:val="000000"/>
          <w:spacing w:val="0"/>
          <w:w w:val="100"/>
          <w:position w:val="0"/>
        </w:rPr>
        <w:t>不予立案或者驳回起诉确有错误的；</w:t>
      </w:r>
    </w:p>
    <w:p>
      <w:pPr>
        <w:pStyle w:val="19"/>
        <w:keepNext w:val="0"/>
        <w:keepLines w:val="0"/>
        <w:widowControl w:val="0"/>
        <w:shd w:val="clear" w:color="auto" w:fill="auto"/>
        <w:tabs>
          <w:tab w:val="left" w:pos="1342"/>
        </w:tabs>
        <w:bidi w:val="0"/>
        <w:spacing w:before="0" w:after="0" w:line="501" w:lineRule="exact"/>
        <w:ind w:left="0" w:right="0" w:firstLine="580"/>
        <w:jc w:val="both"/>
      </w:pPr>
      <w:bookmarkStart w:id="223" w:name="bookmark239"/>
      <w:r>
        <w:rPr>
          <w:color w:val="000000"/>
          <w:spacing w:val="0"/>
          <w:w w:val="100"/>
          <w:position w:val="0"/>
        </w:rPr>
        <w:t>（</w:t>
      </w:r>
      <w:bookmarkEnd w:id="223"/>
      <w:r>
        <w:rPr>
          <w:color w:val="000000"/>
          <w:spacing w:val="0"/>
          <w:w w:val="100"/>
          <w:position w:val="0"/>
        </w:rPr>
        <w:t>二）</w:t>
      </w:r>
      <w:r>
        <w:rPr>
          <w:color w:val="000000"/>
          <w:spacing w:val="0"/>
          <w:w w:val="100"/>
          <w:position w:val="0"/>
        </w:rPr>
        <w:tab/>
      </w:r>
      <w:r>
        <w:rPr>
          <w:color w:val="000000"/>
          <w:spacing w:val="0"/>
          <w:w w:val="100"/>
          <w:position w:val="0"/>
        </w:rPr>
        <w:t>有新的证据，足以推翻原判决、裁定的；</w:t>
      </w:r>
    </w:p>
    <w:p>
      <w:pPr>
        <w:pStyle w:val="19"/>
        <w:keepNext w:val="0"/>
        <w:keepLines w:val="0"/>
        <w:widowControl w:val="0"/>
        <w:shd w:val="clear" w:color="auto" w:fill="auto"/>
        <w:tabs>
          <w:tab w:val="left" w:pos="1443"/>
        </w:tabs>
        <w:bidi w:val="0"/>
        <w:spacing w:before="0" w:after="0" w:line="514" w:lineRule="exact"/>
        <w:ind w:left="0" w:right="0" w:firstLine="580"/>
        <w:jc w:val="both"/>
      </w:pPr>
      <w:bookmarkStart w:id="224" w:name="bookmark240"/>
      <w:r>
        <w:rPr>
          <w:color w:val="000000"/>
          <w:spacing w:val="0"/>
          <w:w w:val="100"/>
          <w:position w:val="0"/>
        </w:rPr>
        <w:t>（</w:t>
      </w:r>
      <w:bookmarkEnd w:id="224"/>
      <w:r>
        <w:rPr>
          <w:color w:val="000000"/>
          <w:spacing w:val="0"/>
          <w:w w:val="100"/>
          <w:position w:val="0"/>
        </w:rPr>
        <w:t>三）</w:t>
      </w:r>
      <w:r>
        <w:rPr>
          <w:color w:val="000000"/>
          <w:spacing w:val="0"/>
          <w:w w:val="100"/>
          <w:position w:val="0"/>
        </w:rPr>
        <w:tab/>
      </w:r>
      <w:r>
        <w:rPr>
          <w:color w:val="000000"/>
          <w:spacing w:val="0"/>
          <w:w w:val="100"/>
          <w:position w:val="0"/>
        </w:rPr>
        <w:t>原判决、裁定认定事实的主要证据不足、未经质证或者系伪造 的；</w:t>
      </w:r>
    </w:p>
    <w:p>
      <w:pPr>
        <w:pStyle w:val="19"/>
        <w:keepNext w:val="0"/>
        <w:keepLines w:val="0"/>
        <w:widowControl w:val="0"/>
        <w:shd w:val="clear" w:color="auto" w:fill="auto"/>
        <w:tabs>
          <w:tab w:val="left" w:pos="1346"/>
        </w:tabs>
        <w:bidi w:val="0"/>
        <w:spacing w:before="0" w:after="0" w:line="514" w:lineRule="exact"/>
        <w:ind w:left="0" w:right="0" w:firstLine="580"/>
        <w:jc w:val="both"/>
      </w:pPr>
      <w:bookmarkStart w:id="225" w:name="bookmark241"/>
      <w:r>
        <w:rPr>
          <w:color w:val="000000"/>
          <w:spacing w:val="0"/>
          <w:w w:val="100"/>
          <w:position w:val="0"/>
        </w:rPr>
        <w:t>（</w:t>
      </w:r>
      <w:bookmarkEnd w:id="225"/>
      <w:r>
        <w:rPr>
          <w:color w:val="000000"/>
          <w:spacing w:val="0"/>
          <w:w w:val="100"/>
          <w:position w:val="0"/>
        </w:rPr>
        <w:t>四）</w:t>
      </w:r>
      <w:r>
        <w:rPr>
          <w:color w:val="000000"/>
          <w:spacing w:val="0"/>
          <w:w w:val="100"/>
          <w:position w:val="0"/>
        </w:rPr>
        <w:tab/>
      </w:r>
      <w:r>
        <w:rPr>
          <w:color w:val="000000"/>
          <w:spacing w:val="0"/>
          <w:w w:val="100"/>
          <w:position w:val="0"/>
        </w:rPr>
        <w:t>原判决、裁定适用法律、法规确有错误的；</w:t>
      </w:r>
    </w:p>
    <w:p>
      <w:pPr>
        <w:pStyle w:val="19"/>
        <w:keepNext w:val="0"/>
        <w:keepLines w:val="0"/>
        <w:widowControl w:val="0"/>
        <w:shd w:val="clear" w:color="auto" w:fill="auto"/>
        <w:tabs>
          <w:tab w:val="left" w:pos="1346"/>
        </w:tabs>
        <w:bidi w:val="0"/>
        <w:spacing w:before="0" w:after="0" w:line="514" w:lineRule="exact"/>
        <w:ind w:left="0" w:right="0" w:firstLine="580"/>
        <w:jc w:val="both"/>
      </w:pPr>
      <w:bookmarkStart w:id="226" w:name="bookmark242"/>
      <w:r>
        <w:rPr>
          <w:color w:val="000000"/>
          <w:spacing w:val="0"/>
          <w:w w:val="100"/>
          <w:position w:val="0"/>
        </w:rPr>
        <w:t>（</w:t>
      </w:r>
      <w:bookmarkEnd w:id="226"/>
      <w:r>
        <w:rPr>
          <w:color w:val="000000"/>
          <w:spacing w:val="0"/>
          <w:w w:val="100"/>
          <w:position w:val="0"/>
        </w:rPr>
        <w:t>五）</w:t>
      </w:r>
      <w:r>
        <w:rPr>
          <w:color w:val="000000"/>
          <w:spacing w:val="0"/>
          <w:w w:val="100"/>
          <w:position w:val="0"/>
        </w:rPr>
        <w:tab/>
      </w:r>
      <w:r>
        <w:rPr>
          <w:color w:val="000000"/>
          <w:spacing w:val="0"/>
          <w:w w:val="100"/>
          <w:position w:val="0"/>
        </w:rPr>
        <w:t>违反法律规定的诉讼程序，可能影响公正审判的；</w:t>
      </w:r>
    </w:p>
    <w:p>
      <w:pPr>
        <w:pStyle w:val="19"/>
        <w:keepNext w:val="0"/>
        <w:keepLines w:val="0"/>
        <w:widowControl w:val="0"/>
        <w:shd w:val="clear" w:color="auto" w:fill="auto"/>
        <w:tabs>
          <w:tab w:val="left" w:pos="1346"/>
        </w:tabs>
        <w:bidi w:val="0"/>
        <w:spacing w:before="0" w:after="0" w:line="514" w:lineRule="exact"/>
        <w:ind w:left="0" w:right="0" w:firstLine="580"/>
        <w:jc w:val="both"/>
      </w:pPr>
      <w:bookmarkStart w:id="227" w:name="bookmark243"/>
      <w:r>
        <w:rPr>
          <w:color w:val="000000"/>
          <w:spacing w:val="0"/>
          <w:w w:val="100"/>
          <w:position w:val="0"/>
        </w:rPr>
        <w:t>（</w:t>
      </w:r>
      <w:bookmarkEnd w:id="227"/>
      <w:r>
        <w:rPr>
          <w:color w:val="000000"/>
          <w:spacing w:val="0"/>
          <w:w w:val="100"/>
          <w:position w:val="0"/>
        </w:rPr>
        <w:t>六）</w:t>
      </w:r>
      <w:r>
        <w:rPr>
          <w:color w:val="000000"/>
          <w:spacing w:val="0"/>
          <w:w w:val="100"/>
          <w:position w:val="0"/>
        </w:rPr>
        <w:tab/>
      </w:r>
      <w:r>
        <w:rPr>
          <w:color w:val="000000"/>
          <w:spacing w:val="0"/>
          <w:w w:val="100"/>
          <w:position w:val="0"/>
        </w:rPr>
        <w:t>原判决、裁定遗漏诉讼请求的；</w:t>
      </w:r>
    </w:p>
    <w:p>
      <w:pPr>
        <w:pStyle w:val="19"/>
        <w:keepNext w:val="0"/>
        <w:keepLines w:val="0"/>
        <w:widowControl w:val="0"/>
        <w:shd w:val="clear" w:color="auto" w:fill="auto"/>
        <w:tabs>
          <w:tab w:val="left" w:pos="1346"/>
        </w:tabs>
        <w:bidi w:val="0"/>
        <w:spacing w:before="0" w:after="0" w:line="514" w:lineRule="exact"/>
        <w:ind w:left="0" w:right="0" w:firstLine="580"/>
        <w:jc w:val="both"/>
      </w:pPr>
      <w:bookmarkStart w:id="228" w:name="bookmark244"/>
      <w:r>
        <w:rPr>
          <w:color w:val="000000"/>
          <w:spacing w:val="0"/>
          <w:w w:val="100"/>
          <w:position w:val="0"/>
        </w:rPr>
        <w:t>（</w:t>
      </w:r>
      <w:bookmarkEnd w:id="228"/>
      <w:r>
        <w:rPr>
          <w:color w:val="000000"/>
          <w:spacing w:val="0"/>
          <w:w w:val="100"/>
          <w:position w:val="0"/>
        </w:rPr>
        <w:t>七）</w:t>
      </w:r>
      <w:r>
        <w:rPr>
          <w:color w:val="000000"/>
          <w:spacing w:val="0"/>
          <w:w w:val="100"/>
          <w:position w:val="0"/>
        </w:rPr>
        <w:tab/>
      </w:r>
      <w:r>
        <w:rPr>
          <w:color w:val="000000"/>
          <w:spacing w:val="0"/>
          <w:w w:val="100"/>
          <w:position w:val="0"/>
        </w:rPr>
        <w:t>据以作出原判决、裁定的法律文书被撤销或者变更的；</w:t>
      </w:r>
    </w:p>
    <w:p>
      <w:pPr>
        <w:pStyle w:val="19"/>
        <w:keepNext w:val="0"/>
        <w:keepLines w:val="0"/>
        <w:widowControl w:val="0"/>
        <w:shd w:val="clear" w:color="auto" w:fill="auto"/>
        <w:tabs>
          <w:tab w:val="left" w:pos="1458"/>
        </w:tabs>
        <w:bidi w:val="0"/>
        <w:spacing w:before="0" w:after="0" w:line="514" w:lineRule="exact"/>
        <w:ind w:left="0" w:right="0" w:firstLine="580"/>
        <w:jc w:val="both"/>
      </w:pPr>
      <w:bookmarkStart w:id="229" w:name="bookmark245"/>
      <w:r>
        <w:rPr>
          <w:color w:val="000000"/>
          <w:spacing w:val="0"/>
          <w:w w:val="100"/>
          <w:position w:val="0"/>
        </w:rPr>
        <w:t>（</w:t>
      </w:r>
      <w:bookmarkEnd w:id="229"/>
      <w:r>
        <w:rPr>
          <w:color w:val="000000"/>
          <w:spacing w:val="0"/>
          <w:w w:val="100"/>
          <w:position w:val="0"/>
        </w:rPr>
        <w:t>八）</w:t>
      </w:r>
      <w:r>
        <w:rPr>
          <w:color w:val="000000"/>
          <w:spacing w:val="0"/>
          <w:w w:val="100"/>
          <w:position w:val="0"/>
        </w:rPr>
        <w:tab/>
      </w:r>
      <w:r>
        <w:rPr>
          <w:color w:val="000000"/>
          <w:spacing w:val="0"/>
          <w:w w:val="100"/>
          <w:position w:val="0"/>
        </w:rPr>
        <w:t>审判人员在审理该案件时有贪污受贿、徇私舞弊、枉法裁判行 为的。</w:t>
      </w:r>
    </w:p>
    <w:p>
      <w:pPr>
        <w:pStyle w:val="19"/>
        <w:keepNext w:val="0"/>
        <w:keepLines w:val="0"/>
        <w:widowControl w:val="0"/>
        <w:shd w:val="clear" w:color="auto" w:fill="auto"/>
        <w:bidi w:val="0"/>
        <w:spacing w:before="0" w:after="0" w:line="492" w:lineRule="exact"/>
        <w:ind w:left="0" w:right="0" w:firstLine="580"/>
        <w:jc w:val="both"/>
      </w:pPr>
      <w:r>
        <w:rPr>
          <w:color w:val="000000"/>
          <w:spacing w:val="0"/>
          <w:w w:val="100"/>
          <w:position w:val="0"/>
        </w:rPr>
        <w:t>第九十二条 各级人民法院院长对本院已经发生法律效力的判决、裁 定，发现有本法第九十一条规定情形之一，或者发现调解违反自愿原则或 者调解书内容违法，认为需要再审的，应当提交审判委员会讨论决定。</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最高人民法院对地方各级人民法院已经发生法律效力的判决、裁定， 上级人民法院对下级人民法院已经发生法律效力的判决、裁定，发现有本 法第九十一条规定情形之一，或者发现调解违反自愿原则或者调解书内容 违法的，有权提审或者指令下级人民法院再审。</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第九十三条最高人民检察院对各级人民法院已经发生法律效力的判 决、裁定，上级人民检察院对下级人民法院已经发生法律效力的判决、裁 定，发现有本法第九十一条规定情形之一，或者发现调解书损害国家利益、 社会公共利益的，应当提出抗诉。</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地方各级人民检察院对同级人民法院已经发生法律效力的判决、裁定, 发现有本法第九十一条规定情形之一，或者发现调解书损害国家利益、社 会公共利益的，可以向同级人民法院提出检察建议，并报上级人民检察院 备案；也可以提请上级人民检察院向同级人民法院提出抗诉。</w:t>
      </w:r>
    </w:p>
    <w:p>
      <w:pPr>
        <w:pStyle w:val="19"/>
        <w:keepNext w:val="0"/>
        <w:keepLines w:val="0"/>
        <w:widowControl w:val="0"/>
        <w:shd w:val="clear" w:color="auto" w:fill="auto"/>
        <w:bidi w:val="0"/>
        <w:spacing w:before="0" w:after="480" w:line="503" w:lineRule="exact"/>
        <w:ind w:left="0" w:right="0" w:firstLine="580"/>
        <w:jc w:val="both"/>
      </w:pPr>
      <w:r>
        <w:rPr>
          <w:color w:val="000000"/>
          <w:spacing w:val="0"/>
          <w:w w:val="100"/>
          <w:position w:val="0"/>
        </w:rPr>
        <w:t>各级人民检察院对审判监督程序以外的其他审判程序中审判人员的违 法行为，有权向同级人民法院提出检察建议。</w:t>
      </w:r>
    </w:p>
    <w:p>
      <w:pPr>
        <w:pStyle w:val="15"/>
        <w:keepNext/>
        <w:keepLines/>
        <w:widowControl w:val="0"/>
        <w:shd w:val="clear" w:color="auto" w:fill="auto"/>
        <w:bidi w:val="0"/>
        <w:spacing w:before="0" w:line="506" w:lineRule="exact"/>
        <w:ind w:left="0" w:right="0" w:firstLine="0"/>
        <w:jc w:val="center"/>
        <w:rPr>
          <w:sz w:val="26"/>
          <w:szCs w:val="26"/>
        </w:rPr>
      </w:pPr>
      <w:bookmarkStart w:id="230" w:name="bookmark246"/>
      <w:bookmarkStart w:id="231" w:name="bookmark247"/>
      <w:bookmarkStart w:id="232" w:name="bookmark248"/>
      <w:r>
        <w:rPr>
          <w:b/>
          <w:bCs/>
          <w:color w:val="000000"/>
          <w:spacing w:val="0"/>
          <w:w w:val="100"/>
          <w:position w:val="0"/>
          <w:sz w:val="26"/>
          <w:szCs w:val="26"/>
        </w:rPr>
        <w:t>第八章执 行</w:t>
      </w:r>
      <w:bookmarkEnd w:id="230"/>
      <w:bookmarkEnd w:id="231"/>
      <w:bookmarkEnd w:id="232"/>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第九十四条当事人必须履行人民法院发生法律效力的判决、裁定、 调解书。</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第九十五条 公民、法人或者其他组织拒绝履行判决、裁定、调解书 的，行政机关或者第三人可以向第一审人民法院申请强制执行，或者由行 政机关依法强制执行。</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第九十六条 行政机关拒绝履行判决、裁定、调解书的，第一审人民 法院可以采取下列措施：</w:t>
      </w:r>
    </w:p>
    <w:p>
      <w:pPr>
        <w:pStyle w:val="19"/>
        <w:keepNext w:val="0"/>
        <w:keepLines w:val="0"/>
        <w:widowControl w:val="0"/>
        <w:shd w:val="clear" w:color="auto" w:fill="auto"/>
        <w:tabs>
          <w:tab w:val="left" w:pos="1453"/>
        </w:tabs>
        <w:bidi w:val="0"/>
        <w:spacing w:before="0" w:after="0" w:line="506" w:lineRule="exact"/>
        <w:ind w:left="0" w:right="0" w:firstLine="580"/>
        <w:jc w:val="both"/>
      </w:pPr>
      <w:bookmarkStart w:id="233" w:name="bookmark249"/>
      <w:r>
        <w:rPr>
          <w:color w:val="000000"/>
          <w:spacing w:val="0"/>
          <w:w w:val="100"/>
          <w:position w:val="0"/>
        </w:rPr>
        <w:t>（</w:t>
      </w:r>
      <w:bookmarkEnd w:id="233"/>
      <w:r>
        <w:rPr>
          <w:color w:val="000000"/>
          <w:spacing w:val="0"/>
          <w:w w:val="100"/>
          <w:position w:val="0"/>
        </w:rPr>
        <w:t>一）</w:t>
      </w:r>
      <w:r>
        <w:rPr>
          <w:color w:val="000000"/>
          <w:spacing w:val="0"/>
          <w:w w:val="100"/>
          <w:position w:val="0"/>
        </w:rPr>
        <w:tab/>
      </w:r>
      <w:r>
        <w:rPr>
          <w:color w:val="000000"/>
          <w:spacing w:val="0"/>
          <w:w w:val="100"/>
          <w:position w:val="0"/>
        </w:rPr>
        <w:t>对应当归还的罚款或者应当给付的款额，通知银行从该行政机 关的账户内划拨；</w:t>
      </w:r>
    </w:p>
    <w:p>
      <w:pPr>
        <w:pStyle w:val="19"/>
        <w:keepNext w:val="0"/>
        <w:keepLines w:val="0"/>
        <w:widowControl w:val="0"/>
        <w:shd w:val="clear" w:color="auto" w:fill="auto"/>
        <w:tabs>
          <w:tab w:val="left" w:pos="1462"/>
        </w:tabs>
        <w:bidi w:val="0"/>
        <w:spacing w:before="0" w:after="0" w:line="506" w:lineRule="exact"/>
        <w:ind w:left="0" w:right="0" w:firstLine="580"/>
        <w:jc w:val="both"/>
      </w:pPr>
      <w:bookmarkStart w:id="234" w:name="bookmark250"/>
      <w:r>
        <w:rPr>
          <w:color w:val="000000"/>
          <w:spacing w:val="0"/>
          <w:w w:val="100"/>
          <w:position w:val="0"/>
        </w:rPr>
        <w:t>（</w:t>
      </w:r>
      <w:bookmarkEnd w:id="234"/>
      <w:r>
        <w:rPr>
          <w:color w:val="000000"/>
          <w:spacing w:val="0"/>
          <w:w w:val="100"/>
          <w:position w:val="0"/>
        </w:rPr>
        <w:t>二）</w:t>
      </w:r>
      <w:r>
        <w:rPr>
          <w:color w:val="000000"/>
          <w:spacing w:val="0"/>
          <w:w w:val="100"/>
          <w:position w:val="0"/>
        </w:rPr>
        <w:tab/>
      </w:r>
      <w:r>
        <w:rPr>
          <w:color w:val="000000"/>
          <w:spacing w:val="0"/>
          <w:w w:val="100"/>
          <w:position w:val="0"/>
        </w:rPr>
        <w:t>在规定期限内不履行的，从期满之日起，对该行政机关负责人 按日处五十元至一百元的罚款；</w:t>
      </w:r>
    </w:p>
    <w:p>
      <w:pPr>
        <w:pStyle w:val="19"/>
        <w:keepNext w:val="0"/>
        <w:keepLines w:val="0"/>
        <w:widowControl w:val="0"/>
        <w:shd w:val="clear" w:color="auto" w:fill="auto"/>
        <w:tabs>
          <w:tab w:val="left" w:pos="1402"/>
        </w:tabs>
        <w:bidi w:val="0"/>
        <w:spacing w:before="0" w:after="0" w:line="506" w:lineRule="exact"/>
        <w:ind w:left="0" w:right="0" w:firstLine="580"/>
        <w:jc w:val="both"/>
      </w:pPr>
      <w:bookmarkStart w:id="235" w:name="bookmark251"/>
      <w:r>
        <w:rPr>
          <w:color w:val="000000"/>
          <w:spacing w:val="0"/>
          <w:w w:val="100"/>
          <w:position w:val="0"/>
        </w:rPr>
        <w:t>（</w:t>
      </w:r>
      <w:bookmarkEnd w:id="235"/>
      <w:r>
        <w:rPr>
          <w:color w:val="000000"/>
          <w:spacing w:val="0"/>
          <w:w w:val="100"/>
          <w:position w:val="0"/>
        </w:rPr>
        <w:t>三）</w:t>
      </w:r>
      <w:r>
        <w:rPr>
          <w:color w:val="000000"/>
          <w:spacing w:val="0"/>
          <w:w w:val="100"/>
          <w:position w:val="0"/>
        </w:rPr>
        <w:tab/>
      </w:r>
      <w:r>
        <w:rPr>
          <w:color w:val="000000"/>
          <w:spacing w:val="0"/>
          <w:w w:val="100"/>
          <w:position w:val="0"/>
        </w:rPr>
        <w:t>将行政机关拒绝履行的情况予以公告；</w:t>
      </w:r>
    </w:p>
    <w:p>
      <w:pPr>
        <w:pStyle w:val="19"/>
        <w:keepNext w:val="0"/>
        <w:keepLines w:val="0"/>
        <w:widowControl w:val="0"/>
        <w:shd w:val="clear" w:color="auto" w:fill="auto"/>
        <w:tabs>
          <w:tab w:val="left" w:pos="1467"/>
        </w:tabs>
        <w:bidi w:val="0"/>
        <w:spacing w:before="0" w:after="0" w:line="506" w:lineRule="exact"/>
        <w:ind w:left="0" w:right="0" w:firstLine="580"/>
        <w:jc w:val="both"/>
      </w:pPr>
      <w:bookmarkStart w:id="236" w:name="bookmark252"/>
      <w:r>
        <w:rPr>
          <w:color w:val="000000"/>
          <w:spacing w:val="0"/>
          <w:w w:val="100"/>
          <w:position w:val="0"/>
        </w:rPr>
        <w:t>（</w:t>
      </w:r>
      <w:bookmarkEnd w:id="236"/>
      <w:r>
        <w:rPr>
          <w:color w:val="000000"/>
          <w:spacing w:val="0"/>
          <w:w w:val="100"/>
          <w:position w:val="0"/>
        </w:rPr>
        <w:t>四）</w:t>
      </w:r>
      <w:r>
        <w:rPr>
          <w:color w:val="000000"/>
          <w:spacing w:val="0"/>
          <w:w w:val="100"/>
          <w:position w:val="0"/>
        </w:rPr>
        <w:tab/>
      </w:r>
      <w:r>
        <w:rPr>
          <w:color w:val="000000"/>
          <w:spacing w:val="0"/>
          <w:w w:val="100"/>
          <w:position w:val="0"/>
        </w:rPr>
        <w:t>向监察机关或者该行政机关的上一级行政机关提出司法建议。 接受司法建议的机关，根据有关规定进行处理，并将处理情况告知人民法 院；</w:t>
      </w:r>
    </w:p>
    <w:p>
      <w:pPr>
        <w:pStyle w:val="19"/>
        <w:keepNext w:val="0"/>
        <w:keepLines w:val="0"/>
        <w:widowControl w:val="0"/>
        <w:shd w:val="clear" w:color="auto" w:fill="auto"/>
        <w:tabs>
          <w:tab w:val="left" w:pos="1462"/>
        </w:tabs>
        <w:bidi w:val="0"/>
        <w:spacing w:before="0" w:after="0" w:line="506" w:lineRule="exact"/>
        <w:ind w:left="0" w:right="0" w:firstLine="580"/>
        <w:jc w:val="both"/>
        <w:sectPr>
          <w:footerReference r:id="rId40" w:type="default"/>
          <w:footerReference r:id="rId41" w:type="even"/>
          <w:footnotePr>
            <w:numFmt w:val="decimal"/>
          </w:footnotePr>
          <w:type w:val="continuous"/>
          <w:pgSz w:w="11900" w:h="16840"/>
          <w:pgMar w:top="1652" w:right="1268" w:bottom="1322" w:left="1368" w:header="0" w:footer="3" w:gutter="0"/>
          <w:cols w:space="720" w:num="1"/>
          <w:rtlGutter w:val="0"/>
          <w:docGrid w:linePitch="360" w:charSpace="0"/>
        </w:sectPr>
      </w:pPr>
      <w:r>
        <w:rPr>
          <w:color w:val="000000"/>
          <w:spacing w:val="0"/>
          <w:w w:val="100"/>
          <w:position w:val="0"/>
        </w:rPr>
        <w:t>（五）</w:t>
      </w:r>
      <w:r>
        <w:rPr>
          <w:color w:val="000000"/>
          <w:spacing w:val="0"/>
          <w:w w:val="100"/>
          <w:position w:val="0"/>
        </w:rPr>
        <w:tab/>
      </w:r>
      <w:r>
        <w:rPr>
          <w:color w:val="000000"/>
          <w:spacing w:val="0"/>
          <w:w w:val="100"/>
          <w:position w:val="0"/>
        </w:rPr>
        <w:t xml:space="preserve">拒不履行判决、裁定、调解书，社会影响恶劣的，可以对该行 政机关直接负责的主管人员和其他直接责任人员予以拘留；情节严重，构 </w:t>
      </w:r>
    </w:p>
    <w:p>
      <w:pPr>
        <w:pStyle w:val="19"/>
        <w:keepNext w:val="0"/>
        <w:keepLines w:val="0"/>
        <w:widowControl w:val="0"/>
        <w:shd w:val="clear" w:color="auto" w:fill="auto"/>
        <w:tabs>
          <w:tab w:val="left" w:pos="1462"/>
        </w:tabs>
        <w:bidi w:val="0"/>
        <w:spacing w:before="0" w:after="0" w:line="506" w:lineRule="exact"/>
        <w:ind w:left="0" w:right="0" w:firstLine="0"/>
        <w:jc w:val="both"/>
      </w:pPr>
      <w:bookmarkStart w:id="237" w:name="bookmark253"/>
      <w:bookmarkEnd w:id="237"/>
      <w:r>
        <w:rPr>
          <w:color w:val="000000"/>
          <w:spacing w:val="0"/>
          <w:w w:val="100"/>
          <w:position w:val="0"/>
        </w:rPr>
        <w:t>成犯罪的，依法追究刑事责任。</w:t>
      </w:r>
    </w:p>
    <w:p>
      <w:pPr>
        <w:pStyle w:val="19"/>
        <w:keepNext w:val="0"/>
        <w:keepLines w:val="0"/>
        <w:widowControl w:val="0"/>
        <w:shd w:val="clear" w:color="auto" w:fill="auto"/>
        <w:bidi w:val="0"/>
        <w:spacing w:before="0" w:after="480" w:line="504" w:lineRule="exact"/>
        <w:ind w:left="0" w:right="0" w:firstLine="580"/>
        <w:jc w:val="both"/>
      </w:pPr>
      <w:r>
        <w:rPr>
          <w:color w:val="000000"/>
          <w:spacing w:val="0"/>
          <w:w w:val="100"/>
          <w:position w:val="0"/>
        </w:rPr>
        <w:t>第九十七条公民、法人或者其他组织对行政行为在法定期间不提起 诉讼又不履行的，行政机关可以申请人民法院强制执行，或者依法强制执 行。</w:t>
      </w:r>
    </w:p>
    <w:p>
      <w:pPr>
        <w:pStyle w:val="15"/>
        <w:keepNext/>
        <w:keepLines/>
        <w:widowControl w:val="0"/>
        <w:shd w:val="clear" w:color="auto" w:fill="auto"/>
        <w:bidi w:val="0"/>
        <w:spacing w:before="0" w:line="504" w:lineRule="exact"/>
        <w:ind w:left="0" w:right="0" w:firstLine="0"/>
        <w:jc w:val="center"/>
        <w:rPr>
          <w:sz w:val="26"/>
          <w:szCs w:val="26"/>
        </w:rPr>
      </w:pPr>
      <w:bookmarkStart w:id="238" w:name="bookmark256"/>
      <w:bookmarkStart w:id="239" w:name="bookmark255"/>
      <w:bookmarkStart w:id="240" w:name="bookmark254"/>
      <w:r>
        <w:rPr>
          <w:b/>
          <w:bCs/>
          <w:color w:val="000000"/>
          <w:spacing w:val="0"/>
          <w:w w:val="100"/>
          <w:position w:val="0"/>
          <w:sz w:val="26"/>
          <w:szCs w:val="26"/>
        </w:rPr>
        <w:t>第九章涉外行政诉讼</w:t>
      </w:r>
      <w:bookmarkEnd w:id="238"/>
      <w:bookmarkEnd w:id="239"/>
      <w:bookmarkEnd w:id="240"/>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第九十八条 外国人、无国籍人、外国组织在中华人民共和国进行行 政诉讼，适用本法。法律另有规定的除外。</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第九十九条 外国人、无国籍人、外国组织在中华人民共和国进行行 政诉讼，同中华人民共和国公民、组织有同等的诉讼权利和义务。</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外国法院对中华人民共和国公民、组织的行政诉讼权利加以限制的， 人民法院对该国公民、组织的行政诉讼权利，实行对等原则。</w:t>
      </w:r>
    </w:p>
    <w:p>
      <w:pPr>
        <w:pStyle w:val="19"/>
        <w:keepNext w:val="0"/>
        <w:keepLines w:val="0"/>
        <w:widowControl w:val="0"/>
        <w:shd w:val="clear" w:color="auto" w:fill="auto"/>
        <w:bidi w:val="0"/>
        <w:spacing w:before="0" w:after="480" w:line="502" w:lineRule="exact"/>
        <w:ind w:left="0" w:right="0" w:firstLine="580"/>
        <w:jc w:val="both"/>
      </w:pPr>
      <w:r>
        <w:rPr>
          <w:color w:val="000000"/>
          <w:spacing w:val="0"/>
          <w:w w:val="100"/>
          <w:position w:val="0"/>
        </w:rPr>
        <w:t>第一百条 外国人、无国籍人、外国组织在中华人民共和国进行行政 诉讼，委托律师代理诉讼的，应当委托中华人民共和国律师机构的律师。</w:t>
      </w:r>
    </w:p>
    <w:p>
      <w:pPr>
        <w:pStyle w:val="15"/>
        <w:keepNext/>
        <w:keepLines/>
        <w:widowControl w:val="0"/>
        <w:shd w:val="clear" w:color="auto" w:fill="auto"/>
        <w:bidi w:val="0"/>
        <w:spacing w:before="0" w:line="504" w:lineRule="exact"/>
        <w:ind w:left="0" w:right="0" w:firstLine="0"/>
        <w:jc w:val="center"/>
        <w:rPr>
          <w:sz w:val="26"/>
          <w:szCs w:val="26"/>
        </w:rPr>
      </w:pPr>
      <w:bookmarkStart w:id="241" w:name="bookmark257"/>
      <w:bookmarkStart w:id="242" w:name="bookmark259"/>
      <w:bookmarkStart w:id="243" w:name="bookmark258"/>
      <w:r>
        <w:rPr>
          <w:b/>
          <w:bCs/>
          <w:color w:val="000000"/>
          <w:spacing w:val="0"/>
          <w:w w:val="100"/>
          <w:position w:val="0"/>
          <w:sz w:val="26"/>
          <w:szCs w:val="26"/>
        </w:rPr>
        <w:t>第十章附 则</w:t>
      </w:r>
      <w:bookmarkEnd w:id="241"/>
      <w:bookmarkEnd w:id="242"/>
      <w:bookmarkEnd w:id="243"/>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第一百零一条 人民法院审理行政案件，关于期间、送达、财产保全、 开庭审理、调解、中止诉讼、终结诉讼、简易程序、执行等，以及人民检 察院对行政案件受理、审理、裁判、执行的监督，本法没有规定的，适用 《中华人民共和国民事诉讼法》的相关规定。</w:t>
      </w:r>
    </w:p>
    <w:p>
      <w:pPr>
        <w:pStyle w:val="19"/>
        <w:keepNext w:val="0"/>
        <w:keepLines w:val="0"/>
        <w:widowControl w:val="0"/>
        <w:shd w:val="clear" w:color="auto" w:fill="auto"/>
        <w:bidi w:val="0"/>
        <w:spacing w:before="0" w:after="0" w:line="518" w:lineRule="exact"/>
        <w:ind w:left="0" w:right="0" w:firstLine="580"/>
        <w:jc w:val="both"/>
      </w:pPr>
      <w:r>
        <w:rPr>
          <w:color w:val="000000"/>
          <w:spacing w:val="0"/>
          <w:w w:val="100"/>
          <w:position w:val="0"/>
        </w:rPr>
        <w:t>第一百零二条 人民法院审理行政案件，应当收取诉讼费用。诉讼费 用由败诉方承担，双方都有责任的由双方分担。收取诉讼费用的具体办法 另行规定。</w:t>
      </w:r>
    </w:p>
    <w:p>
      <w:pPr>
        <w:pStyle w:val="19"/>
        <w:keepNext w:val="0"/>
        <w:keepLines w:val="0"/>
        <w:widowControl w:val="0"/>
        <w:shd w:val="clear" w:color="auto" w:fill="auto"/>
        <w:bidi w:val="0"/>
        <w:spacing w:before="0" w:after="480" w:line="504" w:lineRule="exact"/>
        <w:ind w:left="0" w:right="0" w:firstLine="580"/>
        <w:jc w:val="both"/>
      </w:pPr>
      <w:r>
        <w:rPr>
          <w:color w:val="000000"/>
          <w:spacing w:val="0"/>
          <w:w w:val="100"/>
          <w:position w:val="0"/>
        </w:rPr>
        <w:t>第一百零三条 本法自一九九</w:t>
      </w:r>
      <w:r>
        <w:rPr>
          <w:color w:val="000000"/>
          <w:spacing w:val="0"/>
          <w:w w:val="100"/>
          <w:position w:val="0"/>
          <w:sz w:val="28"/>
          <w:szCs w:val="28"/>
          <w:lang w:val="en-US" w:eastAsia="en-US" w:bidi="en-US"/>
        </w:rPr>
        <w:t>O</w:t>
      </w:r>
      <w:r>
        <w:rPr>
          <w:color w:val="000000"/>
          <w:spacing w:val="0"/>
          <w:w w:val="100"/>
          <w:position w:val="0"/>
        </w:rPr>
        <w:t>年十月一日起施行。</w:t>
      </w:r>
    </w:p>
    <w:p>
      <w:pPr>
        <w:pStyle w:val="23"/>
        <w:keepNext w:val="0"/>
        <w:keepLines w:val="0"/>
        <w:widowControl w:val="0"/>
        <w:shd w:val="clear" w:color="auto" w:fill="auto"/>
        <w:bidi w:val="0"/>
        <w:spacing w:before="0" w:after="380" w:line="240" w:lineRule="auto"/>
        <w:ind w:left="0" w:right="0" w:firstLine="0"/>
        <w:jc w:val="center"/>
        <w:rPr>
          <w:sz w:val="36"/>
          <w:szCs w:val="36"/>
        </w:rPr>
      </w:pPr>
      <w:r>
        <w:rPr>
          <w:color w:val="000000"/>
          <w:spacing w:val="0"/>
          <w:w w:val="100"/>
          <w:position w:val="0"/>
          <w:sz w:val="36"/>
          <w:szCs w:val="36"/>
        </w:rPr>
        <w:t>经营高危险性体育项目许可管理办法</w:t>
      </w:r>
    </w:p>
    <w:p>
      <w:pPr>
        <w:pStyle w:val="19"/>
        <w:keepNext w:val="0"/>
        <w:keepLines w:val="0"/>
        <w:widowControl w:val="0"/>
        <w:shd w:val="clear" w:color="auto" w:fill="auto"/>
        <w:bidi w:val="0"/>
        <w:spacing w:before="0" w:after="500" w:line="504" w:lineRule="exact"/>
        <w:ind w:left="0" w:right="0" w:firstLine="300"/>
        <w:jc w:val="both"/>
      </w:pPr>
      <w:r>
        <w:rPr>
          <w:rFonts w:ascii="Times New Roman" w:hAnsi="Times New Roman" w:eastAsia="Times New Roman" w:cs="Times New Roman"/>
          <w:color w:val="000000"/>
          <w:spacing w:val="0"/>
          <w:w w:val="100"/>
          <w:position w:val="0"/>
        </w:rPr>
        <w:t>（2013</w:t>
      </w:r>
      <w:r>
        <w:rPr>
          <w:color w:val="000000"/>
          <w:spacing w:val="0"/>
          <w:w w:val="100"/>
          <w:position w:val="0"/>
        </w:rPr>
        <w:t>年</w:t>
      </w:r>
      <w:r>
        <w:rPr>
          <w:rFonts w:ascii="Times New Roman" w:hAnsi="Times New Roman" w:eastAsia="Times New Roman" w:cs="Times New Roman"/>
          <w:color w:val="000000"/>
          <w:spacing w:val="0"/>
          <w:w w:val="100"/>
          <w:position w:val="0"/>
        </w:rPr>
        <w:t>2</w:t>
      </w:r>
      <w:r>
        <w:rPr>
          <w:color w:val="000000"/>
          <w:spacing w:val="0"/>
          <w:w w:val="100"/>
          <w:position w:val="0"/>
        </w:rPr>
        <w:t>月</w:t>
      </w:r>
      <w:r>
        <w:rPr>
          <w:rFonts w:ascii="Times New Roman" w:hAnsi="Times New Roman" w:eastAsia="Times New Roman" w:cs="Times New Roman"/>
          <w:color w:val="000000"/>
          <w:spacing w:val="0"/>
          <w:w w:val="100"/>
          <w:position w:val="0"/>
        </w:rPr>
        <w:t>21</w:t>
      </w:r>
      <w:r>
        <w:rPr>
          <w:color w:val="000000"/>
          <w:spacing w:val="0"/>
          <w:w w:val="100"/>
          <w:position w:val="0"/>
        </w:rPr>
        <w:t>日经国家体育总局第</w:t>
      </w:r>
      <w:r>
        <w:rPr>
          <w:rFonts w:ascii="Times New Roman" w:hAnsi="Times New Roman" w:eastAsia="Times New Roman" w:cs="Times New Roman"/>
          <w:color w:val="000000"/>
          <w:spacing w:val="0"/>
          <w:w w:val="100"/>
          <w:position w:val="0"/>
        </w:rPr>
        <w:t>17</w:t>
      </w:r>
      <w:r>
        <w:rPr>
          <w:color w:val="000000"/>
          <w:spacing w:val="0"/>
          <w:w w:val="100"/>
          <w:position w:val="0"/>
        </w:rPr>
        <w:t>号令公布，</w:t>
      </w:r>
      <w:r>
        <w:rPr>
          <w:rFonts w:ascii="Times New Roman" w:hAnsi="Times New Roman" w:eastAsia="Times New Roman" w:cs="Times New Roman"/>
          <w:color w:val="000000"/>
          <w:spacing w:val="0"/>
          <w:w w:val="100"/>
          <w:position w:val="0"/>
        </w:rPr>
        <w:t>2013</w:t>
      </w:r>
      <w:r>
        <w:rPr>
          <w:color w:val="000000"/>
          <w:spacing w:val="0"/>
          <w:w w:val="100"/>
          <w:position w:val="0"/>
        </w:rPr>
        <w:t>年</w:t>
      </w:r>
      <w:r>
        <w:rPr>
          <w:rFonts w:ascii="Times New Roman" w:hAnsi="Times New Roman" w:eastAsia="Times New Roman" w:cs="Times New Roman"/>
          <w:color w:val="000000"/>
          <w:spacing w:val="0"/>
          <w:w w:val="100"/>
          <w:position w:val="0"/>
        </w:rPr>
        <w:t>5</w:t>
      </w:r>
      <w:r>
        <w:rPr>
          <w:color w:val="000000"/>
          <w:spacing w:val="0"/>
          <w:w w:val="100"/>
          <w:position w:val="0"/>
        </w:rPr>
        <w:t>月</w:t>
      </w:r>
      <w:r>
        <w:rPr>
          <w:rFonts w:ascii="Times New Roman" w:hAnsi="Times New Roman" w:eastAsia="Times New Roman" w:cs="Times New Roman"/>
          <w:color w:val="000000"/>
          <w:spacing w:val="0"/>
          <w:w w:val="100"/>
          <w:position w:val="0"/>
        </w:rPr>
        <w:t>1</w:t>
      </w:r>
      <w:r>
        <w:rPr>
          <w:color w:val="000000"/>
          <w:spacing w:val="0"/>
          <w:w w:val="100"/>
          <w:position w:val="0"/>
        </w:rPr>
        <w:t>日实 施；</w:t>
      </w:r>
      <w:r>
        <w:rPr>
          <w:rFonts w:ascii="Times New Roman" w:hAnsi="Times New Roman" w:eastAsia="Times New Roman" w:cs="Times New Roman"/>
          <w:color w:val="000000"/>
          <w:spacing w:val="0"/>
          <w:w w:val="100"/>
          <w:position w:val="0"/>
        </w:rPr>
        <w:t>2016</w:t>
      </w:r>
      <w:r>
        <w:rPr>
          <w:color w:val="000000"/>
          <w:spacing w:val="0"/>
          <w:w w:val="100"/>
          <w:position w:val="0"/>
        </w:rPr>
        <w:t>年</w:t>
      </w:r>
      <w:r>
        <w:rPr>
          <w:rFonts w:ascii="Times New Roman" w:hAnsi="Times New Roman" w:eastAsia="Times New Roman" w:cs="Times New Roman"/>
          <w:color w:val="000000"/>
          <w:spacing w:val="0"/>
          <w:w w:val="100"/>
          <w:position w:val="0"/>
        </w:rPr>
        <w:t>5</w:t>
      </w:r>
      <w:r>
        <w:rPr>
          <w:color w:val="000000"/>
          <w:spacing w:val="0"/>
          <w:w w:val="100"/>
          <w:position w:val="0"/>
        </w:rPr>
        <w:t>月</w:t>
      </w:r>
      <w:r>
        <w:rPr>
          <w:rFonts w:ascii="Times New Roman" w:hAnsi="Times New Roman" w:eastAsia="Times New Roman" w:cs="Times New Roman"/>
          <w:color w:val="000000"/>
          <w:spacing w:val="0"/>
          <w:w w:val="100"/>
          <w:position w:val="0"/>
        </w:rPr>
        <w:t>9</w:t>
      </w:r>
      <w:r>
        <w:rPr>
          <w:color w:val="000000"/>
          <w:spacing w:val="0"/>
          <w:w w:val="100"/>
          <w:position w:val="0"/>
        </w:rPr>
        <w:t>日经《国家体育总局关于废止和修改部分规章和政策性 文件的决定》（国家体育总局令第</w:t>
      </w:r>
      <w:r>
        <w:rPr>
          <w:rFonts w:ascii="Times New Roman" w:hAnsi="Times New Roman" w:eastAsia="Times New Roman" w:cs="Times New Roman"/>
          <w:color w:val="000000"/>
          <w:spacing w:val="0"/>
          <w:w w:val="100"/>
          <w:position w:val="0"/>
        </w:rPr>
        <w:t>22</w:t>
      </w:r>
      <w:r>
        <w:rPr>
          <w:color w:val="000000"/>
          <w:spacing w:val="0"/>
          <w:w w:val="100"/>
          <w:position w:val="0"/>
        </w:rPr>
        <w:t>号）修改部分内容。）</w:t>
      </w:r>
    </w:p>
    <w:p>
      <w:pPr>
        <w:pStyle w:val="15"/>
        <w:keepNext/>
        <w:keepLines/>
        <w:widowControl w:val="0"/>
        <w:shd w:val="clear" w:color="auto" w:fill="auto"/>
        <w:bidi w:val="0"/>
        <w:spacing w:before="0" w:after="500" w:line="505" w:lineRule="exact"/>
        <w:ind w:left="0" w:right="0" w:firstLine="0"/>
        <w:jc w:val="center"/>
        <w:rPr>
          <w:sz w:val="26"/>
          <w:szCs w:val="26"/>
        </w:rPr>
      </w:pPr>
      <w:bookmarkStart w:id="244" w:name="bookmark260"/>
      <w:bookmarkStart w:id="245" w:name="bookmark262"/>
      <w:bookmarkStart w:id="246" w:name="bookmark261"/>
      <w:r>
        <w:rPr>
          <w:b/>
          <w:bCs/>
          <w:color w:val="000000"/>
          <w:spacing w:val="0"/>
          <w:w w:val="100"/>
          <w:position w:val="0"/>
          <w:sz w:val="26"/>
          <w:szCs w:val="26"/>
        </w:rPr>
        <w:t>第一章总 则</w:t>
      </w:r>
      <w:bookmarkEnd w:id="244"/>
      <w:bookmarkEnd w:id="245"/>
      <w:bookmarkEnd w:id="246"/>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第一条 为了规范经营高危险性体育项目行政许可的实施，保障消费 者人身安全，促进体育市场健康发展，根据《中华人民共和国体育法》、《中 华人民共和国行政许可法》、《全民健身条例》等有关法律、法规，制定本 办法。</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第二条本办法所称经营高危险性体育项目，是指企业、个体工商户 从事按照《全民健身条例》规定公布的高危险性体育项目的经营活动。</w:t>
      </w:r>
    </w:p>
    <w:p>
      <w:pPr>
        <w:pStyle w:val="19"/>
        <w:keepNext w:val="0"/>
        <w:keepLines w:val="0"/>
        <w:widowControl w:val="0"/>
        <w:shd w:val="clear" w:color="auto" w:fill="auto"/>
        <w:bidi w:val="0"/>
        <w:spacing w:before="0" w:after="0" w:line="505" w:lineRule="exact"/>
        <w:ind w:left="0" w:right="0" w:firstLine="580"/>
        <w:jc w:val="left"/>
      </w:pPr>
      <w:r>
        <w:rPr>
          <w:color w:val="000000"/>
          <w:spacing w:val="0"/>
          <w:w w:val="100"/>
          <w:position w:val="0"/>
        </w:rPr>
        <w:t>第三条 经营高危险性体育项目实施行政许可。</w:t>
      </w:r>
    </w:p>
    <w:p>
      <w:pPr>
        <w:pStyle w:val="19"/>
        <w:keepNext w:val="0"/>
        <w:keepLines w:val="0"/>
        <w:widowControl w:val="0"/>
        <w:shd w:val="clear" w:color="auto" w:fill="auto"/>
        <w:bidi w:val="0"/>
        <w:spacing w:before="0" w:after="0" w:line="505" w:lineRule="exact"/>
        <w:ind w:left="580" w:right="0" w:firstLine="0"/>
        <w:jc w:val="both"/>
      </w:pPr>
      <w:r>
        <w:rPr>
          <w:color w:val="000000"/>
          <w:spacing w:val="0"/>
          <w:w w:val="100"/>
          <w:position w:val="0"/>
        </w:rPr>
        <w:t>第四条 对经营高危险性体育项目实施行政许可，坚持以下原则： 保障消费者人身安全；</w:t>
      </w:r>
    </w:p>
    <w:p>
      <w:pPr>
        <w:pStyle w:val="19"/>
        <w:keepNext w:val="0"/>
        <w:keepLines w:val="0"/>
        <w:widowControl w:val="0"/>
        <w:shd w:val="clear" w:color="auto" w:fill="auto"/>
        <w:bidi w:val="0"/>
        <w:spacing w:before="0" w:after="0" w:line="505" w:lineRule="exact"/>
        <w:ind w:left="0" w:right="0" w:firstLine="580"/>
        <w:jc w:val="left"/>
      </w:pPr>
      <w:r>
        <w:rPr>
          <w:color w:val="000000"/>
          <w:spacing w:val="0"/>
          <w:w w:val="100"/>
          <w:position w:val="0"/>
        </w:rPr>
        <w:t>规范发展体育市场；</w:t>
      </w:r>
    </w:p>
    <w:p>
      <w:pPr>
        <w:pStyle w:val="19"/>
        <w:keepNext w:val="0"/>
        <w:keepLines w:val="0"/>
        <w:widowControl w:val="0"/>
        <w:shd w:val="clear" w:color="auto" w:fill="auto"/>
        <w:bidi w:val="0"/>
        <w:spacing w:before="0" w:after="0" w:line="505" w:lineRule="exact"/>
        <w:ind w:left="0" w:right="0" w:firstLine="580"/>
        <w:jc w:val="left"/>
      </w:pPr>
      <w:r>
        <w:rPr>
          <w:color w:val="000000"/>
          <w:spacing w:val="0"/>
          <w:w w:val="100"/>
          <w:position w:val="0"/>
        </w:rPr>
        <w:t>公开、公平、公正；</w:t>
      </w:r>
    </w:p>
    <w:p>
      <w:pPr>
        <w:pStyle w:val="19"/>
        <w:keepNext w:val="0"/>
        <w:keepLines w:val="0"/>
        <w:widowControl w:val="0"/>
        <w:shd w:val="clear" w:color="auto" w:fill="auto"/>
        <w:bidi w:val="0"/>
        <w:spacing w:before="0" w:after="0" w:line="505" w:lineRule="exact"/>
        <w:ind w:left="0" w:right="0" w:firstLine="580"/>
        <w:jc w:val="left"/>
      </w:pPr>
      <w:r>
        <w:rPr>
          <w:color w:val="000000"/>
          <w:spacing w:val="0"/>
          <w:w w:val="100"/>
          <w:position w:val="0"/>
        </w:rPr>
        <w:t>处罚与教育相结合；</w:t>
      </w:r>
    </w:p>
    <w:p>
      <w:pPr>
        <w:pStyle w:val="19"/>
        <w:keepNext w:val="0"/>
        <w:keepLines w:val="0"/>
        <w:widowControl w:val="0"/>
        <w:shd w:val="clear" w:color="auto" w:fill="auto"/>
        <w:bidi w:val="0"/>
        <w:spacing w:before="0" w:after="0" w:line="505" w:lineRule="exact"/>
        <w:ind w:left="0" w:right="0" w:firstLine="580"/>
        <w:jc w:val="left"/>
      </w:pPr>
      <w:r>
        <w:rPr>
          <w:color w:val="000000"/>
          <w:spacing w:val="0"/>
          <w:w w:val="100"/>
          <w:position w:val="0"/>
        </w:rPr>
        <w:t>经济效益与社会效益并重。</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第五条 国家体育总局指导全国范围内经营高危险性体育项目行政许 可工作，会同有关部门制定、调整高危险性体育项目目录，并经国务院批 准后予以公布。</w:t>
      </w:r>
    </w:p>
    <w:p>
      <w:pPr>
        <w:pStyle w:val="19"/>
        <w:keepNext w:val="0"/>
        <w:keepLines w:val="0"/>
        <w:widowControl w:val="0"/>
        <w:shd w:val="clear" w:color="auto" w:fill="auto"/>
        <w:bidi w:val="0"/>
        <w:spacing w:before="0" w:after="440" w:line="505" w:lineRule="exact"/>
        <w:ind w:left="0" w:right="0" w:firstLine="580"/>
        <w:jc w:val="both"/>
        <w:sectPr>
          <w:footerReference r:id="rId44" w:type="first"/>
          <w:footerReference r:id="rId42" w:type="default"/>
          <w:footerReference r:id="rId43" w:type="even"/>
          <w:footnotePr>
            <w:numFmt w:val="decimal"/>
          </w:footnotePr>
          <w:pgSz w:w="11900" w:h="16840"/>
          <w:pgMar w:top="1652" w:right="1268" w:bottom="1322" w:left="1368" w:header="0" w:footer="3" w:gutter="0"/>
          <w:cols w:space="720" w:num="1"/>
          <w:titlePg/>
          <w:rtlGutter w:val="0"/>
          <w:docGrid w:linePitch="360" w:charSpace="0"/>
        </w:sectPr>
      </w:pPr>
      <w:r>
        <w:rPr>
          <w:color w:val="000000"/>
          <w:spacing w:val="0"/>
          <w:w w:val="100"/>
          <w:position w:val="0"/>
        </w:rPr>
        <w:t>县级以上地方人民政府体育主管部门负责本行政区域的经营高危险性 体育项目行政许可工作。</w:t>
      </w:r>
    </w:p>
    <w:p>
      <w:pPr>
        <w:pStyle w:val="15"/>
        <w:keepNext/>
        <w:keepLines/>
        <w:widowControl w:val="0"/>
        <w:shd w:val="clear" w:color="auto" w:fill="auto"/>
        <w:bidi w:val="0"/>
        <w:spacing w:before="0" w:after="500" w:line="240" w:lineRule="auto"/>
        <w:ind w:left="0" w:right="0" w:firstLine="0"/>
        <w:jc w:val="center"/>
        <w:rPr>
          <w:sz w:val="26"/>
          <w:szCs w:val="26"/>
        </w:rPr>
      </w:pPr>
      <w:bookmarkStart w:id="247" w:name="bookmark263"/>
      <w:bookmarkStart w:id="248" w:name="bookmark265"/>
      <w:bookmarkStart w:id="249" w:name="bookmark264"/>
      <w:r>
        <w:rPr>
          <w:b/>
          <w:bCs/>
          <w:color w:val="000000"/>
          <w:spacing w:val="0"/>
          <w:w w:val="100"/>
          <w:position w:val="0"/>
          <w:sz w:val="26"/>
          <w:szCs w:val="26"/>
        </w:rPr>
        <w:t>第二章申请与审批</w:t>
      </w:r>
      <w:bookmarkEnd w:id="247"/>
      <w:bookmarkEnd w:id="248"/>
      <w:bookmarkEnd w:id="249"/>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第六条 经营高危险性体育项目，应当具备下列条件：</w:t>
      </w:r>
    </w:p>
    <w:p>
      <w:pPr>
        <w:pStyle w:val="19"/>
        <w:keepNext w:val="0"/>
        <w:keepLines w:val="0"/>
        <w:widowControl w:val="0"/>
        <w:shd w:val="clear" w:color="auto" w:fill="auto"/>
        <w:tabs>
          <w:tab w:val="left" w:pos="1342"/>
        </w:tabs>
        <w:bidi w:val="0"/>
        <w:spacing w:before="0" w:after="0" w:line="504" w:lineRule="exact"/>
        <w:ind w:left="0" w:right="0" w:firstLine="580"/>
        <w:jc w:val="both"/>
      </w:pPr>
      <w:bookmarkStart w:id="250" w:name="bookmark266"/>
      <w:r>
        <w:rPr>
          <w:color w:val="000000"/>
          <w:spacing w:val="0"/>
          <w:w w:val="100"/>
          <w:position w:val="0"/>
        </w:rPr>
        <w:t>（</w:t>
      </w:r>
      <w:bookmarkEnd w:id="250"/>
      <w:r>
        <w:rPr>
          <w:color w:val="000000"/>
          <w:spacing w:val="0"/>
          <w:w w:val="100"/>
          <w:position w:val="0"/>
        </w:rPr>
        <w:t>一）</w:t>
      </w:r>
      <w:r>
        <w:rPr>
          <w:color w:val="000000"/>
          <w:spacing w:val="0"/>
          <w:w w:val="100"/>
          <w:position w:val="0"/>
        </w:rPr>
        <w:tab/>
      </w:r>
      <w:r>
        <w:rPr>
          <w:color w:val="000000"/>
          <w:spacing w:val="0"/>
          <w:w w:val="100"/>
          <w:position w:val="0"/>
        </w:rPr>
        <w:t>相关体育设施符合国家标准；</w:t>
      </w:r>
    </w:p>
    <w:p>
      <w:pPr>
        <w:pStyle w:val="19"/>
        <w:keepNext w:val="0"/>
        <w:keepLines w:val="0"/>
        <w:widowControl w:val="0"/>
        <w:shd w:val="clear" w:color="auto" w:fill="auto"/>
        <w:tabs>
          <w:tab w:val="left" w:pos="1443"/>
        </w:tabs>
        <w:bidi w:val="0"/>
        <w:spacing w:before="0" w:after="0" w:line="504" w:lineRule="exact"/>
        <w:ind w:left="0" w:right="0" w:firstLine="580"/>
        <w:jc w:val="both"/>
      </w:pPr>
      <w:bookmarkStart w:id="251" w:name="bookmark267"/>
      <w:r>
        <w:rPr>
          <w:color w:val="000000"/>
          <w:spacing w:val="0"/>
          <w:w w:val="100"/>
          <w:position w:val="0"/>
        </w:rPr>
        <w:t>（</w:t>
      </w:r>
      <w:bookmarkEnd w:id="251"/>
      <w:r>
        <w:rPr>
          <w:color w:val="000000"/>
          <w:spacing w:val="0"/>
          <w:w w:val="100"/>
          <w:position w:val="0"/>
        </w:rPr>
        <w:t>二）</w:t>
      </w:r>
      <w:r>
        <w:rPr>
          <w:color w:val="000000"/>
          <w:spacing w:val="0"/>
          <w:w w:val="100"/>
          <w:position w:val="0"/>
        </w:rPr>
        <w:tab/>
      </w:r>
      <w:r>
        <w:rPr>
          <w:color w:val="000000"/>
          <w:spacing w:val="0"/>
          <w:w w:val="100"/>
          <w:position w:val="0"/>
        </w:rPr>
        <w:t>具有达到规定数量、取得国家职业资格证书的社会体育指导人 员和救助人员；</w:t>
      </w:r>
    </w:p>
    <w:p>
      <w:pPr>
        <w:pStyle w:val="19"/>
        <w:keepNext w:val="0"/>
        <w:keepLines w:val="0"/>
        <w:widowControl w:val="0"/>
        <w:shd w:val="clear" w:color="auto" w:fill="auto"/>
        <w:tabs>
          <w:tab w:val="left" w:pos="1458"/>
        </w:tabs>
        <w:bidi w:val="0"/>
        <w:spacing w:before="0" w:after="0" w:line="504" w:lineRule="exact"/>
        <w:ind w:left="0" w:right="0" w:firstLine="580"/>
        <w:jc w:val="both"/>
      </w:pPr>
      <w:bookmarkStart w:id="252" w:name="bookmark268"/>
      <w:r>
        <w:rPr>
          <w:color w:val="000000"/>
          <w:spacing w:val="0"/>
          <w:w w:val="100"/>
          <w:position w:val="0"/>
        </w:rPr>
        <w:t>（</w:t>
      </w:r>
      <w:bookmarkEnd w:id="252"/>
      <w:r>
        <w:rPr>
          <w:color w:val="000000"/>
          <w:spacing w:val="0"/>
          <w:w w:val="100"/>
          <w:position w:val="0"/>
        </w:rPr>
        <w:t>三）</w:t>
      </w:r>
      <w:r>
        <w:rPr>
          <w:color w:val="000000"/>
          <w:spacing w:val="0"/>
          <w:w w:val="100"/>
          <w:position w:val="0"/>
        </w:rPr>
        <w:tab/>
      </w:r>
      <w:r>
        <w:rPr>
          <w:color w:val="000000"/>
          <w:spacing w:val="0"/>
          <w:w w:val="100"/>
          <w:position w:val="0"/>
        </w:rPr>
        <w:t>具有安全生产岗位责任制、安全操作规程、突发事件应急预案、 体育设施、设备、器材安全检查制度等安全保障制度和措施；</w:t>
      </w:r>
    </w:p>
    <w:p>
      <w:pPr>
        <w:pStyle w:val="19"/>
        <w:keepNext w:val="0"/>
        <w:keepLines w:val="0"/>
        <w:widowControl w:val="0"/>
        <w:shd w:val="clear" w:color="auto" w:fill="auto"/>
        <w:tabs>
          <w:tab w:val="left" w:pos="1346"/>
        </w:tabs>
        <w:bidi w:val="0"/>
        <w:spacing w:before="0" w:after="0" w:line="511" w:lineRule="exact"/>
        <w:ind w:left="0" w:right="0" w:firstLine="580"/>
        <w:jc w:val="both"/>
      </w:pPr>
      <w:bookmarkStart w:id="253" w:name="bookmark269"/>
      <w:r>
        <w:rPr>
          <w:color w:val="000000"/>
          <w:spacing w:val="0"/>
          <w:w w:val="100"/>
          <w:position w:val="0"/>
        </w:rPr>
        <w:t>（</w:t>
      </w:r>
      <w:bookmarkEnd w:id="253"/>
      <w:r>
        <w:rPr>
          <w:color w:val="000000"/>
          <w:spacing w:val="0"/>
          <w:w w:val="100"/>
          <w:position w:val="0"/>
        </w:rPr>
        <w:t>四）</w:t>
      </w:r>
      <w:r>
        <w:rPr>
          <w:color w:val="000000"/>
          <w:spacing w:val="0"/>
          <w:w w:val="100"/>
          <w:position w:val="0"/>
        </w:rPr>
        <w:tab/>
      </w:r>
      <w:r>
        <w:rPr>
          <w:color w:val="000000"/>
          <w:spacing w:val="0"/>
          <w:w w:val="100"/>
          <w:position w:val="0"/>
        </w:rPr>
        <w:t>法律、法规规定的其他条件。</w:t>
      </w:r>
    </w:p>
    <w:p>
      <w:pPr>
        <w:pStyle w:val="19"/>
        <w:keepNext w:val="0"/>
        <w:keepLines w:val="0"/>
        <w:widowControl w:val="0"/>
        <w:shd w:val="clear" w:color="auto" w:fill="auto"/>
        <w:bidi w:val="0"/>
        <w:spacing w:before="0" w:after="0" w:line="511" w:lineRule="exact"/>
        <w:ind w:left="0" w:right="0" w:firstLine="580"/>
        <w:jc w:val="both"/>
      </w:pPr>
      <w:r>
        <w:rPr>
          <w:color w:val="000000"/>
          <w:spacing w:val="0"/>
          <w:w w:val="100"/>
          <w:position w:val="0"/>
        </w:rPr>
        <w:t>第七条 企业、个体工商户经营高危险性体育项目的，应当在工商行 政管理部门依法办理相关登记手续后，向县级以上地方人民政府体育主管 部门申请行政许可。</w:t>
      </w:r>
    </w:p>
    <w:p>
      <w:pPr>
        <w:pStyle w:val="19"/>
        <w:keepNext w:val="0"/>
        <w:keepLines w:val="0"/>
        <w:widowControl w:val="0"/>
        <w:shd w:val="clear" w:color="auto" w:fill="auto"/>
        <w:bidi w:val="0"/>
        <w:spacing w:before="0" w:after="0" w:line="504" w:lineRule="exact"/>
        <w:ind w:left="0" w:right="0" w:firstLine="580"/>
        <w:jc w:val="both"/>
      </w:pPr>
      <w:r>
        <w:rPr>
          <w:color w:val="000000"/>
          <w:spacing w:val="0"/>
          <w:w w:val="100"/>
          <w:position w:val="0"/>
        </w:rPr>
        <w:t>第八条 申请经营高危险性体育项目，应当提交下列材料：</w:t>
      </w:r>
    </w:p>
    <w:p>
      <w:pPr>
        <w:pStyle w:val="19"/>
        <w:keepNext w:val="0"/>
        <w:keepLines w:val="0"/>
        <w:widowControl w:val="0"/>
        <w:shd w:val="clear" w:color="auto" w:fill="auto"/>
        <w:tabs>
          <w:tab w:val="left" w:pos="1443"/>
        </w:tabs>
        <w:bidi w:val="0"/>
        <w:spacing w:before="0" w:after="0" w:line="485" w:lineRule="exact"/>
        <w:ind w:left="0" w:right="0" w:firstLine="580"/>
        <w:jc w:val="both"/>
      </w:pPr>
      <w:bookmarkStart w:id="254" w:name="bookmark270"/>
      <w:r>
        <w:rPr>
          <w:color w:val="000000"/>
          <w:spacing w:val="0"/>
          <w:w w:val="100"/>
          <w:position w:val="0"/>
        </w:rPr>
        <w:t>（</w:t>
      </w:r>
      <w:bookmarkEnd w:id="254"/>
      <w:r>
        <w:rPr>
          <w:color w:val="000000"/>
          <w:spacing w:val="0"/>
          <w:w w:val="100"/>
          <w:position w:val="0"/>
        </w:rPr>
        <w:t>一）</w:t>
      </w:r>
      <w:r>
        <w:rPr>
          <w:color w:val="000000"/>
          <w:spacing w:val="0"/>
          <w:w w:val="100"/>
          <w:position w:val="0"/>
        </w:rPr>
        <w:tab/>
      </w:r>
      <w:r>
        <w:rPr>
          <w:color w:val="000000"/>
          <w:spacing w:val="0"/>
          <w:w w:val="100"/>
          <w:position w:val="0"/>
        </w:rPr>
        <w:t>申请书。申请书应当包括申请人的名称、住所，拟经营的高危 险性体育项目；</w:t>
      </w:r>
    </w:p>
    <w:p>
      <w:pPr>
        <w:pStyle w:val="19"/>
        <w:keepNext w:val="0"/>
        <w:keepLines w:val="0"/>
        <w:widowControl w:val="0"/>
        <w:shd w:val="clear" w:color="auto" w:fill="auto"/>
        <w:tabs>
          <w:tab w:val="left" w:pos="1346"/>
        </w:tabs>
        <w:bidi w:val="0"/>
        <w:spacing w:before="0" w:after="0" w:line="504" w:lineRule="exact"/>
        <w:ind w:left="0" w:right="0" w:firstLine="580"/>
        <w:jc w:val="left"/>
      </w:pPr>
      <w:bookmarkStart w:id="255" w:name="bookmark271"/>
      <w:r>
        <w:rPr>
          <w:color w:val="000000"/>
          <w:spacing w:val="0"/>
          <w:w w:val="100"/>
          <w:position w:val="0"/>
        </w:rPr>
        <w:t>（</w:t>
      </w:r>
      <w:bookmarkEnd w:id="255"/>
      <w:r>
        <w:rPr>
          <w:color w:val="000000"/>
          <w:spacing w:val="0"/>
          <w:w w:val="100"/>
          <w:position w:val="0"/>
        </w:rPr>
        <w:t>二）</w:t>
      </w:r>
      <w:r>
        <w:rPr>
          <w:color w:val="000000"/>
          <w:spacing w:val="0"/>
          <w:w w:val="100"/>
          <w:position w:val="0"/>
        </w:rPr>
        <w:tab/>
      </w:r>
      <w:r>
        <w:rPr>
          <w:color w:val="000000"/>
          <w:spacing w:val="0"/>
          <w:w w:val="100"/>
          <w:position w:val="0"/>
        </w:rPr>
        <w:t>体育设施符合相关国家标准的说明性材料；</w:t>
      </w:r>
    </w:p>
    <w:p>
      <w:pPr>
        <w:pStyle w:val="19"/>
        <w:keepNext w:val="0"/>
        <w:keepLines w:val="0"/>
        <w:widowControl w:val="0"/>
        <w:shd w:val="clear" w:color="auto" w:fill="auto"/>
        <w:tabs>
          <w:tab w:val="left" w:pos="1346"/>
        </w:tabs>
        <w:bidi w:val="0"/>
        <w:spacing w:before="0" w:after="0" w:line="504" w:lineRule="exact"/>
        <w:ind w:left="0" w:right="0" w:firstLine="580"/>
        <w:jc w:val="left"/>
      </w:pPr>
      <w:bookmarkStart w:id="256" w:name="bookmark272"/>
      <w:r>
        <w:rPr>
          <w:color w:val="000000"/>
          <w:spacing w:val="0"/>
          <w:w w:val="100"/>
          <w:position w:val="0"/>
        </w:rPr>
        <w:t>（</w:t>
      </w:r>
      <w:bookmarkEnd w:id="256"/>
      <w:r>
        <w:rPr>
          <w:color w:val="000000"/>
          <w:spacing w:val="0"/>
          <w:w w:val="100"/>
          <w:position w:val="0"/>
        </w:rPr>
        <w:t>三）</w:t>
      </w:r>
      <w:r>
        <w:rPr>
          <w:color w:val="000000"/>
          <w:spacing w:val="0"/>
          <w:w w:val="100"/>
          <w:position w:val="0"/>
        </w:rPr>
        <w:tab/>
      </w:r>
      <w:r>
        <w:rPr>
          <w:color w:val="000000"/>
          <w:spacing w:val="0"/>
          <w:w w:val="100"/>
          <w:position w:val="0"/>
        </w:rPr>
        <w:t>体育场所的所有权或使用权证明；</w:t>
      </w:r>
    </w:p>
    <w:p>
      <w:pPr>
        <w:pStyle w:val="19"/>
        <w:keepNext w:val="0"/>
        <w:keepLines w:val="0"/>
        <w:widowControl w:val="0"/>
        <w:shd w:val="clear" w:color="auto" w:fill="auto"/>
        <w:tabs>
          <w:tab w:val="left" w:pos="1346"/>
        </w:tabs>
        <w:bidi w:val="0"/>
        <w:spacing w:before="0" w:after="0" w:line="504" w:lineRule="exact"/>
        <w:ind w:left="0" w:right="0" w:firstLine="580"/>
        <w:jc w:val="both"/>
      </w:pPr>
      <w:bookmarkStart w:id="257" w:name="bookmark273"/>
      <w:r>
        <w:rPr>
          <w:color w:val="000000"/>
          <w:spacing w:val="0"/>
          <w:w w:val="100"/>
          <w:position w:val="0"/>
        </w:rPr>
        <w:t>（</w:t>
      </w:r>
      <w:bookmarkEnd w:id="257"/>
      <w:r>
        <w:rPr>
          <w:color w:val="000000"/>
          <w:spacing w:val="0"/>
          <w:w w:val="100"/>
          <w:position w:val="0"/>
        </w:rPr>
        <w:t>四）</w:t>
      </w:r>
      <w:r>
        <w:rPr>
          <w:color w:val="000000"/>
          <w:spacing w:val="0"/>
          <w:w w:val="100"/>
          <w:position w:val="0"/>
        </w:rPr>
        <w:tab/>
      </w:r>
      <w:r>
        <w:rPr>
          <w:color w:val="000000"/>
          <w:spacing w:val="0"/>
          <w:w w:val="100"/>
          <w:position w:val="0"/>
        </w:rPr>
        <w:t>社会体育指导人员、救助人员的职业资格证明；</w:t>
      </w:r>
    </w:p>
    <w:p>
      <w:pPr>
        <w:pStyle w:val="19"/>
        <w:keepNext w:val="0"/>
        <w:keepLines w:val="0"/>
        <w:widowControl w:val="0"/>
        <w:shd w:val="clear" w:color="auto" w:fill="auto"/>
        <w:tabs>
          <w:tab w:val="left" w:pos="1346"/>
        </w:tabs>
        <w:bidi w:val="0"/>
        <w:spacing w:before="0" w:after="0" w:line="504" w:lineRule="exact"/>
        <w:ind w:left="0" w:right="0" w:firstLine="580"/>
        <w:jc w:val="both"/>
      </w:pPr>
      <w:bookmarkStart w:id="258" w:name="bookmark274"/>
      <w:r>
        <w:rPr>
          <w:color w:val="000000"/>
          <w:spacing w:val="0"/>
          <w:w w:val="100"/>
          <w:position w:val="0"/>
        </w:rPr>
        <w:t>（</w:t>
      </w:r>
      <w:bookmarkEnd w:id="258"/>
      <w:r>
        <w:rPr>
          <w:color w:val="000000"/>
          <w:spacing w:val="0"/>
          <w:w w:val="100"/>
          <w:position w:val="0"/>
        </w:rPr>
        <w:t>五）</w:t>
      </w:r>
      <w:r>
        <w:rPr>
          <w:color w:val="000000"/>
          <w:spacing w:val="0"/>
          <w:w w:val="100"/>
          <w:position w:val="0"/>
        </w:rPr>
        <w:tab/>
      </w:r>
      <w:r>
        <w:rPr>
          <w:color w:val="000000"/>
          <w:spacing w:val="0"/>
          <w:w w:val="100"/>
          <w:position w:val="0"/>
        </w:rPr>
        <w:t>安全保障制度和措施；</w:t>
      </w:r>
    </w:p>
    <w:p>
      <w:pPr>
        <w:pStyle w:val="19"/>
        <w:keepNext w:val="0"/>
        <w:keepLines w:val="0"/>
        <w:widowControl w:val="0"/>
        <w:shd w:val="clear" w:color="auto" w:fill="auto"/>
        <w:tabs>
          <w:tab w:val="left" w:pos="1346"/>
        </w:tabs>
        <w:bidi w:val="0"/>
        <w:spacing w:before="0" w:after="0" w:line="504" w:lineRule="exact"/>
        <w:ind w:left="0" w:right="0" w:firstLine="580"/>
        <w:jc w:val="both"/>
      </w:pPr>
      <w:bookmarkStart w:id="259" w:name="bookmark275"/>
      <w:r>
        <w:rPr>
          <w:color w:val="000000"/>
          <w:spacing w:val="0"/>
          <w:w w:val="100"/>
          <w:position w:val="0"/>
        </w:rPr>
        <w:t>（</w:t>
      </w:r>
      <w:bookmarkEnd w:id="259"/>
      <w:r>
        <w:rPr>
          <w:color w:val="000000"/>
          <w:spacing w:val="0"/>
          <w:w w:val="100"/>
          <w:position w:val="0"/>
        </w:rPr>
        <w:t>六）</w:t>
      </w:r>
      <w:r>
        <w:rPr>
          <w:color w:val="000000"/>
          <w:spacing w:val="0"/>
          <w:w w:val="100"/>
          <w:position w:val="0"/>
        </w:rPr>
        <w:tab/>
      </w:r>
      <w:r>
        <w:rPr>
          <w:color w:val="000000"/>
          <w:spacing w:val="0"/>
          <w:w w:val="100"/>
          <w:position w:val="0"/>
        </w:rPr>
        <w:t>工商营业执照；</w:t>
      </w:r>
    </w:p>
    <w:p>
      <w:pPr>
        <w:pStyle w:val="19"/>
        <w:keepNext w:val="0"/>
        <w:keepLines w:val="0"/>
        <w:widowControl w:val="0"/>
        <w:shd w:val="clear" w:color="auto" w:fill="auto"/>
        <w:tabs>
          <w:tab w:val="left" w:pos="1346"/>
        </w:tabs>
        <w:bidi w:val="0"/>
        <w:spacing w:before="0" w:after="0" w:line="497" w:lineRule="exact"/>
        <w:ind w:left="0" w:right="0" w:firstLine="580"/>
        <w:jc w:val="both"/>
      </w:pPr>
      <w:bookmarkStart w:id="260" w:name="bookmark276"/>
      <w:r>
        <w:rPr>
          <w:color w:val="000000"/>
          <w:spacing w:val="0"/>
          <w:w w:val="100"/>
          <w:position w:val="0"/>
        </w:rPr>
        <w:t>（</w:t>
      </w:r>
      <w:bookmarkEnd w:id="260"/>
      <w:r>
        <w:rPr>
          <w:color w:val="000000"/>
          <w:spacing w:val="0"/>
          <w:w w:val="100"/>
          <w:position w:val="0"/>
        </w:rPr>
        <w:t>七）</w:t>
      </w:r>
      <w:r>
        <w:rPr>
          <w:color w:val="000000"/>
          <w:spacing w:val="0"/>
          <w:w w:val="100"/>
          <w:position w:val="0"/>
        </w:rPr>
        <w:tab/>
      </w:r>
      <w:r>
        <w:rPr>
          <w:color w:val="000000"/>
          <w:spacing w:val="0"/>
          <w:w w:val="100"/>
          <w:position w:val="0"/>
        </w:rPr>
        <w:t>法律、法规规定的其他材料。</w:t>
      </w:r>
    </w:p>
    <w:p>
      <w:pPr>
        <w:pStyle w:val="19"/>
        <w:keepNext w:val="0"/>
        <w:keepLines w:val="0"/>
        <w:widowControl w:val="0"/>
        <w:shd w:val="clear" w:color="auto" w:fill="auto"/>
        <w:bidi w:val="0"/>
        <w:spacing w:before="0" w:after="0" w:line="497" w:lineRule="exact"/>
        <w:ind w:left="0" w:right="0" w:firstLine="580"/>
        <w:jc w:val="both"/>
      </w:pPr>
      <w:r>
        <w:rPr>
          <w:color w:val="000000"/>
          <w:spacing w:val="0"/>
          <w:w w:val="100"/>
          <w:position w:val="0"/>
        </w:rPr>
        <w:t xml:space="preserve">第九条 县级以上地方人民政府体育主管部门应当自收到申请之日起 </w:t>
      </w:r>
      <w:r>
        <w:rPr>
          <w:rFonts w:ascii="Times New Roman" w:hAnsi="Times New Roman" w:eastAsia="Times New Roman" w:cs="Times New Roman"/>
          <w:color w:val="000000"/>
          <w:spacing w:val="0"/>
          <w:w w:val="100"/>
          <w:position w:val="0"/>
          <w:sz w:val="28"/>
          <w:szCs w:val="28"/>
        </w:rPr>
        <w:t>30</w:t>
      </w:r>
      <w:r>
        <w:rPr>
          <w:color w:val="000000"/>
          <w:spacing w:val="0"/>
          <w:w w:val="100"/>
          <w:position w:val="0"/>
        </w:rPr>
        <w:t>日内进行实地核查，做出批准或者不予批准的决定。批准的，应当发给 许可证；不予批准的，应当书面通知申请人并说明理由。</w:t>
      </w:r>
    </w:p>
    <w:p>
      <w:pPr>
        <w:pStyle w:val="19"/>
        <w:keepNext w:val="0"/>
        <w:keepLines w:val="0"/>
        <w:widowControl w:val="0"/>
        <w:shd w:val="clear" w:color="auto" w:fill="auto"/>
        <w:bidi w:val="0"/>
        <w:spacing w:before="0" w:after="0" w:line="497" w:lineRule="exact"/>
        <w:ind w:left="0" w:right="0" w:firstLine="580"/>
        <w:jc w:val="both"/>
      </w:pPr>
      <w:r>
        <w:rPr>
          <w:color w:val="000000"/>
          <w:spacing w:val="0"/>
          <w:w w:val="100"/>
          <w:position w:val="0"/>
        </w:rPr>
        <w:t>第十条 许可证应当载明以下事项：</w:t>
      </w:r>
    </w:p>
    <w:p>
      <w:pPr>
        <w:pStyle w:val="19"/>
        <w:keepNext w:val="0"/>
        <w:keepLines w:val="0"/>
        <w:widowControl w:val="0"/>
        <w:shd w:val="clear" w:color="auto" w:fill="auto"/>
        <w:bidi w:val="0"/>
        <w:spacing w:before="0" w:after="0" w:line="497" w:lineRule="exact"/>
        <w:ind w:left="0" w:right="0" w:firstLine="580"/>
        <w:jc w:val="both"/>
      </w:pPr>
      <w:r>
        <w:rPr>
          <w:color w:val="000000"/>
          <w:spacing w:val="0"/>
          <w:w w:val="100"/>
          <w:position w:val="0"/>
        </w:rPr>
        <w:t>（一）经营机构负责人姓名；</w:t>
      </w:r>
    </w:p>
    <w:p>
      <w:pPr>
        <w:pStyle w:val="19"/>
        <w:keepNext w:val="0"/>
        <w:keepLines w:val="0"/>
        <w:widowControl w:val="0"/>
        <w:shd w:val="clear" w:color="auto" w:fill="auto"/>
        <w:tabs>
          <w:tab w:val="left" w:pos="1342"/>
        </w:tabs>
        <w:bidi w:val="0"/>
        <w:spacing w:before="0" w:after="0" w:line="484" w:lineRule="exact"/>
        <w:ind w:left="0" w:right="0" w:firstLine="580"/>
        <w:jc w:val="both"/>
      </w:pPr>
      <w:bookmarkStart w:id="261" w:name="bookmark277"/>
      <w:r>
        <w:rPr>
          <w:color w:val="000000"/>
          <w:spacing w:val="0"/>
          <w:w w:val="100"/>
          <w:position w:val="0"/>
        </w:rPr>
        <w:t>（</w:t>
      </w:r>
      <w:bookmarkEnd w:id="261"/>
      <w:r>
        <w:rPr>
          <w:color w:val="000000"/>
          <w:spacing w:val="0"/>
          <w:w w:val="100"/>
          <w:position w:val="0"/>
        </w:rPr>
        <w:t>二）</w:t>
      </w:r>
      <w:r>
        <w:rPr>
          <w:color w:val="000000"/>
          <w:spacing w:val="0"/>
          <w:w w:val="100"/>
          <w:position w:val="0"/>
        </w:rPr>
        <w:tab/>
      </w:r>
      <w:r>
        <w:rPr>
          <w:color w:val="000000"/>
          <w:spacing w:val="0"/>
          <w:w w:val="100"/>
          <w:position w:val="0"/>
        </w:rPr>
        <w:t>经营机构名称；</w:t>
      </w:r>
    </w:p>
    <w:p>
      <w:pPr>
        <w:pStyle w:val="19"/>
        <w:keepNext w:val="0"/>
        <w:keepLines w:val="0"/>
        <w:widowControl w:val="0"/>
        <w:shd w:val="clear" w:color="auto" w:fill="auto"/>
        <w:tabs>
          <w:tab w:val="left" w:pos="1342"/>
        </w:tabs>
        <w:bidi w:val="0"/>
        <w:spacing w:before="0" w:after="0" w:line="484" w:lineRule="exact"/>
        <w:ind w:left="0" w:right="0" w:firstLine="580"/>
        <w:jc w:val="both"/>
      </w:pPr>
      <w:bookmarkStart w:id="262" w:name="bookmark278"/>
      <w:r>
        <w:rPr>
          <w:color w:val="000000"/>
          <w:spacing w:val="0"/>
          <w:w w:val="100"/>
          <w:position w:val="0"/>
        </w:rPr>
        <w:t>（</w:t>
      </w:r>
      <w:bookmarkEnd w:id="262"/>
      <w:r>
        <w:rPr>
          <w:color w:val="000000"/>
          <w:spacing w:val="0"/>
          <w:w w:val="100"/>
          <w:position w:val="0"/>
        </w:rPr>
        <w:t>三）</w:t>
      </w:r>
      <w:r>
        <w:rPr>
          <w:color w:val="000000"/>
          <w:spacing w:val="0"/>
          <w:w w:val="100"/>
          <w:position w:val="0"/>
        </w:rPr>
        <w:tab/>
      </w:r>
      <w:r>
        <w:rPr>
          <w:color w:val="000000"/>
          <w:spacing w:val="0"/>
          <w:w w:val="100"/>
          <w:position w:val="0"/>
        </w:rPr>
        <w:t>经营场所地址；</w:t>
      </w:r>
    </w:p>
    <w:p>
      <w:pPr>
        <w:pStyle w:val="19"/>
        <w:keepNext w:val="0"/>
        <w:keepLines w:val="0"/>
        <w:widowControl w:val="0"/>
        <w:shd w:val="clear" w:color="auto" w:fill="auto"/>
        <w:tabs>
          <w:tab w:val="left" w:pos="1342"/>
        </w:tabs>
        <w:bidi w:val="0"/>
        <w:spacing w:before="0" w:after="0" w:line="484" w:lineRule="exact"/>
        <w:ind w:left="0" w:right="0" w:firstLine="580"/>
        <w:jc w:val="left"/>
      </w:pPr>
      <w:bookmarkStart w:id="263" w:name="bookmark279"/>
      <w:r>
        <w:rPr>
          <w:color w:val="000000"/>
          <w:spacing w:val="0"/>
          <w:w w:val="100"/>
          <w:position w:val="0"/>
        </w:rPr>
        <w:t>（</w:t>
      </w:r>
      <w:bookmarkEnd w:id="263"/>
      <w:r>
        <w:rPr>
          <w:color w:val="000000"/>
          <w:spacing w:val="0"/>
          <w:w w:val="100"/>
          <w:position w:val="0"/>
        </w:rPr>
        <w:t>四）</w:t>
      </w:r>
      <w:r>
        <w:rPr>
          <w:color w:val="000000"/>
          <w:spacing w:val="0"/>
          <w:w w:val="100"/>
          <w:position w:val="0"/>
        </w:rPr>
        <w:tab/>
      </w:r>
      <w:r>
        <w:rPr>
          <w:color w:val="000000"/>
          <w:spacing w:val="0"/>
          <w:w w:val="100"/>
          <w:position w:val="0"/>
        </w:rPr>
        <w:t>许可经营的高危险性体育项目；</w:t>
      </w:r>
    </w:p>
    <w:p>
      <w:pPr>
        <w:pStyle w:val="19"/>
        <w:keepNext w:val="0"/>
        <w:keepLines w:val="0"/>
        <w:widowControl w:val="0"/>
        <w:shd w:val="clear" w:color="auto" w:fill="auto"/>
        <w:tabs>
          <w:tab w:val="left" w:pos="1342"/>
        </w:tabs>
        <w:bidi w:val="0"/>
        <w:spacing w:before="0" w:after="0" w:line="484" w:lineRule="exact"/>
        <w:ind w:left="0" w:right="0" w:firstLine="580"/>
        <w:jc w:val="left"/>
      </w:pPr>
      <w:bookmarkStart w:id="264" w:name="bookmark280"/>
      <w:r>
        <w:rPr>
          <w:color w:val="000000"/>
          <w:spacing w:val="0"/>
          <w:w w:val="100"/>
          <w:position w:val="0"/>
        </w:rPr>
        <w:t>（</w:t>
      </w:r>
      <w:bookmarkEnd w:id="264"/>
      <w:r>
        <w:rPr>
          <w:color w:val="000000"/>
          <w:spacing w:val="0"/>
          <w:w w:val="100"/>
          <w:position w:val="0"/>
        </w:rPr>
        <w:t>五）</w:t>
      </w:r>
      <w:r>
        <w:rPr>
          <w:color w:val="000000"/>
          <w:spacing w:val="0"/>
          <w:w w:val="100"/>
          <w:position w:val="0"/>
        </w:rPr>
        <w:tab/>
      </w:r>
      <w:r>
        <w:rPr>
          <w:color w:val="000000"/>
          <w:spacing w:val="0"/>
          <w:w w:val="100"/>
          <w:position w:val="0"/>
        </w:rPr>
        <w:t>社会体育指导人员和救助人员规定数量；</w:t>
      </w:r>
    </w:p>
    <w:p>
      <w:pPr>
        <w:pStyle w:val="19"/>
        <w:keepNext w:val="0"/>
        <w:keepLines w:val="0"/>
        <w:widowControl w:val="0"/>
        <w:shd w:val="clear" w:color="auto" w:fill="auto"/>
        <w:tabs>
          <w:tab w:val="left" w:pos="1342"/>
        </w:tabs>
        <w:bidi w:val="0"/>
        <w:spacing w:before="0" w:after="0" w:line="484" w:lineRule="exact"/>
        <w:ind w:left="0" w:right="0" w:firstLine="580"/>
        <w:jc w:val="both"/>
      </w:pPr>
      <w:bookmarkStart w:id="265" w:name="bookmark281"/>
      <w:r>
        <w:rPr>
          <w:color w:val="000000"/>
          <w:spacing w:val="0"/>
          <w:w w:val="100"/>
          <w:position w:val="0"/>
        </w:rPr>
        <w:t>（</w:t>
      </w:r>
      <w:bookmarkEnd w:id="265"/>
      <w:r>
        <w:rPr>
          <w:color w:val="000000"/>
          <w:spacing w:val="0"/>
          <w:w w:val="100"/>
          <w:position w:val="0"/>
        </w:rPr>
        <w:t>六）</w:t>
      </w:r>
      <w:r>
        <w:rPr>
          <w:color w:val="000000"/>
          <w:spacing w:val="0"/>
          <w:w w:val="100"/>
          <w:position w:val="0"/>
        </w:rPr>
        <w:tab/>
      </w:r>
      <w:r>
        <w:rPr>
          <w:color w:val="000000"/>
          <w:spacing w:val="0"/>
          <w:w w:val="100"/>
          <w:position w:val="0"/>
        </w:rPr>
        <w:t>许可期限。</w:t>
      </w:r>
    </w:p>
    <w:p>
      <w:pPr>
        <w:pStyle w:val="19"/>
        <w:keepNext w:val="0"/>
        <w:keepLines w:val="0"/>
        <w:widowControl w:val="0"/>
        <w:shd w:val="clear" w:color="auto" w:fill="auto"/>
        <w:bidi w:val="0"/>
        <w:spacing w:before="0" w:after="0" w:line="484" w:lineRule="exact"/>
        <w:ind w:left="0" w:right="0" w:firstLine="580"/>
        <w:jc w:val="left"/>
      </w:pPr>
      <w:r>
        <w:rPr>
          <w:color w:val="000000"/>
          <w:spacing w:val="0"/>
          <w:w w:val="100"/>
          <w:position w:val="0"/>
        </w:rPr>
        <w:t>第十一条许可证有效期为五年，样式由国家体育总局统一制定。</w:t>
      </w:r>
    </w:p>
    <w:p>
      <w:pPr>
        <w:pStyle w:val="19"/>
        <w:keepNext w:val="0"/>
        <w:keepLines w:val="0"/>
        <w:widowControl w:val="0"/>
        <w:shd w:val="clear" w:color="auto" w:fill="auto"/>
        <w:bidi w:val="0"/>
        <w:spacing w:before="0" w:after="0" w:line="484" w:lineRule="exact"/>
        <w:ind w:left="0" w:right="0" w:firstLine="580"/>
        <w:jc w:val="left"/>
      </w:pPr>
      <w:r>
        <w:rPr>
          <w:color w:val="000000"/>
          <w:spacing w:val="0"/>
          <w:w w:val="100"/>
          <w:position w:val="0"/>
        </w:rPr>
        <w:t>第十二条 申请人在获得县级以上地方人民政府体育主管部门行政许 可后，应当持许可证到相应的工商行政管理部门依法办理相关登记手续。</w:t>
      </w:r>
    </w:p>
    <w:p>
      <w:pPr>
        <w:pStyle w:val="19"/>
        <w:keepNext w:val="0"/>
        <w:keepLines w:val="0"/>
        <w:widowControl w:val="0"/>
        <w:shd w:val="clear" w:color="auto" w:fill="auto"/>
        <w:bidi w:val="0"/>
        <w:spacing w:before="0" w:after="0" w:line="484" w:lineRule="exact"/>
        <w:ind w:left="0" w:right="0" w:firstLine="0"/>
        <w:jc w:val="left"/>
      </w:pPr>
      <w:r>
        <w:rPr>
          <w:color w:val="000000"/>
          <w:spacing w:val="0"/>
          <w:w w:val="100"/>
          <w:position w:val="0"/>
        </w:rPr>
        <w:t>（已删去）</w:t>
      </w:r>
    </w:p>
    <w:p>
      <w:pPr>
        <w:pStyle w:val="19"/>
        <w:keepNext w:val="0"/>
        <w:keepLines w:val="0"/>
        <w:widowControl w:val="0"/>
        <w:shd w:val="clear" w:color="auto" w:fill="auto"/>
        <w:bidi w:val="0"/>
        <w:spacing w:before="0" w:after="0" w:line="484" w:lineRule="exact"/>
        <w:ind w:left="0" w:right="0" w:firstLine="580"/>
        <w:jc w:val="both"/>
      </w:pPr>
      <w:r>
        <w:rPr>
          <w:color w:val="000000"/>
          <w:spacing w:val="0"/>
          <w:w w:val="100"/>
          <w:position w:val="0"/>
        </w:rPr>
        <w:t>第十三条许可证载明事项发生变更的，经营者应当向做出行政许可 决定的体育主管部门申请办理变更手续。体育主管部门同意的，为其换发 许可证。</w:t>
      </w:r>
    </w:p>
    <w:p>
      <w:pPr>
        <w:pStyle w:val="19"/>
        <w:keepNext w:val="0"/>
        <w:keepLines w:val="0"/>
        <w:widowControl w:val="0"/>
        <w:shd w:val="clear" w:color="auto" w:fill="auto"/>
        <w:bidi w:val="0"/>
        <w:spacing w:before="0" w:after="0" w:line="484" w:lineRule="exact"/>
        <w:ind w:left="0" w:right="0" w:firstLine="580"/>
        <w:jc w:val="both"/>
      </w:pPr>
      <w:r>
        <w:rPr>
          <w:color w:val="000000"/>
          <w:spacing w:val="0"/>
          <w:w w:val="100"/>
          <w:position w:val="0"/>
        </w:rPr>
        <w:t>第十四条许可证到期后需要继续经营的，经营者应提前</w:t>
      </w:r>
      <w:r>
        <w:rPr>
          <w:rFonts w:ascii="Times New Roman" w:hAnsi="Times New Roman" w:eastAsia="Times New Roman" w:cs="Times New Roman"/>
          <w:color w:val="000000"/>
          <w:spacing w:val="0"/>
          <w:w w:val="100"/>
          <w:position w:val="0"/>
          <w:sz w:val="28"/>
          <w:szCs w:val="28"/>
        </w:rPr>
        <w:t xml:space="preserve">30 </w:t>
      </w:r>
      <w:r>
        <w:rPr>
          <w:color w:val="000000"/>
          <w:spacing w:val="0"/>
          <w:w w:val="100"/>
          <w:position w:val="0"/>
        </w:rPr>
        <w:t>日到做出 行政许可决定的体育主管部门申请办理续期手续。体育主管部门同意的， 为其换发许可证。</w:t>
      </w:r>
    </w:p>
    <w:p>
      <w:pPr>
        <w:pStyle w:val="19"/>
        <w:keepNext w:val="0"/>
        <w:keepLines w:val="0"/>
        <w:widowControl w:val="0"/>
        <w:shd w:val="clear" w:color="auto" w:fill="auto"/>
        <w:bidi w:val="0"/>
        <w:spacing w:before="0" w:after="0" w:line="484" w:lineRule="exact"/>
        <w:ind w:left="0" w:right="0" w:firstLine="580"/>
        <w:jc w:val="both"/>
      </w:pPr>
      <w:r>
        <w:rPr>
          <w:color w:val="000000"/>
          <w:spacing w:val="0"/>
          <w:w w:val="100"/>
          <w:position w:val="0"/>
        </w:rPr>
        <w:t>第十五条有下列情况之一，做出行政许可决定的体育主管部门应当 依法注销许可证：</w:t>
      </w:r>
    </w:p>
    <w:p>
      <w:pPr>
        <w:pStyle w:val="19"/>
        <w:keepNext w:val="0"/>
        <w:keepLines w:val="0"/>
        <w:widowControl w:val="0"/>
        <w:shd w:val="clear" w:color="auto" w:fill="auto"/>
        <w:tabs>
          <w:tab w:val="left" w:pos="1342"/>
        </w:tabs>
        <w:bidi w:val="0"/>
        <w:spacing w:before="0" w:after="0" w:line="484" w:lineRule="exact"/>
        <w:ind w:left="0" w:right="0" w:firstLine="580"/>
        <w:jc w:val="both"/>
      </w:pPr>
      <w:bookmarkStart w:id="266" w:name="bookmark282"/>
      <w:r>
        <w:rPr>
          <w:color w:val="000000"/>
          <w:spacing w:val="0"/>
          <w:w w:val="100"/>
          <w:position w:val="0"/>
        </w:rPr>
        <w:t>（</w:t>
      </w:r>
      <w:bookmarkEnd w:id="266"/>
      <w:r>
        <w:rPr>
          <w:color w:val="000000"/>
          <w:spacing w:val="0"/>
          <w:w w:val="100"/>
          <w:position w:val="0"/>
        </w:rPr>
        <w:t>一）</w:t>
      </w:r>
      <w:r>
        <w:rPr>
          <w:color w:val="000000"/>
          <w:spacing w:val="0"/>
          <w:w w:val="100"/>
          <w:position w:val="0"/>
        </w:rPr>
        <w:tab/>
      </w:r>
      <w:r>
        <w:rPr>
          <w:color w:val="000000"/>
          <w:spacing w:val="0"/>
          <w:w w:val="100"/>
          <w:position w:val="0"/>
        </w:rPr>
        <w:t>经营终止；</w:t>
      </w:r>
    </w:p>
    <w:p>
      <w:pPr>
        <w:pStyle w:val="19"/>
        <w:keepNext w:val="0"/>
        <w:keepLines w:val="0"/>
        <w:widowControl w:val="0"/>
        <w:shd w:val="clear" w:color="auto" w:fill="auto"/>
        <w:tabs>
          <w:tab w:val="left" w:pos="1342"/>
        </w:tabs>
        <w:bidi w:val="0"/>
        <w:spacing w:before="0" w:after="0" w:line="484" w:lineRule="exact"/>
        <w:ind w:left="0" w:right="0" w:firstLine="580"/>
        <w:jc w:val="both"/>
      </w:pPr>
      <w:bookmarkStart w:id="267" w:name="bookmark283"/>
      <w:r>
        <w:rPr>
          <w:color w:val="000000"/>
          <w:spacing w:val="0"/>
          <w:w w:val="100"/>
          <w:position w:val="0"/>
        </w:rPr>
        <w:t>（</w:t>
      </w:r>
      <w:bookmarkEnd w:id="267"/>
      <w:r>
        <w:rPr>
          <w:color w:val="000000"/>
          <w:spacing w:val="0"/>
          <w:w w:val="100"/>
          <w:position w:val="0"/>
        </w:rPr>
        <w:t>二）</w:t>
      </w:r>
      <w:r>
        <w:rPr>
          <w:color w:val="000000"/>
          <w:spacing w:val="0"/>
          <w:w w:val="100"/>
          <w:position w:val="0"/>
        </w:rPr>
        <w:tab/>
      </w:r>
      <w:r>
        <w:rPr>
          <w:color w:val="000000"/>
          <w:spacing w:val="0"/>
          <w:w w:val="100"/>
          <w:position w:val="0"/>
        </w:rPr>
        <w:t>许可证到期。</w:t>
      </w:r>
    </w:p>
    <w:p>
      <w:pPr>
        <w:pStyle w:val="19"/>
        <w:keepNext w:val="0"/>
        <w:keepLines w:val="0"/>
        <w:widowControl w:val="0"/>
        <w:shd w:val="clear" w:color="auto" w:fill="auto"/>
        <w:bidi w:val="0"/>
        <w:spacing w:before="0" w:after="0" w:line="484" w:lineRule="exact"/>
        <w:ind w:left="0" w:right="0" w:firstLine="580"/>
        <w:jc w:val="both"/>
      </w:pPr>
      <w:r>
        <w:rPr>
          <w:color w:val="000000"/>
          <w:spacing w:val="0"/>
          <w:w w:val="100"/>
          <w:position w:val="0"/>
        </w:rPr>
        <w:t>第十六条已经许可、注销和依据本办法第二十八条吊销许可证的， 做出行政许可决定的体育主管部门应当向社会公示。</w:t>
      </w:r>
    </w:p>
    <w:p>
      <w:pPr>
        <w:pStyle w:val="19"/>
        <w:keepNext w:val="0"/>
        <w:keepLines w:val="0"/>
        <w:widowControl w:val="0"/>
        <w:shd w:val="clear" w:color="auto" w:fill="auto"/>
        <w:bidi w:val="0"/>
        <w:spacing w:before="0" w:after="460" w:line="484" w:lineRule="exact"/>
        <w:ind w:left="0" w:right="0" w:firstLine="580"/>
        <w:jc w:val="both"/>
      </w:pPr>
      <w:r>
        <w:rPr>
          <w:color w:val="000000"/>
          <w:spacing w:val="0"/>
          <w:w w:val="100"/>
          <w:position w:val="0"/>
        </w:rPr>
        <w:t>第十七条许可证遗失或者毁损的，应当向做出行政许可决定的体育 主管部门申请补领或者更换。</w:t>
      </w:r>
    </w:p>
    <w:p>
      <w:pPr>
        <w:pStyle w:val="15"/>
        <w:keepNext/>
        <w:keepLines/>
        <w:widowControl w:val="0"/>
        <w:shd w:val="clear" w:color="auto" w:fill="auto"/>
        <w:bidi w:val="0"/>
        <w:spacing w:before="0" w:after="460" w:line="484" w:lineRule="exact"/>
        <w:ind w:left="0" w:right="0" w:firstLine="0"/>
        <w:jc w:val="center"/>
        <w:rPr>
          <w:sz w:val="26"/>
          <w:szCs w:val="26"/>
        </w:rPr>
      </w:pPr>
      <w:bookmarkStart w:id="268" w:name="bookmark286"/>
      <w:bookmarkStart w:id="269" w:name="bookmark284"/>
      <w:bookmarkStart w:id="270" w:name="bookmark285"/>
      <w:r>
        <w:rPr>
          <w:b/>
          <w:bCs/>
          <w:color w:val="000000"/>
          <w:spacing w:val="0"/>
          <w:w w:val="100"/>
          <w:position w:val="0"/>
          <w:sz w:val="26"/>
          <w:szCs w:val="26"/>
        </w:rPr>
        <w:t>第三章监督检查</w:t>
      </w:r>
      <w:bookmarkEnd w:id="268"/>
      <w:bookmarkEnd w:id="269"/>
      <w:bookmarkEnd w:id="270"/>
    </w:p>
    <w:p>
      <w:pPr>
        <w:pStyle w:val="19"/>
        <w:keepNext w:val="0"/>
        <w:keepLines w:val="0"/>
        <w:widowControl w:val="0"/>
        <w:shd w:val="clear" w:color="auto" w:fill="auto"/>
        <w:bidi w:val="0"/>
        <w:spacing w:before="0" w:after="240" w:line="475" w:lineRule="exact"/>
        <w:ind w:left="0" w:right="0" w:firstLine="580"/>
        <w:jc w:val="both"/>
      </w:pPr>
      <w:r>
        <w:rPr>
          <w:color w:val="000000"/>
          <w:spacing w:val="0"/>
          <w:w w:val="100"/>
          <w:position w:val="0"/>
        </w:rPr>
        <w:t>第十八条 上级体育主管部门应当加强对下级体育主管部门实施行政 许可的监督检查，及时纠正行政许可实施中的违法行为。</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县级以上地方人民政府体育主管部门应当对经营者从事行政许可事项 的活动实施有效监督。</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监督检查不得妨碍被许可人的正常经营。</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第十九条县级以上地方人民政府体育主管部门对经营高危险性体育 项目进行检查时，体育执法人员人数不得少于两人，并出示有效的行政执 法证件。未出示有效证件的，经营者有权拒绝检查。</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第二十条 体育执法人员应当将监督检查的时间、地点、内容、发现 的问题及其处理情况做出书面记录，并建立执法档案，将各项检查记录和 处罚决定存档。</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第二十一条 经营者应当将许可证、安全生产岗位责任制、安全操作 规程、体育设施、设备、器材的使用说明及安全检查等制度、社会体育指 导人员和救助人员名录及照片张贴于经营场所的醒目位置。</w:t>
      </w:r>
    </w:p>
    <w:p>
      <w:pPr>
        <w:pStyle w:val="19"/>
        <w:keepNext w:val="0"/>
        <w:keepLines w:val="0"/>
        <w:widowControl w:val="0"/>
        <w:shd w:val="clear" w:color="auto" w:fill="auto"/>
        <w:bidi w:val="0"/>
        <w:spacing w:before="0" w:after="0" w:line="493" w:lineRule="exact"/>
        <w:ind w:left="0" w:right="0" w:firstLine="580"/>
        <w:jc w:val="both"/>
      </w:pPr>
      <w:r>
        <w:rPr>
          <w:color w:val="000000"/>
          <w:spacing w:val="0"/>
          <w:w w:val="100"/>
          <w:position w:val="0"/>
        </w:rPr>
        <w:t>第二十二条 经营者应当就高危险性体育项目可能危及消费者安全的 事项和对参与者年龄、身体、技术的特殊要求，在经营场所中做出真实说 明和明确警示，并采取措施防止危害发生。</w:t>
      </w:r>
    </w:p>
    <w:p>
      <w:pPr>
        <w:pStyle w:val="19"/>
        <w:keepNext w:val="0"/>
        <w:keepLines w:val="0"/>
        <w:widowControl w:val="0"/>
        <w:shd w:val="clear" w:color="auto" w:fill="auto"/>
        <w:bidi w:val="0"/>
        <w:spacing w:before="0" w:after="0" w:line="493" w:lineRule="exact"/>
        <w:ind w:left="0" w:right="0" w:firstLine="580"/>
        <w:jc w:val="both"/>
      </w:pPr>
      <w:r>
        <w:rPr>
          <w:color w:val="000000"/>
          <w:spacing w:val="0"/>
          <w:w w:val="100"/>
          <w:position w:val="0"/>
        </w:rPr>
        <w:t>第二十三条 经营者应当按照相关规定做好体育设施、设备、器材的 维护保养及定期检测，保证其能够安全、正常使用。</w:t>
      </w:r>
    </w:p>
    <w:p>
      <w:pPr>
        <w:pStyle w:val="19"/>
        <w:keepNext w:val="0"/>
        <w:keepLines w:val="0"/>
        <w:widowControl w:val="0"/>
        <w:shd w:val="clear" w:color="auto" w:fill="auto"/>
        <w:bidi w:val="0"/>
        <w:spacing w:before="0" w:after="0" w:line="494" w:lineRule="exact"/>
        <w:ind w:left="0" w:right="0" w:firstLine="580"/>
        <w:jc w:val="both"/>
      </w:pPr>
      <w:r>
        <w:rPr>
          <w:color w:val="000000"/>
          <w:spacing w:val="0"/>
          <w:w w:val="100"/>
          <w:position w:val="0"/>
        </w:rPr>
        <w:t>第二十四条经营者应当保证经营期间具有不低于规定数量的社会体 育指导人员和救助人员。社会体育指导人员和救助人员应当持证上岗，并 佩戴能标明其身份的醒目标识。</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第二十五条经营者对体育执法人员依法履行监督检查职责，应当予 以配合，不得拒绝、阻挠。</w:t>
      </w:r>
    </w:p>
    <w:p>
      <w:pPr>
        <w:pStyle w:val="19"/>
        <w:keepNext w:val="0"/>
        <w:keepLines w:val="0"/>
        <w:widowControl w:val="0"/>
        <w:shd w:val="clear" w:color="auto" w:fill="auto"/>
        <w:bidi w:val="0"/>
        <w:spacing w:before="0" w:after="440" w:line="509" w:lineRule="exact"/>
        <w:ind w:left="0" w:right="0" w:firstLine="580"/>
        <w:jc w:val="both"/>
      </w:pPr>
      <w:r>
        <w:rPr>
          <w:color w:val="000000"/>
          <w:spacing w:val="0"/>
          <w:w w:val="100"/>
          <w:position w:val="0"/>
        </w:rPr>
        <w:t>第二十六条 国家鼓励高危险性体育项目经营者依法投保有关责任保 险，鼓励消费者依法投保意外伤害保险。</w:t>
      </w:r>
    </w:p>
    <w:p>
      <w:pPr>
        <w:pStyle w:val="15"/>
        <w:keepNext/>
        <w:keepLines/>
        <w:widowControl w:val="0"/>
        <w:shd w:val="clear" w:color="auto" w:fill="auto"/>
        <w:bidi w:val="0"/>
        <w:spacing w:before="0" w:after="440" w:line="486" w:lineRule="exact"/>
        <w:ind w:left="0" w:right="0" w:firstLine="0"/>
        <w:jc w:val="center"/>
        <w:rPr>
          <w:sz w:val="26"/>
          <w:szCs w:val="26"/>
        </w:rPr>
      </w:pPr>
      <w:bookmarkStart w:id="271" w:name="bookmark288"/>
      <w:bookmarkStart w:id="272" w:name="bookmark289"/>
      <w:bookmarkStart w:id="273" w:name="bookmark287"/>
      <w:r>
        <w:rPr>
          <w:b/>
          <w:bCs/>
          <w:color w:val="000000"/>
          <w:spacing w:val="0"/>
          <w:w w:val="100"/>
          <w:position w:val="0"/>
          <w:sz w:val="26"/>
          <w:szCs w:val="26"/>
        </w:rPr>
        <w:t>第四章法律责任</w:t>
      </w:r>
      <w:bookmarkEnd w:id="271"/>
      <w:bookmarkEnd w:id="272"/>
      <w:bookmarkEnd w:id="273"/>
    </w:p>
    <w:p>
      <w:pPr>
        <w:pStyle w:val="19"/>
        <w:keepNext w:val="0"/>
        <w:keepLines w:val="0"/>
        <w:widowControl w:val="0"/>
        <w:shd w:val="clear" w:color="auto" w:fill="auto"/>
        <w:bidi w:val="0"/>
        <w:spacing w:before="0" w:after="0" w:line="486" w:lineRule="exact"/>
        <w:ind w:left="0" w:right="0" w:firstLine="580"/>
        <w:jc w:val="both"/>
      </w:pPr>
      <w:r>
        <w:rPr>
          <w:color w:val="000000"/>
          <w:spacing w:val="0"/>
          <w:w w:val="100"/>
          <w:position w:val="0"/>
        </w:rPr>
        <w:t>第二十七条未经县级以上地方人民政府体育主管部门批准，擅自经 营高危险性体育项目的，由县级以上地方人民政府体育主管部门按照管理 权限责令改正；有违法所得的，没收违法所得；违法所得不足</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万元或者 没有违法所得的，并处</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万元以上</w:t>
      </w:r>
      <w:r>
        <w:rPr>
          <w:rFonts w:ascii="Times New Roman" w:hAnsi="Times New Roman" w:eastAsia="Times New Roman" w:cs="Times New Roman"/>
          <w:color w:val="000000"/>
          <w:spacing w:val="0"/>
          <w:w w:val="100"/>
          <w:position w:val="0"/>
          <w:sz w:val="28"/>
          <w:szCs w:val="28"/>
        </w:rPr>
        <w:t>10</w:t>
      </w:r>
      <w:r>
        <w:rPr>
          <w:color w:val="000000"/>
          <w:spacing w:val="0"/>
          <w:w w:val="100"/>
          <w:position w:val="0"/>
        </w:rPr>
        <w:t>万元以下的罚款；违法所得</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万元以 上的，并处违法所得</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倍以上</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倍以下的罚款。</w:t>
      </w:r>
    </w:p>
    <w:p>
      <w:pPr>
        <w:pStyle w:val="19"/>
        <w:keepNext w:val="0"/>
        <w:keepLines w:val="0"/>
        <w:widowControl w:val="0"/>
        <w:shd w:val="clear" w:color="auto" w:fill="auto"/>
        <w:bidi w:val="0"/>
        <w:spacing w:before="0" w:after="0" w:line="478" w:lineRule="exact"/>
        <w:ind w:left="0" w:right="0" w:firstLine="580"/>
        <w:jc w:val="both"/>
      </w:pPr>
      <w:r>
        <w:rPr>
          <w:color w:val="000000"/>
          <w:spacing w:val="0"/>
          <w:w w:val="100"/>
          <w:position w:val="0"/>
        </w:rPr>
        <w:t>第二十八条经营者取得许可证后，不再符合本办法规定条件仍经营 该体育项目的，由县级以上地方人民政府体育主管部门按照管理权限责令 限期改正；有违法所得的，没收违法所得；违法所得不足</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万元或者没有 违法所得的，并处</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万元以上</w:t>
      </w:r>
      <w:r>
        <w:rPr>
          <w:rFonts w:ascii="Times New Roman" w:hAnsi="Times New Roman" w:eastAsia="Times New Roman" w:cs="Times New Roman"/>
          <w:color w:val="000000"/>
          <w:spacing w:val="0"/>
          <w:w w:val="100"/>
          <w:position w:val="0"/>
          <w:sz w:val="28"/>
          <w:szCs w:val="28"/>
        </w:rPr>
        <w:t>10</w:t>
      </w:r>
      <w:r>
        <w:rPr>
          <w:color w:val="000000"/>
          <w:spacing w:val="0"/>
          <w:w w:val="100"/>
          <w:position w:val="0"/>
        </w:rPr>
        <w:t>万元以下的罚款；违法所得</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万元以上的， 并处违法所得</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倍以上</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倍以下的罚款；拒不改正的，由做出行政许可决 定的体育主管部门吊销许可证。</w:t>
      </w:r>
    </w:p>
    <w:p>
      <w:pPr>
        <w:pStyle w:val="19"/>
        <w:keepNext w:val="0"/>
        <w:keepLines w:val="0"/>
        <w:widowControl w:val="0"/>
        <w:shd w:val="clear" w:color="auto" w:fill="auto"/>
        <w:bidi w:val="0"/>
        <w:spacing w:before="0" w:after="0" w:line="482" w:lineRule="exact"/>
        <w:ind w:left="0" w:right="0" w:firstLine="580"/>
        <w:jc w:val="both"/>
      </w:pPr>
      <w:r>
        <w:rPr>
          <w:color w:val="000000"/>
          <w:spacing w:val="0"/>
          <w:w w:val="100"/>
          <w:position w:val="0"/>
        </w:rPr>
        <w:t>第二十九条违反本办法第二十一条、第二十二条、第二十三条、第 二十四条规定，由县级以上地方人民政府体育主管部门责令限期改正，逾 期未改正的，处</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万元以下的罚款。</w:t>
      </w:r>
    </w:p>
    <w:p>
      <w:pPr>
        <w:pStyle w:val="19"/>
        <w:keepNext w:val="0"/>
        <w:keepLines w:val="0"/>
        <w:widowControl w:val="0"/>
        <w:shd w:val="clear" w:color="auto" w:fill="auto"/>
        <w:bidi w:val="0"/>
        <w:spacing w:before="0" w:after="0" w:line="461" w:lineRule="exact"/>
        <w:ind w:left="0" w:right="0" w:firstLine="580"/>
        <w:jc w:val="both"/>
      </w:pPr>
      <w:r>
        <w:rPr>
          <w:color w:val="000000"/>
          <w:spacing w:val="0"/>
          <w:w w:val="100"/>
          <w:position w:val="0"/>
        </w:rPr>
        <w:t>第三十条违反本办法第二十五条规定，由县级以上地方人民政府体 育主管部门责令改正，处</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万元以下的罚款。</w:t>
      </w:r>
    </w:p>
    <w:p>
      <w:pPr>
        <w:pStyle w:val="19"/>
        <w:keepNext w:val="0"/>
        <w:keepLines w:val="0"/>
        <w:widowControl w:val="0"/>
        <w:shd w:val="clear" w:color="auto" w:fill="auto"/>
        <w:bidi w:val="0"/>
        <w:spacing w:before="0" w:after="460" w:line="485" w:lineRule="exact"/>
        <w:ind w:left="0" w:right="0" w:firstLine="580"/>
        <w:jc w:val="both"/>
      </w:pPr>
      <w:r>
        <w:rPr>
          <w:color w:val="000000"/>
          <w:spacing w:val="0"/>
          <w:w w:val="100"/>
          <w:position w:val="0"/>
        </w:rPr>
        <w:t>第三十一条县级以上人民政府体育主管部门工作人员在实施行政许 可过程中，玩忽职守、滥用职权、徇私舞弊的，依法给予处分；构成犯罪 的，依法追究刑事责任。</w:t>
      </w:r>
    </w:p>
    <w:p>
      <w:pPr>
        <w:pStyle w:val="15"/>
        <w:keepNext/>
        <w:keepLines/>
        <w:widowControl w:val="0"/>
        <w:shd w:val="clear" w:color="auto" w:fill="auto"/>
        <w:bidi w:val="0"/>
        <w:spacing w:before="0" w:after="460" w:line="478" w:lineRule="exact"/>
        <w:ind w:left="0" w:right="0" w:firstLine="0"/>
        <w:jc w:val="center"/>
        <w:rPr>
          <w:sz w:val="26"/>
          <w:szCs w:val="26"/>
        </w:rPr>
      </w:pPr>
      <w:bookmarkStart w:id="274" w:name="bookmark290"/>
      <w:bookmarkStart w:id="275" w:name="bookmark291"/>
      <w:bookmarkStart w:id="276" w:name="bookmark292"/>
      <w:r>
        <w:rPr>
          <w:b/>
          <w:bCs/>
          <w:color w:val="000000"/>
          <w:spacing w:val="0"/>
          <w:w w:val="100"/>
          <w:position w:val="0"/>
          <w:sz w:val="26"/>
          <w:szCs w:val="26"/>
        </w:rPr>
        <w:t>第五章附 则</w:t>
      </w:r>
      <w:bookmarkEnd w:id="274"/>
      <w:bookmarkEnd w:id="275"/>
      <w:bookmarkEnd w:id="276"/>
    </w:p>
    <w:p>
      <w:pPr>
        <w:pStyle w:val="19"/>
        <w:keepNext w:val="0"/>
        <w:keepLines w:val="0"/>
        <w:widowControl w:val="0"/>
        <w:shd w:val="clear" w:color="auto" w:fill="auto"/>
        <w:bidi w:val="0"/>
        <w:spacing w:before="0" w:after="0" w:line="490" w:lineRule="exact"/>
        <w:ind w:left="0" w:right="0" w:firstLine="580"/>
        <w:jc w:val="both"/>
      </w:pPr>
      <w:r>
        <w:rPr>
          <w:color w:val="000000"/>
          <w:spacing w:val="0"/>
          <w:w w:val="100"/>
          <w:position w:val="0"/>
        </w:rPr>
        <w:t>第三十二条 在高危险性体育项目目录公布前，已经开展目录中所列 高危险性体育项目经营的，经营者应当在目录公布后的</w:t>
      </w:r>
      <w:r>
        <w:rPr>
          <w:rFonts w:ascii="Times New Roman" w:hAnsi="Times New Roman" w:eastAsia="Times New Roman" w:cs="Times New Roman"/>
          <w:color w:val="000000"/>
          <w:spacing w:val="0"/>
          <w:w w:val="100"/>
          <w:position w:val="0"/>
          <w:sz w:val="28"/>
          <w:szCs w:val="28"/>
        </w:rPr>
        <w:t>6</w:t>
      </w:r>
      <w:r>
        <w:rPr>
          <w:color w:val="000000"/>
          <w:spacing w:val="0"/>
          <w:w w:val="100"/>
          <w:position w:val="0"/>
        </w:rPr>
        <w:t>个月内依照本办 法申请行政许可。</w:t>
      </w:r>
    </w:p>
    <w:p>
      <w:pPr>
        <w:pStyle w:val="19"/>
        <w:keepNext w:val="0"/>
        <w:keepLines w:val="0"/>
        <w:widowControl w:val="0"/>
        <w:shd w:val="clear" w:color="auto" w:fill="auto"/>
        <w:bidi w:val="0"/>
        <w:spacing w:before="0" w:after="0" w:line="490" w:lineRule="exact"/>
        <w:ind w:left="0" w:right="0" w:firstLine="580"/>
        <w:jc w:val="both"/>
      </w:pPr>
      <w:r>
        <w:rPr>
          <w:color w:val="000000"/>
          <w:spacing w:val="0"/>
          <w:w w:val="100"/>
          <w:position w:val="0"/>
        </w:rPr>
        <w:t>第三十三条具体实施办法由地方根据实际情况制定。</w:t>
      </w:r>
    </w:p>
    <w:p>
      <w:pPr>
        <w:pStyle w:val="19"/>
        <w:keepNext w:val="0"/>
        <w:keepLines w:val="0"/>
        <w:widowControl w:val="0"/>
        <w:shd w:val="clear" w:color="auto" w:fill="auto"/>
        <w:bidi w:val="0"/>
        <w:spacing w:before="0" w:after="240" w:line="478" w:lineRule="exact"/>
        <w:ind w:left="0" w:right="0" w:firstLine="580"/>
        <w:jc w:val="both"/>
        <w:sectPr>
          <w:footerReference r:id="rId47" w:type="first"/>
          <w:footerReference r:id="rId45" w:type="default"/>
          <w:footerReference r:id="rId46" w:type="even"/>
          <w:footnotePr>
            <w:numFmt w:val="decimal"/>
          </w:footnotePr>
          <w:pgSz w:w="11900" w:h="16840"/>
          <w:pgMar w:top="1652" w:right="1268" w:bottom="1322" w:left="1368" w:header="0" w:footer="3" w:gutter="0"/>
          <w:cols w:space="720" w:num="1"/>
          <w:titlePg/>
          <w:rtlGutter w:val="0"/>
          <w:docGrid w:linePitch="360" w:charSpace="0"/>
        </w:sectPr>
      </w:pPr>
      <w:r>
        <w:rPr>
          <w:color w:val="000000"/>
          <w:spacing w:val="0"/>
          <w:w w:val="100"/>
          <w:position w:val="0"/>
        </w:rPr>
        <w:t>第三十四条 本办法自</w:t>
      </w:r>
      <w:r>
        <w:rPr>
          <w:rFonts w:ascii="Times New Roman" w:hAnsi="Times New Roman" w:eastAsia="Times New Roman" w:cs="Times New Roman"/>
          <w:color w:val="000000"/>
          <w:spacing w:val="0"/>
          <w:w w:val="100"/>
          <w:position w:val="0"/>
          <w:sz w:val="28"/>
          <w:szCs w:val="28"/>
        </w:rPr>
        <w:t>2013</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日起施行。</w:t>
      </w:r>
    </w:p>
    <w:p>
      <w:pPr>
        <w:pStyle w:val="23"/>
        <w:keepNext w:val="0"/>
        <w:keepLines w:val="0"/>
        <w:widowControl w:val="0"/>
        <w:shd w:val="clear" w:color="auto" w:fill="auto"/>
        <w:bidi w:val="0"/>
        <w:spacing w:before="0" w:after="0" w:line="598" w:lineRule="exact"/>
        <w:ind w:left="0" w:right="0" w:firstLine="0"/>
        <w:jc w:val="center"/>
        <w:rPr>
          <w:sz w:val="36"/>
          <w:szCs w:val="36"/>
        </w:rPr>
      </w:pPr>
      <w:r>
        <w:rPr>
          <w:color w:val="000000"/>
          <w:spacing w:val="0"/>
          <w:w w:val="100"/>
          <w:position w:val="0"/>
          <w:sz w:val="36"/>
          <w:szCs w:val="36"/>
        </w:rPr>
        <w:t>国家体育总局、人力资源和社会保障部、</w:t>
      </w:r>
      <w:r>
        <w:rPr>
          <w:color w:val="000000"/>
          <w:spacing w:val="0"/>
          <w:w w:val="100"/>
          <w:position w:val="0"/>
          <w:sz w:val="36"/>
          <w:szCs w:val="36"/>
        </w:rPr>
        <w:br w:type="textWrapping"/>
      </w:r>
      <w:r>
        <w:rPr>
          <w:color w:val="000000"/>
          <w:spacing w:val="0"/>
          <w:w w:val="100"/>
          <w:position w:val="0"/>
          <w:sz w:val="36"/>
          <w:szCs w:val="36"/>
        </w:rPr>
        <w:t>国家工商行政管理总局、国家质量监督检验检疫总局、国</w:t>
      </w:r>
      <w:r>
        <w:rPr>
          <w:color w:val="000000"/>
          <w:spacing w:val="0"/>
          <w:w w:val="100"/>
          <w:position w:val="0"/>
          <w:sz w:val="36"/>
          <w:szCs w:val="36"/>
        </w:rPr>
        <w:br w:type="textWrapping"/>
      </w:r>
      <w:r>
        <w:rPr>
          <w:color w:val="000000"/>
          <w:spacing w:val="0"/>
          <w:w w:val="100"/>
          <w:position w:val="0"/>
          <w:sz w:val="36"/>
          <w:szCs w:val="36"/>
        </w:rPr>
        <w:t>家安全生产监督管理总局</w:t>
      </w:r>
    </w:p>
    <w:p>
      <w:pPr>
        <w:pStyle w:val="23"/>
        <w:keepNext w:val="0"/>
        <w:keepLines w:val="0"/>
        <w:widowControl w:val="0"/>
        <w:shd w:val="clear" w:color="auto" w:fill="auto"/>
        <w:bidi w:val="0"/>
        <w:spacing w:before="0" w:after="420" w:line="598" w:lineRule="exact"/>
        <w:ind w:left="0" w:right="0" w:firstLine="0"/>
        <w:jc w:val="center"/>
        <w:rPr>
          <w:sz w:val="36"/>
          <w:szCs w:val="36"/>
        </w:rPr>
      </w:pPr>
      <w:r>
        <w:rPr>
          <w:color w:val="000000"/>
          <w:spacing w:val="0"/>
          <w:w w:val="100"/>
          <w:position w:val="0"/>
          <w:sz w:val="36"/>
          <w:szCs w:val="36"/>
        </w:rPr>
        <w:t>公 告</w:t>
      </w:r>
    </w:p>
    <w:p>
      <w:pPr>
        <w:pStyle w:val="19"/>
        <w:keepNext w:val="0"/>
        <w:keepLines w:val="0"/>
        <w:widowControl w:val="0"/>
        <w:shd w:val="clear" w:color="auto" w:fill="auto"/>
        <w:bidi w:val="0"/>
        <w:spacing w:before="0" w:after="1160" w:line="518" w:lineRule="exact"/>
        <w:ind w:left="0" w:right="0" w:firstLine="0"/>
        <w:jc w:val="center"/>
      </w:pPr>
      <w:r>
        <w:rPr>
          <w:color w:val="000000"/>
          <w:spacing w:val="0"/>
          <w:w w:val="100"/>
          <w:position w:val="0"/>
        </w:rPr>
        <w:t>第</w:t>
      </w:r>
      <w:r>
        <w:rPr>
          <w:rFonts w:ascii="Times New Roman" w:hAnsi="Times New Roman" w:eastAsia="Times New Roman" w:cs="Times New Roman"/>
          <w:color w:val="000000"/>
          <w:spacing w:val="0"/>
          <w:w w:val="100"/>
          <w:position w:val="0"/>
        </w:rPr>
        <w:t>16</w:t>
      </w:r>
      <w:r>
        <w:rPr>
          <w:color w:val="000000"/>
          <w:spacing w:val="0"/>
          <w:w w:val="100"/>
          <w:position w:val="0"/>
        </w:rPr>
        <w:t>号</w:t>
      </w:r>
    </w:p>
    <w:p>
      <w:pPr>
        <w:pStyle w:val="25"/>
        <w:keepNext w:val="0"/>
        <w:keepLines w:val="0"/>
        <w:widowControl w:val="0"/>
        <w:shd w:val="clear" w:color="auto" w:fill="auto"/>
        <w:bidi w:val="0"/>
        <w:spacing w:before="0" w:after="480" w:line="240" w:lineRule="auto"/>
        <w:ind w:left="0" w:right="0" w:firstLine="0"/>
        <w:jc w:val="center"/>
        <w:rPr>
          <w:sz w:val="32"/>
          <w:szCs w:val="32"/>
        </w:rPr>
      </w:pPr>
      <w:r>
        <w:rPr>
          <w:color w:val="000000"/>
          <w:spacing w:val="0"/>
          <w:w w:val="100"/>
          <w:position w:val="0"/>
          <w:sz w:val="32"/>
          <w:szCs w:val="32"/>
        </w:rPr>
        <w:t>第一批高危险性体育项目目录公告</w:t>
      </w:r>
    </w:p>
    <w:p>
      <w:pPr>
        <w:pStyle w:val="19"/>
        <w:keepNext w:val="0"/>
        <w:keepLines w:val="0"/>
        <w:widowControl w:val="0"/>
        <w:shd w:val="clear" w:color="auto" w:fill="auto"/>
        <w:bidi w:val="0"/>
        <w:spacing w:before="0" w:after="0" w:line="514" w:lineRule="exact"/>
        <w:ind w:left="0" w:right="0" w:firstLine="580"/>
        <w:jc w:val="both"/>
      </w:pPr>
      <w:r>
        <w:rPr>
          <w:color w:val="000000"/>
          <w:spacing w:val="0"/>
          <w:w w:val="100"/>
          <w:position w:val="0"/>
        </w:rPr>
        <w:t>为落实《全民健身条例》对高危险性体育项目经营活动管理的相关要 求，保障人民群众参与高危险性体育项目的人身安全，根据《全民健身条 例》第三十二条第四款的规定，经国务院批准，现将第一批高危险性体育 项目目录公告如下：</w:t>
      </w:r>
    </w:p>
    <w:p>
      <w:pPr>
        <w:pStyle w:val="19"/>
        <w:keepNext w:val="0"/>
        <w:keepLines w:val="0"/>
        <w:widowControl w:val="0"/>
        <w:shd w:val="clear" w:color="auto" w:fill="auto"/>
        <w:tabs>
          <w:tab w:val="left" w:pos="1125"/>
        </w:tabs>
        <w:bidi w:val="0"/>
        <w:spacing w:before="0" w:after="0" w:line="518" w:lineRule="exact"/>
        <w:ind w:left="0" w:right="0" w:firstLine="580"/>
        <w:jc w:val="both"/>
      </w:pPr>
      <w:bookmarkStart w:id="277" w:name="bookmark293"/>
      <w:r>
        <w:rPr>
          <w:color w:val="000000"/>
          <w:spacing w:val="0"/>
          <w:w w:val="100"/>
          <w:position w:val="0"/>
        </w:rPr>
        <w:t>一</w:t>
      </w:r>
      <w:bookmarkEnd w:id="277"/>
      <w:r>
        <w:rPr>
          <w:color w:val="000000"/>
          <w:spacing w:val="0"/>
          <w:w w:val="100"/>
          <w:position w:val="0"/>
        </w:rPr>
        <w:t>、</w:t>
      </w:r>
      <w:r>
        <w:rPr>
          <w:color w:val="000000"/>
          <w:spacing w:val="0"/>
          <w:w w:val="100"/>
          <w:position w:val="0"/>
        </w:rPr>
        <w:tab/>
      </w:r>
      <w:r>
        <w:rPr>
          <w:color w:val="000000"/>
          <w:spacing w:val="0"/>
          <w:w w:val="100"/>
          <w:position w:val="0"/>
        </w:rPr>
        <w:t>游泳</w:t>
      </w:r>
    </w:p>
    <w:p>
      <w:pPr>
        <w:pStyle w:val="19"/>
        <w:keepNext w:val="0"/>
        <w:keepLines w:val="0"/>
        <w:widowControl w:val="0"/>
        <w:shd w:val="clear" w:color="auto" w:fill="auto"/>
        <w:tabs>
          <w:tab w:val="left" w:pos="1125"/>
        </w:tabs>
        <w:bidi w:val="0"/>
        <w:spacing w:before="0" w:after="0" w:line="518" w:lineRule="exact"/>
        <w:ind w:left="0" w:right="0" w:firstLine="580"/>
        <w:jc w:val="both"/>
      </w:pPr>
      <w:bookmarkStart w:id="278" w:name="bookmark294"/>
      <w:r>
        <w:rPr>
          <w:color w:val="000000"/>
          <w:spacing w:val="0"/>
          <w:w w:val="100"/>
          <w:position w:val="0"/>
        </w:rPr>
        <w:t>二</w:t>
      </w:r>
      <w:bookmarkEnd w:id="278"/>
      <w:r>
        <w:rPr>
          <w:color w:val="000000"/>
          <w:spacing w:val="0"/>
          <w:w w:val="100"/>
          <w:position w:val="0"/>
        </w:rPr>
        <w:t>、</w:t>
      </w:r>
      <w:r>
        <w:rPr>
          <w:color w:val="000000"/>
          <w:spacing w:val="0"/>
          <w:w w:val="100"/>
          <w:position w:val="0"/>
        </w:rPr>
        <w:tab/>
      </w:r>
      <w:r>
        <w:rPr>
          <w:color w:val="000000"/>
          <w:spacing w:val="0"/>
          <w:w w:val="100"/>
          <w:position w:val="0"/>
        </w:rPr>
        <w:t>高山滑雪、自由式滑雪、单板滑雪</w:t>
      </w:r>
    </w:p>
    <w:p>
      <w:pPr>
        <w:pStyle w:val="19"/>
        <w:keepNext w:val="0"/>
        <w:keepLines w:val="0"/>
        <w:widowControl w:val="0"/>
        <w:shd w:val="clear" w:color="auto" w:fill="auto"/>
        <w:tabs>
          <w:tab w:val="left" w:pos="1125"/>
        </w:tabs>
        <w:bidi w:val="0"/>
        <w:spacing w:before="0" w:after="0" w:line="518" w:lineRule="exact"/>
        <w:ind w:left="0" w:right="0" w:firstLine="580"/>
        <w:jc w:val="both"/>
      </w:pPr>
      <w:bookmarkStart w:id="279" w:name="bookmark295"/>
      <w:r>
        <w:rPr>
          <w:color w:val="000000"/>
          <w:spacing w:val="0"/>
          <w:w w:val="100"/>
          <w:position w:val="0"/>
        </w:rPr>
        <w:t>三</w:t>
      </w:r>
      <w:bookmarkEnd w:id="279"/>
      <w:r>
        <w:rPr>
          <w:color w:val="000000"/>
          <w:spacing w:val="0"/>
          <w:w w:val="100"/>
          <w:position w:val="0"/>
        </w:rPr>
        <w:t>、</w:t>
      </w:r>
      <w:r>
        <w:rPr>
          <w:color w:val="000000"/>
          <w:spacing w:val="0"/>
          <w:w w:val="100"/>
          <w:position w:val="0"/>
        </w:rPr>
        <w:tab/>
      </w:r>
      <w:r>
        <w:rPr>
          <w:color w:val="000000"/>
          <w:spacing w:val="0"/>
          <w:w w:val="100"/>
          <w:position w:val="0"/>
        </w:rPr>
        <w:t>潜水</w:t>
      </w:r>
    </w:p>
    <w:p>
      <w:pPr>
        <w:pStyle w:val="19"/>
        <w:keepNext w:val="0"/>
        <w:keepLines w:val="0"/>
        <w:widowControl w:val="0"/>
        <w:shd w:val="clear" w:color="auto" w:fill="auto"/>
        <w:tabs>
          <w:tab w:val="left" w:pos="1125"/>
        </w:tabs>
        <w:bidi w:val="0"/>
        <w:spacing w:before="0" w:after="0" w:line="518" w:lineRule="exact"/>
        <w:ind w:left="0" w:right="0" w:firstLine="580"/>
        <w:jc w:val="both"/>
      </w:pPr>
      <w:bookmarkStart w:id="280" w:name="bookmark296"/>
      <w:r>
        <w:rPr>
          <w:color w:val="000000"/>
          <w:spacing w:val="0"/>
          <w:w w:val="100"/>
          <w:position w:val="0"/>
        </w:rPr>
        <w:t>四</w:t>
      </w:r>
      <w:bookmarkEnd w:id="280"/>
      <w:r>
        <w:rPr>
          <w:color w:val="000000"/>
          <w:spacing w:val="0"/>
          <w:w w:val="100"/>
          <w:position w:val="0"/>
        </w:rPr>
        <w:t>、</w:t>
      </w:r>
      <w:r>
        <w:rPr>
          <w:color w:val="000000"/>
          <w:spacing w:val="0"/>
          <w:w w:val="100"/>
          <w:position w:val="0"/>
        </w:rPr>
        <w:tab/>
      </w:r>
      <w:r>
        <w:rPr>
          <w:color w:val="000000"/>
          <w:spacing w:val="0"/>
          <w:w w:val="100"/>
          <w:position w:val="0"/>
        </w:rPr>
        <w:t>攀岩</w:t>
      </w:r>
    </w:p>
    <w:p>
      <w:pPr>
        <w:pStyle w:val="19"/>
        <w:keepNext w:val="0"/>
        <w:keepLines w:val="0"/>
        <w:widowControl w:val="0"/>
        <w:shd w:val="clear" w:color="auto" w:fill="auto"/>
        <w:bidi w:val="0"/>
        <w:spacing w:before="0" w:after="0" w:line="518" w:lineRule="exact"/>
        <w:ind w:left="0" w:right="0" w:firstLine="580"/>
        <w:jc w:val="both"/>
      </w:pPr>
      <w:r>
        <w:rPr>
          <w:color w:val="000000"/>
          <w:spacing w:val="0"/>
          <w:w w:val="100"/>
          <w:position w:val="0"/>
        </w:rPr>
        <w:t>各高危险性体育项目经营单位和相关部门应按照《全民健身条例》的 规定，做好高危险性体育项目经营的申报和管理工作。</w:t>
      </w:r>
    </w:p>
    <w:p>
      <w:pPr>
        <w:pStyle w:val="19"/>
        <w:keepNext w:val="0"/>
        <w:keepLines w:val="0"/>
        <w:widowControl w:val="0"/>
        <w:shd w:val="clear" w:color="auto" w:fill="auto"/>
        <w:bidi w:val="0"/>
        <w:spacing w:before="0" w:after="80" w:line="518" w:lineRule="exact"/>
        <w:ind w:left="0" w:right="0" w:firstLine="580"/>
        <w:jc w:val="both"/>
      </w:pPr>
      <w:r>
        <w:rPr>
          <w:color w:val="000000"/>
          <w:spacing w:val="0"/>
          <w:w w:val="100"/>
          <w:position w:val="0"/>
        </w:rPr>
        <w:t>本公告公布前已经开展目录所列高危险性体育项目经营的，经营单位 应当在其经营场所醒目位置张贴本公告，对消费者进行提示，并于公告公 布后</w:t>
      </w:r>
      <w:r>
        <w:rPr>
          <w:rFonts w:ascii="Times New Roman" w:hAnsi="Times New Roman" w:eastAsia="Times New Roman" w:cs="Times New Roman"/>
          <w:color w:val="000000"/>
          <w:spacing w:val="0"/>
          <w:w w:val="100"/>
          <w:position w:val="0"/>
          <w:sz w:val="28"/>
          <w:szCs w:val="28"/>
        </w:rPr>
        <w:t>6</w:t>
      </w:r>
      <w:r>
        <w:rPr>
          <w:color w:val="000000"/>
          <w:spacing w:val="0"/>
          <w:w w:val="100"/>
          <w:position w:val="0"/>
        </w:rPr>
        <w:t>个月内按照相关规定办理许可手续。</w:t>
      </w:r>
    </w:p>
    <w:p>
      <w:pPr>
        <w:pStyle w:val="19"/>
        <w:keepNext w:val="0"/>
        <w:keepLines w:val="0"/>
        <w:widowControl w:val="0"/>
        <w:shd w:val="clear" w:color="auto" w:fill="auto"/>
        <w:bidi w:val="0"/>
        <w:spacing w:before="0" w:after="260" w:line="456" w:lineRule="exact"/>
        <w:ind w:left="0" w:right="0" w:firstLine="580"/>
        <w:jc w:val="both"/>
        <w:sectPr>
          <w:footerReference r:id="rId48" w:type="default"/>
          <w:footerReference r:id="rId49" w:type="even"/>
          <w:footnotePr>
            <w:numFmt w:val="decimal"/>
          </w:footnotePr>
          <w:type w:val="continuous"/>
          <w:pgSz w:w="11900" w:h="16840"/>
          <w:pgMar w:top="1652" w:right="1268" w:bottom="1322" w:left="1368" w:header="1224" w:footer="3" w:gutter="0"/>
          <w:cols w:space="720" w:num="1"/>
          <w:rtlGutter w:val="0"/>
          <w:docGrid w:linePitch="360" w:charSpace="0"/>
        </w:sectPr>
      </w:pPr>
      <w:r>
        <w:rPr>
          <w:color w:val="000000"/>
          <w:spacing w:val="0"/>
          <w:w w:val="100"/>
          <w:position w:val="0"/>
        </w:rPr>
        <w:t>消费者应增强自我保护意识，了解高危险性体育项目的特点，服从经 营单位工作人员的劝诫和指导。</w:t>
      </w:r>
    </w:p>
    <w:p>
      <w:pPr>
        <w:pStyle w:val="19"/>
        <w:keepNext w:val="0"/>
        <w:keepLines w:val="0"/>
        <w:framePr w:w="1435" w:h="336" w:wrap="around" w:vAnchor="margin" w:hAnchor="page" w:x="1972" w:y="1"/>
        <w:widowControl w:val="0"/>
        <w:shd w:val="clear" w:color="auto" w:fill="auto"/>
        <w:bidi w:val="0"/>
        <w:spacing w:before="0" w:after="0" w:line="240" w:lineRule="auto"/>
        <w:ind w:left="0" w:right="0" w:firstLine="0"/>
        <w:jc w:val="left"/>
      </w:pPr>
      <w:r>
        <w:rPr>
          <w:color w:val="000000"/>
          <w:spacing w:val="0"/>
          <w:w w:val="100"/>
          <w:position w:val="0"/>
        </w:rPr>
        <w:t>特此公告。</w:t>
      </w:r>
    </w:p>
    <w:p>
      <w:pPr>
        <w:pStyle w:val="19"/>
        <w:keepNext w:val="0"/>
        <w:keepLines w:val="0"/>
        <w:framePr w:w="3394" w:h="3317" w:wrap="around" w:vAnchor="margin" w:hAnchor="page" w:x="5880" w:y="851"/>
        <w:widowControl w:val="0"/>
        <w:shd w:val="clear" w:color="auto" w:fill="auto"/>
        <w:bidi w:val="0"/>
        <w:spacing w:before="0" w:after="0" w:line="515" w:lineRule="exact"/>
        <w:ind w:left="0" w:right="0" w:firstLine="560"/>
        <w:jc w:val="left"/>
      </w:pPr>
      <w:r>
        <w:rPr>
          <w:color w:val="000000"/>
          <w:spacing w:val="0"/>
          <w:w w:val="100"/>
          <w:position w:val="0"/>
        </w:rPr>
        <w:t>国家体育总局</w:t>
      </w:r>
    </w:p>
    <w:p>
      <w:pPr>
        <w:pStyle w:val="19"/>
        <w:keepNext w:val="0"/>
        <w:keepLines w:val="0"/>
        <w:framePr w:w="3394" w:h="3317" w:wrap="around" w:vAnchor="margin" w:hAnchor="page" w:x="5880" w:y="851"/>
        <w:widowControl w:val="0"/>
        <w:shd w:val="clear" w:color="auto" w:fill="auto"/>
        <w:bidi w:val="0"/>
        <w:spacing w:before="0" w:after="180" w:line="515" w:lineRule="exact"/>
        <w:ind w:left="0" w:right="0" w:firstLine="0"/>
        <w:jc w:val="left"/>
      </w:pPr>
      <w:r>
        <w:rPr>
          <w:color w:val="000000"/>
          <w:spacing w:val="0"/>
          <w:w w:val="100"/>
          <w:position w:val="0"/>
        </w:rPr>
        <w:t>人力资源社会保障部 国家工商行政管理总局 国家质量监督检验检疫总局 国家安全生产监督管理总局</w:t>
      </w:r>
    </w:p>
    <w:p>
      <w:pPr>
        <w:pStyle w:val="25"/>
        <w:keepNext w:val="0"/>
        <w:keepLines w:val="0"/>
        <w:framePr w:w="3394" w:h="3317" w:wrap="around" w:vAnchor="margin" w:hAnchor="page" w:x="5880" w:y="851"/>
        <w:widowControl w:val="0"/>
        <w:shd w:val="clear" w:color="auto" w:fill="auto"/>
        <w:bidi w:val="0"/>
        <w:spacing w:before="0" w:after="100" w:line="384" w:lineRule="auto"/>
        <w:ind w:left="0" w:right="0" w:firstLine="560"/>
        <w:jc w:val="left"/>
      </w:pPr>
      <w:r>
        <w:rPr>
          <w:rFonts w:ascii="Times New Roman" w:hAnsi="Times New Roman" w:eastAsia="Times New Roman" w:cs="Times New Roman"/>
          <w:color w:val="000000"/>
          <w:spacing w:val="0"/>
          <w:w w:val="100"/>
          <w:position w:val="0"/>
          <w:sz w:val="28"/>
          <w:szCs w:val="28"/>
        </w:rPr>
        <w:t>2013</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日</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65" w:line="1" w:lineRule="exact"/>
      </w:pPr>
    </w:p>
    <w:p>
      <w:pPr>
        <w:widowControl w:val="0"/>
        <w:spacing w:line="1" w:lineRule="exact"/>
        <w:sectPr>
          <w:footerReference r:id="rId50" w:type="default"/>
          <w:footerReference r:id="rId51" w:type="even"/>
          <w:footnotePr>
            <w:numFmt w:val="decimal"/>
          </w:footnotePr>
          <w:pgSz w:w="11900" w:h="16840"/>
          <w:pgMar w:top="1854" w:right="2628" w:bottom="1111" w:left="1439" w:header="0" w:footer="3" w:gutter="0"/>
          <w:cols w:space="720" w:num="1"/>
          <w:rtlGutter w:val="0"/>
          <w:docGrid w:linePitch="360" w:charSpace="0"/>
        </w:sectPr>
      </w:pPr>
    </w:p>
    <w:p>
      <w:pPr>
        <w:pStyle w:val="23"/>
        <w:keepNext w:val="0"/>
        <w:keepLines w:val="0"/>
        <w:widowControl w:val="0"/>
        <w:shd w:val="clear" w:color="auto" w:fill="auto"/>
        <w:bidi w:val="0"/>
        <w:spacing w:before="500" w:after="440" w:line="509" w:lineRule="exact"/>
        <w:ind w:left="0" w:right="0" w:firstLine="0"/>
        <w:jc w:val="center"/>
        <w:rPr>
          <w:sz w:val="36"/>
          <w:szCs w:val="36"/>
        </w:rPr>
      </w:pPr>
      <w:r>
        <w:rPr>
          <w:color w:val="000000"/>
          <w:spacing w:val="0"/>
          <w:w w:val="100"/>
          <w:position w:val="0"/>
          <w:sz w:val="36"/>
          <w:szCs w:val="36"/>
        </w:rPr>
        <w:t>浙江省人民政府关于深化行政执法体制改革</w:t>
      </w:r>
      <w:r>
        <w:rPr>
          <w:color w:val="000000"/>
          <w:spacing w:val="0"/>
          <w:w w:val="100"/>
          <w:position w:val="0"/>
          <w:sz w:val="36"/>
          <w:szCs w:val="36"/>
        </w:rPr>
        <w:br w:type="textWrapping"/>
      </w:r>
      <w:r>
        <w:rPr>
          <w:color w:val="000000"/>
          <w:spacing w:val="0"/>
          <w:w w:val="100"/>
          <w:position w:val="0"/>
          <w:sz w:val="36"/>
          <w:szCs w:val="36"/>
        </w:rPr>
        <w:t>全面推进综合行政执法的意见</w:t>
      </w:r>
    </w:p>
    <w:p>
      <w:pPr>
        <w:pStyle w:val="19"/>
        <w:keepNext w:val="0"/>
        <w:keepLines w:val="0"/>
        <w:widowControl w:val="0"/>
        <w:shd w:val="clear" w:color="auto" w:fill="auto"/>
        <w:bidi w:val="0"/>
        <w:spacing w:before="0" w:after="520" w:line="500" w:lineRule="exact"/>
        <w:ind w:left="0" w:right="0" w:firstLine="0"/>
        <w:jc w:val="center"/>
      </w:pPr>
      <w:r>
        <w:rPr>
          <w:color w:val="000000"/>
          <w:spacing w:val="0"/>
          <w:w w:val="100"/>
          <w:position w:val="0"/>
        </w:rPr>
        <w:t>（浙政发〔</w:t>
      </w:r>
      <w:r>
        <w:rPr>
          <w:rFonts w:ascii="Times New Roman" w:hAnsi="Times New Roman" w:eastAsia="Times New Roman" w:cs="Times New Roman"/>
          <w:color w:val="000000"/>
          <w:spacing w:val="0"/>
          <w:w w:val="100"/>
          <w:position w:val="0"/>
        </w:rPr>
        <w:t>2015</w:t>
      </w:r>
      <w:r>
        <w:rPr>
          <w:color w:val="000000"/>
          <w:spacing w:val="0"/>
          <w:w w:val="100"/>
          <w:position w:val="0"/>
        </w:rPr>
        <w:t>〕</w:t>
      </w:r>
      <w:r>
        <w:rPr>
          <w:rFonts w:ascii="Times New Roman" w:hAnsi="Times New Roman" w:eastAsia="Times New Roman" w:cs="Times New Roman"/>
          <w:color w:val="000000"/>
          <w:spacing w:val="0"/>
          <w:w w:val="100"/>
          <w:position w:val="0"/>
        </w:rPr>
        <w:t>4</w:t>
      </w:r>
      <w:r>
        <w:rPr>
          <w:color w:val="000000"/>
          <w:spacing w:val="0"/>
          <w:w w:val="100"/>
          <w:position w:val="0"/>
        </w:rPr>
        <w:t>号）</w:t>
      </w:r>
    </w:p>
    <w:p>
      <w:pPr>
        <w:pStyle w:val="19"/>
        <w:keepNext w:val="0"/>
        <w:keepLines w:val="0"/>
        <w:widowControl w:val="0"/>
        <w:shd w:val="clear" w:color="auto" w:fill="auto"/>
        <w:bidi w:val="0"/>
        <w:spacing w:before="0" w:after="0" w:line="500" w:lineRule="exact"/>
        <w:ind w:left="0" w:right="0" w:firstLine="0"/>
        <w:jc w:val="left"/>
      </w:pPr>
      <w:r>
        <w:rPr>
          <w:color w:val="000000"/>
          <w:spacing w:val="0"/>
          <w:w w:val="100"/>
          <w:position w:val="0"/>
        </w:rPr>
        <w:t>各市、县（市、区）人民政府，省政府直属各单位：</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为进一步创新和完善行政执法体制机制，推进基层政府治理体系和治 理能力现代化，在我省开展城市管理相对集中行政处罚权和综合行政执法 试点工作的基础上，现就深化行政执法体制改革，全面推进综合行政执法 提出如下意见：</w:t>
      </w:r>
    </w:p>
    <w:p>
      <w:pPr>
        <w:pStyle w:val="15"/>
        <w:keepNext/>
        <w:keepLines/>
        <w:widowControl w:val="0"/>
        <w:shd w:val="clear" w:color="auto" w:fill="auto"/>
        <w:bidi w:val="0"/>
        <w:spacing w:before="0" w:after="0" w:line="500" w:lineRule="exact"/>
        <w:ind w:left="0" w:right="0" w:firstLine="580"/>
        <w:jc w:val="both"/>
        <w:rPr>
          <w:sz w:val="26"/>
          <w:szCs w:val="26"/>
        </w:rPr>
      </w:pPr>
      <w:bookmarkStart w:id="281" w:name="bookmark299"/>
      <w:bookmarkStart w:id="282" w:name="bookmark298"/>
      <w:bookmarkStart w:id="283" w:name="bookmark297"/>
      <w:r>
        <w:rPr>
          <w:b/>
          <w:bCs/>
          <w:color w:val="000000"/>
          <w:spacing w:val="0"/>
          <w:w w:val="100"/>
          <w:position w:val="0"/>
          <w:sz w:val="26"/>
          <w:szCs w:val="26"/>
        </w:rPr>
        <w:t>一、总体要求</w:t>
      </w:r>
      <w:bookmarkEnd w:id="281"/>
      <w:bookmarkEnd w:id="282"/>
      <w:bookmarkEnd w:id="283"/>
    </w:p>
    <w:p>
      <w:pPr>
        <w:pStyle w:val="19"/>
        <w:keepNext w:val="0"/>
        <w:keepLines w:val="0"/>
        <w:widowControl w:val="0"/>
        <w:shd w:val="clear" w:color="auto" w:fill="auto"/>
        <w:tabs>
          <w:tab w:val="left" w:pos="1441"/>
        </w:tabs>
        <w:bidi w:val="0"/>
        <w:spacing w:before="0" w:after="0" w:line="500" w:lineRule="exact"/>
        <w:ind w:left="0" w:right="0" w:firstLine="580"/>
        <w:jc w:val="both"/>
      </w:pPr>
      <w:bookmarkStart w:id="284" w:name="bookmark300"/>
      <w:r>
        <w:rPr>
          <w:color w:val="000000"/>
          <w:spacing w:val="0"/>
          <w:w w:val="100"/>
          <w:position w:val="0"/>
        </w:rPr>
        <w:t>（</w:t>
      </w:r>
      <w:bookmarkEnd w:id="284"/>
      <w:r>
        <w:rPr>
          <w:color w:val="000000"/>
          <w:spacing w:val="0"/>
          <w:w w:val="100"/>
          <w:position w:val="0"/>
        </w:rPr>
        <w:t>一）</w:t>
      </w:r>
      <w:r>
        <w:rPr>
          <w:color w:val="000000"/>
          <w:spacing w:val="0"/>
          <w:w w:val="100"/>
          <w:position w:val="0"/>
        </w:rPr>
        <w:tab/>
      </w:r>
      <w:r>
        <w:rPr>
          <w:color w:val="000000"/>
          <w:spacing w:val="0"/>
          <w:w w:val="100"/>
          <w:position w:val="0"/>
        </w:rPr>
        <w:t>指导思想。以党的十八大和十八届三中、四中全会精神为指导, 围绕全面深化法治浙江建设和加快建设法治政府的要求，根据《中华人民 共和国行政处罚法》《中华人民共和国行政强制法》等法律法规规定，以推 动行政执法重心下移、相对集中行政执法权、整合规范执法主体、优化执 法力量配置为主要内容，以县（市、区）和乡镇（街道）为重点，全面推 进城乡统筹的跨部门、跨领域综合行政执法，加快建立权责统一、权威高 效的行政执法体制，切实增强基层政府治理能力和社会管理水平。</w:t>
      </w:r>
    </w:p>
    <w:p>
      <w:pPr>
        <w:pStyle w:val="19"/>
        <w:keepNext w:val="0"/>
        <w:keepLines w:val="0"/>
        <w:widowControl w:val="0"/>
        <w:shd w:val="clear" w:color="auto" w:fill="auto"/>
        <w:tabs>
          <w:tab w:val="left" w:pos="1339"/>
        </w:tabs>
        <w:bidi w:val="0"/>
        <w:spacing w:before="0" w:after="0" w:line="500" w:lineRule="exact"/>
        <w:ind w:left="0" w:right="0" w:firstLine="580"/>
        <w:jc w:val="both"/>
      </w:pPr>
      <w:bookmarkStart w:id="285" w:name="bookmark301"/>
      <w:r>
        <w:rPr>
          <w:color w:val="000000"/>
          <w:spacing w:val="0"/>
          <w:w w:val="100"/>
          <w:position w:val="0"/>
        </w:rPr>
        <w:t>（</w:t>
      </w:r>
      <w:bookmarkEnd w:id="285"/>
      <w:r>
        <w:rPr>
          <w:color w:val="000000"/>
          <w:spacing w:val="0"/>
          <w:w w:val="100"/>
          <w:position w:val="0"/>
        </w:rPr>
        <w:t>二）</w:t>
      </w:r>
      <w:r>
        <w:rPr>
          <w:color w:val="000000"/>
          <w:spacing w:val="0"/>
          <w:w w:val="100"/>
          <w:position w:val="0"/>
        </w:rPr>
        <w:tab/>
      </w:r>
      <w:r>
        <w:rPr>
          <w:color w:val="000000"/>
          <w:spacing w:val="0"/>
          <w:w w:val="100"/>
          <w:position w:val="0"/>
        </w:rPr>
        <w:t>基本原则。</w:t>
      </w:r>
    </w:p>
    <w:p>
      <w:pPr>
        <w:pStyle w:val="19"/>
        <w:keepNext w:val="0"/>
        <w:keepLines w:val="0"/>
        <w:widowControl w:val="0"/>
        <w:numPr>
          <w:ilvl w:val="0"/>
          <w:numId w:val="1"/>
        </w:numPr>
        <w:shd w:val="clear" w:color="auto" w:fill="auto"/>
        <w:tabs>
          <w:tab w:val="left" w:pos="991"/>
        </w:tabs>
        <w:bidi w:val="0"/>
        <w:spacing w:before="0" w:after="0" w:line="503" w:lineRule="exact"/>
        <w:ind w:left="0" w:right="0" w:firstLine="580"/>
        <w:jc w:val="both"/>
      </w:pPr>
      <w:bookmarkStart w:id="286" w:name="bookmark302"/>
      <w:bookmarkEnd w:id="286"/>
      <w:r>
        <w:rPr>
          <w:color w:val="000000"/>
          <w:spacing w:val="0"/>
          <w:w w:val="100"/>
          <w:position w:val="0"/>
        </w:rPr>
        <w:t>坚持</w:t>
      </w:r>
      <w:r>
        <w:rPr>
          <w:color w:val="000000"/>
          <w:spacing w:val="0"/>
          <w:w w:val="100"/>
          <w:position w:val="0"/>
          <w:lang w:val="zh-CN" w:eastAsia="zh-CN" w:bidi="zh-CN"/>
        </w:rPr>
        <w:t>“两</w:t>
      </w:r>
      <w:r>
        <w:rPr>
          <w:color w:val="000000"/>
          <w:spacing w:val="0"/>
          <w:w w:val="100"/>
          <w:position w:val="0"/>
        </w:rPr>
        <w:t>个相对分开”按照决策权、执行权、监督权既相互制约 又相互协调的要求，深化行政执法体制改革，转变行政执法管理方式，实 现政策制定、行政审批与监督处罚职能相对分开、监督处罚与技术检验职 能相对分开，规范行政执法行为。</w:t>
      </w:r>
    </w:p>
    <w:p>
      <w:pPr>
        <w:pStyle w:val="19"/>
        <w:keepNext w:val="0"/>
        <w:keepLines w:val="0"/>
        <w:widowControl w:val="0"/>
        <w:numPr>
          <w:ilvl w:val="0"/>
          <w:numId w:val="1"/>
        </w:numPr>
        <w:shd w:val="clear" w:color="auto" w:fill="auto"/>
        <w:tabs>
          <w:tab w:val="left" w:pos="991"/>
        </w:tabs>
        <w:bidi w:val="0"/>
        <w:spacing w:before="0" w:after="220" w:line="503" w:lineRule="exact"/>
        <w:ind w:left="0" w:right="0" w:firstLine="580"/>
        <w:jc w:val="both"/>
      </w:pPr>
      <w:bookmarkStart w:id="287" w:name="bookmark303"/>
      <w:bookmarkEnd w:id="287"/>
      <w:r>
        <w:rPr>
          <w:color w:val="000000"/>
          <w:spacing w:val="0"/>
          <w:w w:val="100"/>
          <w:position w:val="0"/>
        </w:rPr>
        <w:t>坚持权责统一、精简高效。合理划分不同层级部门的行政执法职责 权限，理顺职责关系，减少执法层次，整合行政执法资源，落实执法责任, 进一步提升执法效能。</w:t>
      </w:r>
    </w:p>
    <w:p>
      <w:pPr>
        <w:pStyle w:val="19"/>
        <w:keepNext w:val="0"/>
        <w:keepLines w:val="0"/>
        <w:widowControl w:val="0"/>
        <w:numPr>
          <w:ilvl w:val="0"/>
          <w:numId w:val="1"/>
        </w:numPr>
        <w:shd w:val="clear" w:color="auto" w:fill="auto"/>
        <w:bidi w:val="0"/>
        <w:spacing w:before="0" w:after="0" w:line="501" w:lineRule="exact"/>
        <w:ind w:left="0" w:right="0" w:firstLine="580"/>
        <w:jc w:val="both"/>
      </w:pPr>
      <w:bookmarkStart w:id="288" w:name="bookmark304"/>
      <w:bookmarkEnd w:id="288"/>
      <w:r>
        <w:rPr>
          <w:color w:val="000000"/>
          <w:spacing w:val="0"/>
          <w:w w:val="100"/>
          <w:position w:val="0"/>
        </w:rPr>
        <w:t>坚持统筹协调、稳步推进。将综合行政执法工作与政府职能转变和 机构改革、事业单位改革、规范行政权力运行、加强事中事后监管有机结 合，总体设计，分步实施，重点突破，有序推进。</w:t>
      </w:r>
    </w:p>
    <w:p>
      <w:pPr>
        <w:pStyle w:val="19"/>
        <w:keepNext w:val="0"/>
        <w:keepLines w:val="0"/>
        <w:widowControl w:val="0"/>
        <w:shd w:val="clear" w:color="auto" w:fill="auto"/>
        <w:bidi w:val="0"/>
        <w:spacing w:before="0" w:after="0" w:line="501" w:lineRule="exact"/>
        <w:ind w:left="0" w:right="0" w:firstLine="580"/>
        <w:jc w:val="both"/>
      </w:pPr>
      <w:r>
        <w:rPr>
          <w:b/>
          <w:bCs/>
          <w:color w:val="000000"/>
          <w:spacing w:val="0"/>
          <w:w w:val="100"/>
          <w:position w:val="0"/>
        </w:rPr>
        <w:t>二、主要内容</w:t>
      </w:r>
    </w:p>
    <w:p>
      <w:pPr>
        <w:pStyle w:val="19"/>
        <w:keepNext w:val="0"/>
        <w:keepLines w:val="0"/>
        <w:widowControl w:val="0"/>
        <w:shd w:val="clear" w:color="auto" w:fill="auto"/>
        <w:tabs>
          <w:tab w:val="left" w:pos="1422"/>
        </w:tabs>
        <w:bidi w:val="0"/>
        <w:spacing w:before="0" w:after="0" w:line="501" w:lineRule="exact"/>
        <w:ind w:left="0" w:right="0" w:firstLine="580"/>
        <w:jc w:val="both"/>
      </w:pPr>
      <w:bookmarkStart w:id="289" w:name="bookmark305"/>
      <w:r>
        <w:rPr>
          <w:color w:val="000000"/>
          <w:spacing w:val="0"/>
          <w:w w:val="100"/>
          <w:position w:val="0"/>
        </w:rPr>
        <w:t>（</w:t>
      </w:r>
      <w:bookmarkEnd w:id="289"/>
      <w:r>
        <w:rPr>
          <w:color w:val="000000"/>
          <w:spacing w:val="0"/>
          <w:w w:val="100"/>
          <w:position w:val="0"/>
        </w:rPr>
        <w:t>一）</w:t>
      </w:r>
      <w:r>
        <w:rPr>
          <w:color w:val="000000"/>
          <w:spacing w:val="0"/>
          <w:w w:val="100"/>
          <w:position w:val="0"/>
        </w:rPr>
        <w:tab/>
      </w:r>
      <w:r>
        <w:rPr>
          <w:color w:val="000000"/>
          <w:spacing w:val="0"/>
          <w:w w:val="100"/>
          <w:position w:val="0"/>
        </w:rPr>
        <w:t>推动行政执法重心下移。强化行政执法属地管理，加强市县两 级政府行政执法管理职能，实现执法重心下移。省级部门主要负责政策标 准制定、监督指导、重大案件查处和跨区域执法的组织协调工作。市、县</w:t>
      </w:r>
    </w:p>
    <w:p>
      <w:pPr>
        <w:pStyle w:val="19"/>
        <w:keepNext w:val="0"/>
        <w:keepLines w:val="0"/>
        <w:widowControl w:val="0"/>
        <w:shd w:val="clear" w:color="auto" w:fill="auto"/>
        <w:bidi w:val="0"/>
        <w:spacing w:before="0" w:after="0" w:line="501" w:lineRule="exact"/>
        <w:ind w:left="0" w:right="0" w:firstLine="0"/>
        <w:jc w:val="both"/>
      </w:pPr>
      <w:r>
        <w:rPr>
          <w:color w:val="000000"/>
          <w:spacing w:val="0"/>
          <w:w w:val="100"/>
          <w:position w:val="0"/>
        </w:rPr>
        <w:t>（市、区）应进一步理顺职责关系，下放执法权限，统筹县（市、区）和 乡镇（街道）的执法管理工作，解决基层</w:t>
      </w:r>
      <w:r>
        <w:rPr>
          <w:color w:val="000000"/>
          <w:spacing w:val="0"/>
          <w:w w:val="100"/>
          <w:position w:val="0"/>
          <w:lang w:val="zh-CN" w:eastAsia="zh-CN" w:bidi="zh-CN"/>
        </w:rPr>
        <w:t>“看</w:t>
      </w:r>
      <w:r>
        <w:rPr>
          <w:color w:val="000000"/>
          <w:spacing w:val="0"/>
          <w:w w:val="100"/>
          <w:position w:val="0"/>
        </w:rPr>
        <w:t>得见、管不着”和执法力量 分散薄弱等问题，加快建立统一高效的基层行政执法体系。</w:t>
      </w:r>
    </w:p>
    <w:p>
      <w:pPr>
        <w:pStyle w:val="19"/>
        <w:keepNext w:val="0"/>
        <w:keepLines w:val="0"/>
        <w:widowControl w:val="0"/>
        <w:shd w:val="clear" w:color="auto" w:fill="auto"/>
        <w:tabs>
          <w:tab w:val="left" w:pos="1422"/>
        </w:tabs>
        <w:bidi w:val="0"/>
        <w:spacing w:before="0" w:after="0" w:line="501" w:lineRule="exact"/>
        <w:ind w:left="0" w:right="0" w:firstLine="580"/>
        <w:jc w:val="both"/>
      </w:pPr>
      <w:bookmarkStart w:id="290" w:name="bookmark306"/>
      <w:r>
        <w:rPr>
          <w:color w:val="000000"/>
          <w:spacing w:val="0"/>
          <w:w w:val="100"/>
          <w:position w:val="0"/>
        </w:rPr>
        <w:t>（</w:t>
      </w:r>
      <w:bookmarkEnd w:id="290"/>
      <w:r>
        <w:rPr>
          <w:color w:val="000000"/>
          <w:spacing w:val="0"/>
          <w:w w:val="100"/>
          <w:position w:val="0"/>
        </w:rPr>
        <w:t>二）</w:t>
      </w:r>
      <w:r>
        <w:rPr>
          <w:color w:val="000000"/>
          <w:spacing w:val="0"/>
          <w:w w:val="100"/>
          <w:position w:val="0"/>
        </w:rPr>
        <w:tab/>
      </w:r>
      <w:r>
        <w:rPr>
          <w:color w:val="000000"/>
          <w:spacing w:val="0"/>
          <w:w w:val="100"/>
          <w:position w:val="0"/>
        </w:rPr>
        <w:t>合理确定综合行政执法范围。综合行政执法应重点在基层发生 频率较高、与人民群众日常生产生活关系密切、多头重复交叉执法问题比 较突出、专业技术要求适宜的公共安全、生态保护、城镇管理、社会管理、 民生事业等领域进行，目前范围确定为集中行使市容环境卫生、城乡规划、 城市绿化、市政公用、环境保护、工商行政管理（室外公共场所无照经营）、 公安交通（人行道违法停车）、土地和矿产资源、建筑业、房地产业、人防</w:t>
      </w:r>
    </w:p>
    <w:p>
      <w:pPr>
        <w:pStyle w:val="19"/>
        <w:keepNext w:val="0"/>
        <w:keepLines w:val="0"/>
        <w:widowControl w:val="0"/>
        <w:shd w:val="clear" w:color="auto" w:fill="auto"/>
        <w:bidi w:val="0"/>
        <w:spacing w:before="0" w:after="0" w:line="501" w:lineRule="exact"/>
        <w:ind w:left="0" w:right="0" w:firstLine="0"/>
        <w:jc w:val="both"/>
      </w:pPr>
      <w:r>
        <w:rPr>
          <w:color w:val="000000"/>
          <w:spacing w:val="0"/>
          <w:w w:val="100"/>
          <w:position w:val="0"/>
        </w:rPr>
        <w:t>（民防）、水行政、安全生产、石油天然气管道保护、陆域渔政、林政、教 育、商务、旅游、价格、体育管理等</w:t>
      </w:r>
      <w:r>
        <w:rPr>
          <w:rFonts w:ascii="Times New Roman" w:hAnsi="Times New Roman" w:eastAsia="Times New Roman" w:cs="Times New Roman"/>
          <w:color w:val="000000"/>
          <w:spacing w:val="0"/>
          <w:w w:val="100"/>
          <w:position w:val="0"/>
          <w:sz w:val="28"/>
          <w:szCs w:val="28"/>
        </w:rPr>
        <w:t>21</w:t>
      </w:r>
      <w:r>
        <w:rPr>
          <w:color w:val="000000"/>
          <w:spacing w:val="0"/>
          <w:w w:val="100"/>
          <w:position w:val="0"/>
        </w:rPr>
        <w:t>个方面的法律、法规、规章规定的 全部或部分行政处罚及相关行政监督检查、行政强制职权。同时，在沿海 市县逐步开展海洋综合行政执法试点，探索由一个部门相对集中行使海洋 行政执法职权。省政府已批复同意相对集中行政处罚权和综合行政执法试 点超出上述范围的，可继续行使；对不适宜实行综合行政执法的职权，经 省政府批准后可重新划归相关业务主管部门行使。涉及国家安全和限制人 身自由的行政执法职权，不列入综合行政执法范围。</w:t>
      </w:r>
    </w:p>
    <w:p>
      <w:pPr>
        <w:pStyle w:val="19"/>
        <w:keepNext w:val="0"/>
        <w:keepLines w:val="0"/>
        <w:widowControl w:val="0"/>
        <w:shd w:val="clear" w:color="auto" w:fill="auto"/>
        <w:tabs>
          <w:tab w:val="left" w:pos="1422"/>
        </w:tabs>
        <w:bidi w:val="0"/>
        <w:spacing w:before="0" w:after="0" w:line="501" w:lineRule="exact"/>
        <w:ind w:left="0" w:right="0" w:firstLine="580"/>
        <w:jc w:val="both"/>
        <w:sectPr>
          <w:footnotePr>
            <w:numFmt w:val="decimal"/>
          </w:footnotePr>
          <w:pgSz w:w="11900" w:h="16840"/>
          <w:pgMar w:top="101" w:right="901" w:bottom="1299" w:left="1055" w:header="0" w:footer="3" w:gutter="0"/>
          <w:cols w:space="720" w:num="1"/>
          <w:rtlGutter w:val="0"/>
          <w:docGrid w:linePitch="360" w:charSpace="0"/>
        </w:sectPr>
      </w:pPr>
      <w:r>
        <w:rPr>
          <w:color w:val="000000"/>
          <w:spacing w:val="0"/>
          <w:w w:val="100"/>
          <w:position w:val="0"/>
        </w:rPr>
        <w:t>（三）</w:t>
      </w:r>
      <w:r>
        <w:rPr>
          <w:color w:val="000000"/>
          <w:spacing w:val="0"/>
          <w:w w:val="100"/>
          <w:position w:val="0"/>
        </w:rPr>
        <w:tab/>
      </w:r>
      <w:r>
        <w:rPr>
          <w:color w:val="000000"/>
          <w:spacing w:val="0"/>
          <w:w w:val="100"/>
          <w:position w:val="0"/>
        </w:rPr>
        <w:t xml:space="preserve">整合行政执法机构和职责。开展综合行政执法的市、县（市、 区）应整合相关执法机构和职责，组建综合行政执法局，作为同级政府工 作部门，依法独立行使有关行政执法职权，并承担相应法律责任。已经开 </w:t>
      </w:r>
    </w:p>
    <w:p>
      <w:pPr>
        <w:pStyle w:val="19"/>
        <w:keepNext w:val="0"/>
        <w:keepLines w:val="0"/>
        <w:widowControl w:val="0"/>
        <w:shd w:val="clear" w:color="auto" w:fill="auto"/>
        <w:tabs>
          <w:tab w:val="left" w:pos="1422"/>
        </w:tabs>
        <w:bidi w:val="0"/>
        <w:spacing w:before="0" w:after="0" w:line="501" w:lineRule="exact"/>
        <w:ind w:left="0" w:right="0" w:firstLine="0"/>
        <w:jc w:val="both"/>
      </w:pPr>
      <w:bookmarkStart w:id="291" w:name="bookmark307"/>
      <w:bookmarkEnd w:id="291"/>
      <w:r>
        <w:rPr>
          <w:color w:val="000000"/>
          <w:spacing w:val="0"/>
          <w:w w:val="100"/>
          <w:position w:val="0"/>
        </w:rPr>
        <w:t>展城市管理相对集中行政处罚权的市、县（市、区）应将相关工作统一纳 入综合行政执法范围，将已设立的城市管理行政执法局名称统一规范为综 合行政执法局，并在现有基础上进一步整合行政执法职权和相应执法队伍。 行政执法职权划转给综合行政执法局后，相关业务主管部门（包括法律法 规授权组织）不得再行使已划转的行政执法职权；仍然行使的，作出的行 政决定一律无效。实行综合行政执法后，除法律法规明确规定外，相关检 验检测机构不再承担执法职能。</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对未纳入综合行政执法的领域，应按照优化资源配置、提高监管效能 的要求，规范行政执法机构设置。业务主管部门直接承担执法职责的，不 再另设具有独立法人资格的执法队伍。一个业务主管部门下设多支执法队 伍的，原则上归并为一支，实行部门和领域内集中行政执法。积极改进执 法方式，探索开展多种形式的部门联合执法。</w:t>
      </w:r>
    </w:p>
    <w:p>
      <w:pPr>
        <w:pStyle w:val="19"/>
        <w:keepNext w:val="0"/>
        <w:keepLines w:val="0"/>
        <w:widowControl w:val="0"/>
        <w:shd w:val="clear" w:color="auto" w:fill="auto"/>
        <w:tabs>
          <w:tab w:val="left" w:pos="1361"/>
        </w:tabs>
        <w:bidi w:val="0"/>
        <w:spacing w:before="0" w:after="0" w:line="500" w:lineRule="exact"/>
        <w:ind w:left="0" w:right="0" w:firstLine="580"/>
        <w:jc w:val="both"/>
      </w:pPr>
      <w:bookmarkStart w:id="292" w:name="bookmark308"/>
      <w:r>
        <w:rPr>
          <w:color w:val="000000"/>
          <w:spacing w:val="0"/>
          <w:w w:val="100"/>
          <w:position w:val="0"/>
        </w:rPr>
        <w:t>（</w:t>
      </w:r>
      <w:bookmarkEnd w:id="292"/>
      <w:r>
        <w:rPr>
          <w:color w:val="000000"/>
          <w:spacing w:val="0"/>
          <w:w w:val="100"/>
          <w:position w:val="0"/>
        </w:rPr>
        <w:t>四）</w:t>
      </w:r>
      <w:r>
        <w:rPr>
          <w:color w:val="000000"/>
          <w:spacing w:val="0"/>
          <w:w w:val="100"/>
          <w:position w:val="0"/>
        </w:rPr>
        <w:tab/>
      </w:r>
      <w:r>
        <w:rPr>
          <w:color w:val="000000"/>
          <w:spacing w:val="0"/>
          <w:w w:val="100"/>
          <w:position w:val="0"/>
        </w:rPr>
        <w:t>建立健全基层执法体系。将综合行政执法向重点开发区和乡镇 （街道）延伸，整合各部门派驻执法队伍，在国家级开发区（园区）、省级</w:t>
      </w:r>
    </w:p>
    <w:p>
      <w:pPr>
        <w:pStyle w:val="19"/>
        <w:keepNext w:val="0"/>
        <w:keepLines w:val="0"/>
        <w:widowControl w:val="0"/>
        <w:shd w:val="clear" w:color="auto" w:fill="auto"/>
        <w:bidi w:val="0"/>
        <w:spacing w:before="0" w:after="0" w:line="500" w:lineRule="exact"/>
        <w:ind w:left="0" w:right="0" w:firstLine="0"/>
        <w:jc w:val="both"/>
      </w:pPr>
      <w:r>
        <w:rPr>
          <w:color w:val="000000"/>
          <w:spacing w:val="0"/>
          <w:w w:val="100"/>
          <w:position w:val="0"/>
        </w:rPr>
        <w:t>产业集聚区、有条件的省级开发区（园区）和乡镇（街道）设置综合行政 执法局派出机构。乡镇（街道）规模较小、行政执法任务不重的，可按区 域设置派出机构。综合行政执法局派驻重点开发区和乡镇（街道）的执法 机构，业务工作接受综合行政执法局领导，日常管理以重点开发区和乡镇 （街道）为主，其负责人的任免应征得派驻地党委（党工委）同意。市、 县（市、区）应将基层综合行政执法工作纳入基层公共管理体系，积极采 取常态化联合执法等多种有效形式，建立健全以综合行政执法、市场监管 等为基础的基层执法监管体制，切实维护人民群众生产生活秩序。</w:t>
      </w:r>
    </w:p>
    <w:p>
      <w:pPr>
        <w:pStyle w:val="19"/>
        <w:keepNext w:val="0"/>
        <w:keepLines w:val="0"/>
        <w:widowControl w:val="0"/>
        <w:shd w:val="clear" w:color="auto" w:fill="auto"/>
        <w:tabs>
          <w:tab w:val="left" w:pos="1402"/>
        </w:tabs>
        <w:bidi w:val="0"/>
        <w:spacing w:before="0" w:after="0" w:line="500" w:lineRule="exact"/>
        <w:ind w:left="0" w:right="0" w:firstLine="580"/>
        <w:jc w:val="both"/>
      </w:pPr>
      <w:bookmarkStart w:id="293" w:name="bookmark309"/>
      <w:r>
        <w:rPr>
          <w:color w:val="000000"/>
          <w:spacing w:val="0"/>
          <w:w w:val="100"/>
          <w:position w:val="0"/>
        </w:rPr>
        <w:t>（</w:t>
      </w:r>
      <w:bookmarkEnd w:id="293"/>
      <w:r>
        <w:rPr>
          <w:color w:val="000000"/>
          <w:spacing w:val="0"/>
          <w:w w:val="100"/>
          <w:position w:val="0"/>
        </w:rPr>
        <w:t>五）</w:t>
      </w:r>
      <w:r>
        <w:rPr>
          <w:color w:val="000000"/>
          <w:spacing w:val="0"/>
          <w:w w:val="100"/>
          <w:position w:val="0"/>
        </w:rPr>
        <w:tab/>
      </w:r>
      <w:r>
        <w:rPr>
          <w:color w:val="000000"/>
          <w:spacing w:val="0"/>
          <w:w w:val="100"/>
          <w:position w:val="0"/>
        </w:rPr>
        <w:t>完善行政执法监督机制。结合推行权力清单和责任清单制度， 公开综合行政执法的部门职责、执法依据、处罚标准、运行流程和监督途 径，推进阳光执法。坚持以人为本、执法为民理念，妥善处理执法中涉及 人民群众切身利益的矛盾和问题，促进严格规范公正文明执法。对综合行 政执法部门作出的具体行政行为不服提出的行政复议申请，由本级人民政</w:t>
      </w:r>
    </w:p>
    <w:p>
      <w:pPr>
        <w:pStyle w:val="19"/>
        <w:keepNext w:val="0"/>
        <w:keepLines w:val="0"/>
        <w:widowControl w:val="0"/>
        <w:shd w:val="clear" w:color="auto" w:fill="auto"/>
        <w:bidi w:val="0"/>
        <w:spacing w:before="0" w:after="0" w:line="499" w:lineRule="exact"/>
        <w:ind w:left="0" w:right="0" w:firstLine="0"/>
        <w:jc w:val="both"/>
      </w:pPr>
      <w:r>
        <w:rPr>
          <w:color w:val="000000"/>
          <w:spacing w:val="0"/>
          <w:w w:val="100"/>
          <w:position w:val="0"/>
        </w:rPr>
        <w:t>府依法受理；上一级人民政府设有综合行政执法部门的，申请人也可选择 向上一级人民政府设立的综合行政执法部门提出行政复议申请，由该综合 行政执法部门依法受理。强化行政执法责任制，严格实行执法评议考核、 案卷评查和执法过错责任追究制度。</w:t>
      </w:r>
    </w:p>
    <w:p>
      <w:pPr>
        <w:pStyle w:val="19"/>
        <w:keepNext w:val="0"/>
        <w:keepLines w:val="0"/>
        <w:widowControl w:val="0"/>
        <w:shd w:val="clear" w:color="auto" w:fill="auto"/>
        <w:tabs>
          <w:tab w:val="left" w:pos="1412"/>
        </w:tabs>
        <w:bidi w:val="0"/>
        <w:spacing w:before="0" w:after="0" w:line="499" w:lineRule="exact"/>
        <w:ind w:left="0" w:right="0" w:firstLine="580"/>
        <w:jc w:val="both"/>
      </w:pPr>
      <w:bookmarkStart w:id="294" w:name="bookmark310"/>
      <w:r>
        <w:rPr>
          <w:color w:val="000000"/>
          <w:spacing w:val="0"/>
          <w:w w:val="100"/>
          <w:position w:val="0"/>
        </w:rPr>
        <w:t>（</w:t>
      </w:r>
      <w:bookmarkEnd w:id="294"/>
      <w:r>
        <w:rPr>
          <w:color w:val="000000"/>
          <w:spacing w:val="0"/>
          <w:w w:val="100"/>
          <w:position w:val="0"/>
        </w:rPr>
        <w:t>六）</w:t>
      </w:r>
      <w:r>
        <w:rPr>
          <w:color w:val="000000"/>
          <w:spacing w:val="0"/>
          <w:w w:val="100"/>
          <w:position w:val="0"/>
        </w:rPr>
        <w:tab/>
      </w:r>
      <w:r>
        <w:rPr>
          <w:color w:val="000000"/>
          <w:spacing w:val="0"/>
          <w:w w:val="100"/>
          <w:position w:val="0"/>
        </w:rPr>
        <w:t>加强行政执法机构编制管理。按照精简、统一、效能的原则， 创新机构编制管理，妥善解决综合行政执法涉及的机构编制问题。各地应 根据部门行政执法职权划转情况，及时调整整合执法机构设置，精简归并 部门原有执法队伍，相应划转有关部门及其执法队伍人员编制，充实加强 综合行政执法力量。市、县（市、区）综合行政执法局由各地在中央和省 规定的政府机构限额内统筹设置，其内设机构实行综合设置，其派出机构 按照执法责任区域范围和相对集中、重心下移、城乡覆盖的原则设置。所 需人员编制应在省核定给各市、县（市、区）的编制总数内从严从紧调剂 解决，报省编委办核准后，在不改变编制性质的前提下实行专项管理，并 向基层和一线倾斜。</w:t>
      </w:r>
    </w:p>
    <w:p>
      <w:pPr>
        <w:pStyle w:val="19"/>
        <w:keepNext w:val="0"/>
        <w:keepLines w:val="0"/>
        <w:widowControl w:val="0"/>
        <w:shd w:val="clear" w:color="auto" w:fill="auto"/>
        <w:tabs>
          <w:tab w:val="left" w:pos="1406"/>
        </w:tabs>
        <w:bidi w:val="0"/>
        <w:spacing w:before="0" w:after="0" w:line="499" w:lineRule="exact"/>
        <w:ind w:left="0" w:right="0" w:firstLine="580"/>
        <w:jc w:val="both"/>
      </w:pPr>
      <w:bookmarkStart w:id="295" w:name="bookmark311"/>
      <w:r>
        <w:rPr>
          <w:color w:val="000000"/>
          <w:spacing w:val="0"/>
          <w:w w:val="100"/>
          <w:position w:val="0"/>
        </w:rPr>
        <w:t>（</w:t>
      </w:r>
      <w:bookmarkEnd w:id="295"/>
      <w:r>
        <w:rPr>
          <w:color w:val="000000"/>
          <w:spacing w:val="0"/>
          <w:w w:val="100"/>
          <w:position w:val="0"/>
        </w:rPr>
        <w:t>七）</w:t>
      </w:r>
      <w:r>
        <w:rPr>
          <w:color w:val="000000"/>
          <w:spacing w:val="0"/>
          <w:w w:val="100"/>
          <w:position w:val="0"/>
        </w:rPr>
        <w:tab/>
      </w:r>
      <w:r>
        <w:rPr>
          <w:color w:val="000000"/>
          <w:spacing w:val="0"/>
          <w:w w:val="100"/>
          <w:position w:val="0"/>
        </w:rPr>
        <w:t>加强行政执法队伍建设。坚持德才兼备、以德为先的用人标准, 注重选拔政治素质好、业务能力强、作风过硬、善于做群众工作的干部充 实到综合行政执法部门任职。建立健全执法队伍管理制度，明确综合行政 执法人员录用标准，严把人员进口关。加强执法人员的综合业务培训，严 格实行持证上岗和资格管理制度，提高执法人员的综合素质。根据综合行 政执法工作特点，综合行政执法队伍可配备专职政工干部，加强思想政治 建设。推动统一执法人员的制式服装和标志标识，加强执法经费、装备和 执法人员待遇保障，推进综合行政执法规范化建设，树立综合行政执法部 门良好形象。</w:t>
      </w:r>
    </w:p>
    <w:p>
      <w:pPr>
        <w:pStyle w:val="19"/>
        <w:keepNext w:val="0"/>
        <w:keepLines w:val="0"/>
        <w:widowControl w:val="0"/>
        <w:shd w:val="clear" w:color="auto" w:fill="auto"/>
        <w:bidi w:val="0"/>
        <w:spacing w:before="0" w:after="0" w:line="499" w:lineRule="exact"/>
        <w:ind w:left="0" w:right="0" w:firstLine="580"/>
        <w:jc w:val="both"/>
      </w:pPr>
      <w:bookmarkStart w:id="296" w:name="bookmark312"/>
      <w:r>
        <w:rPr>
          <w:b/>
          <w:bCs/>
          <w:color w:val="000000"/>
          <w:spacing w:val="0"/>
          <w:w w:val="100"/>
          <w:position w:val="0"/>
        </w:rPr>
        <w:t>三</w:t>
      </w:r>
      <w:bookmarkEnd w:id="296"/>
      <w:r>
        <w:rPr>
          <w:b/>
          <w:bCs/>
          <w:color w:val="000000"/>
          <w:spacing w:val="0"/>
          <w:w w:val="100"/>
          <w:position w:val="0"/>
        </w:rPr>
        <w:t>、理顺工作机制</w:t>
      </w:r>
    </w:p>
    <w:p>
      <w:pPr>
        <w:pStyle w:val="19"/>
        <w:keepNext w:val="0"/>
        <w:keepLines w:val="0"/>
        <w:widowControl w:val="0"/>
        <w:shd w:val="clear" w:color="auto" w:fill="auto"/>
        <w:bidi w:val="0"/>
        <w:spacing w:before="0" w:after="0" w:line="478" w:lineRule="exact"/>
        <w:ind w:left="0" w:right="0" w:firstLine="580"/>
        <w:jc w:val="both"/>
      </w:pPr>
      <w:bookmarkStart w:id="297" w:name="bookmark313"/>
      <w:r>
        <w:rPr>
          <w:color w:val="000000"/>
          <w:spacing w:val="0"/>
          <w:w w:val="100"/>
          <w:position w:val="0"/>
        </w:rPr>
        <w:t>（</w:t>
      </w:r>
      <w:bookmarkEnd w:id="297"/>
      <w:r>
        <w:rPr>
          <w:color w:val="000000"/>
          <w:spacing w:val="0"/>
          <w:w w:val="100"/>
          <w:position w:val="0"/>
        </w:rPr>
        <w:t>一）建立协调配合机制。实行综合行政执法后，各地要采取有效措 施，合理划分业务主管部门与综合行政执法部门的职责权限，调整完善权 力清单和责任清单，明确部门责任边界，建立健全部门间无缝衔接的监管 机制。业务主管部门要切实落实主体责任，加强源头监管和协调指导，依 法履行政策制定、审查审批、批后监管、协调指导等职责，强化事中事后 监管；要加强对综合行政执法部门的业务指导和监督，及时抄送涉及综合 行政执法的文件、审批信息等资料，明确执法重点和要求，督促其执行有 关法律、法规和政策。上级业务主管部门要加强对下级业务主管部门和综 合行政执法部门的指导和工作联系，建立健全沟通配合和业务培训机制， 做到同步征询工作意见、同步布置相关工作、同步开展业务培训、同步进 行考核评价。综合行政执法部门要依法履行后续监管、行政处罚及其相关 的行政强制等职责，对作出的行政执法决定以及执法过程中发现的问题， 应及时通报相关业务主管部门。综合行政执法部门在行使职权中，需要相 关业务主管部门及专业技术机构提供审批资料、技术鉴定及后续补救措施 的，各相关部门及专业技术机构应积极做好配合工作。建立业务主管部门 和综合行政执法部门的工作会商制度，完善执法预警体系和突发公共事件 快速反应体系，形成顺畅、有效的协调配合机制。对以暴力、威胁方法阻 碍综合行政执法人员依法执行职务的行为，公安机关应及时依法作出处理。</w:t>
      </w:r>
    </w:p>
    <w:p>
      <w:pPr>
        <w:pStyle w:val="19"/>
        <w:keepNext w:val="0"/>
        <w:keepLines w:val="0"/>
        <w:widowControl w:val="0"/>
        <w:shd w:val="clear" w:color="auto" w:fill="auto"/>
        <w:tabs>
          <w:tab w:val="left" w:pos="1421"/>
        </w:tabs>
        <w:bidi w:val="0"/>
        <w:spacing w:before="0" w:after="0" w:line="481" w:lineRule="exact"/>
        <w:ind w:left="0" w:right="0" w:firstLine="580"/>
        <w:jc w:val="both"/>
      </w:pPr>
      <w:bookmarkStart w:id="298" w:name="bookmark314"/>
      <w:r>
        <w:rPr>
          <w:color w:val="000000"/>
          <w:spacing w:val="0"/>
          <w:w w:val="100"/>
          <w:position w:val="0"/>
        </w:rPr>
        <w:t>（</w:t>
      </w:r>
      <w:bookmarkEnd w:id="298"/>
      <w:r>
        <w:rPr>
          <w:color w:val="000000"/>
          <w:spacing w:val="0"/>
          <w:w w:val="100"/>
          <w:position w:val="0"/>
        </w:rPr>
        <w:t>二）</w:t>
      </w:r>
      <w:r>
        <w:rPr>
          <w:color w:val="000000"/>
          <w:spacing w:val="0"/>
          <w:w w:val="100"/>
          <w:position w:val="0"/>
        </w:rPr>
        <w:tab/>
      </w:r>
      <w:r>
        <w:rPr>
          <w:color w:val="000000"/>
          <w:spacing w:val="0"/>
          <w:w w:val="100"/>
          <w:position w:val="0"/>
        </w:rPr>
        <w:t>建立综合行政执法信息平台。在现有信息平台基础上，结合全 省政务服务网建设，统一信息技术标准，业务主管部门和综合行政执法部 门之间实时共享有关业务信息和工作平台，实现互联互通。积极运用现代 科技手段，加强实时监管监测，进一步提高执法效能。探索建立综合行政 执法信息与社会信用信息基础数据库联动机制，将综合行政执法中涉及公 民、法人和其他组织的违法情况纳入诚信档案。</w:t>
      </w:r>
    </w:p>
    <w:p>
      <w:pPr>
        <w:pStyle w:val="19"/>
        <w:keepNext w:val="0"/>
        <w:keepLines w:val="0"/>
        <w:widowControl w:val="0"/>
        <w:shd w:val="clear" w:color="auto" w:fill="auto"/>
        <w:tabs>
          <w:tab w:val="left" w:pos="1421"/>
        </w:tabs>
        <w:bidi w:val="0"/>
        <w:spacing w:before="0" w:after="0" w:line="481" w:lineRule="exact"/>
        <w:ind w:left="0" w:right="0" w:firstLine="580"/>
        <w:jc w:val="both"/>
      </w:pPr>
      <w:bookmarkStart w:id="299" w:name="bookmark315"/>
      <w:r>
        <w:rPr>
          <w:color w:val="000000"/>
          <w:spacing w:val="0"/>
          <w:w w:val="100"/>
          <w:position w:val="0"/>
        </w:rPr>
        <w:t>（</w:t>
      </w:r>
      <w:bookmarkEnd w:id="299"/>
      <w:r>
        <w:rPr>
          <w:color w:val="000000"/>
          <w:spacing w:val="0"/>
          <w:w w:val="100"/>
          <w:position w:val="0"/>
        </w:rPr>
        <w:t>三）</w:t>
      </w:r>
      <w:r>
        <w:rPr>
          <w:color w:val="000000"/>
          <w:spacing w:val="0"/>
          <w:w w:val="100"/>
          <w:position w:val="0"/>
        </w:rPr>
        <w:tab/>
      </w:r>
      <w:r>
        <w:rPr>
          <w:color w:val="000000"/>
          <w:spacing w:val="0"/>
          <w:w w:val="100"/>
          <w:position w:val="0"/>
        </w:rPr>
        <w:t>做好行政执法与司法的衔接。完善案件移送标准和程序，细化 并严格执行执法协作相关规定。建立综合行政执法部门与公安机关、检察 机关、审判机关信息共享、案情通报、案件移送制度，实现行政执法和刑 事司法无缝对接。综合行政执法部门发现违法行为涉嫌犯罪的，应当及时 移交司法机关，不得以罚代刑。公安机关发现有关违法行为不需要追究刑 事责任的，应及时将案件移送综合行政执法部门。综合行政执法部门对当 事人不履行行政决定的，依法强制执行或向人民法院申请强制执行。</w:t>
      </w:r>
    </w:p>
    <w:p>
      <w:pPr>
        <w:pStyle w:val="19"/>
        <w:keepNext w:val="0"/>
        <w:keepLines w:val="0"/>
        <w:widowControl w:val="0"/>
        <w:shd w:val="clear" w:color="auto" w:fill="auto"/>
        <w:bidi w:val="0"/>
        <w:spacing w:before="0" w:after="0" w:line="480" w:lineRule="exact"/>
        <w:ind w:left="0" w:right="0" w:firstLine="580"/>
        <w:jc w:val="both"/>
      </w:pPr>
      <w:bookmarkStart w:id="300" w:name="bookmark316"/>
      <w:r>
        <w:rPr>
          <w:color w:val="000000"/>
          <w:spacing w:val="0"/>
          <w:w w:val="100"/>
          <w:position w:val="0"/>
        </w:rPr>
        <w:t>（</w:t>
      </w:r>
      <w:bookmarkEnd w:id="300"/>
      <w:r>
        <w:rPr>
          <w:color w:val="000000"/>
          <w:spacing w:val="0"/>
          <w:w w:val="100"/>
          <w:position w:val="0"/>
        </w:rPr>
        <w:t>四）完善执法经费保障制度。综合行政执法工作经费和能力建设经 费由各级财政予以保障。综合行政执法部门应严格执行罚缴分离和收支两 条线管理制度，统一使用财政部门制发的罚没票据，罚没收入须按规定全 额上缴财政，严禁将罚没收入同部门利益直接或者变相挂钩。</w:t>
      </w:r>
    </w:p>
    <w:p>
      <w:pPr>
        <w:pStyle w:val="19"/>
        <w:keepNext w:val="0"/>
        <w:keepLines w:val="0"/>
        <w:widowControl w:val="0"/>
        <w:shd w:val="clear" w:color="auto" w:fill="auto"/>
        <w:bidi w:val="0"/>
        <w:spacing w:before="0" w:after="0" w:line="480" w:lineRule="exact"/>
        <w:ind w:left="0" w:right="0" w:firstLine="580"/>
        <w:jc w:val="both"/>
      </w:pPr>
      <w:bookmarkStart w:id="301" w:name="bookmark317"/>
      <w:r>
        <w:rPr>
          <w:b/>
          <w:bCs/>
          <w:color w:val="000000"/>
          <w:spacing w:val="0"/>
          <w:w w:val="100"/>
          <w:position w:val="0"/>
        </w:rPr>
        <w:t>四</w:t>
      </w:r>
      <w:bookmarkEnd w:id="301"/>
      <w:r>
        <w:rPr>
          <w:b/>
          <w:bCs/>
          <w:color w:val="000000"/>
          <w:spacing w:val="0"/>
          <w:w w:val="100"/>
          <w:position w:val="0"/>
        </w:rPr>
        <w:t>、认真组织实施</w:t>
      </w:r>
    </w:p>
    <w:p>
      <w:pPr>
        <w:pStyle w:val="19"/>
        <w:keepNext w:val="0"/>
        <w:keepLines w:val="0"/>
        <w:widowControl w:val="0"/>
        <w:shd w:val="clear" w:color="auto" w:fill="auto"/>
        <w:tabs>
          <w:tab w:val="left" w:pos="1418"/>
        </w:tabs>
        <w:bidi w:val="0"/>
        <w:spacing w:before="0" w:after="0" w:line="480" w:lineRule="exact"/>
        <w:ind w:left="0" w:right="0" w:firstLine="580"/>
        <w:jc w:val="both"/>
      </w:pPr>
      <w:bookmarkStart w:id="302" w:name="bookmark318"/>
      <w:r>
        <w:rPr>
          <w:color w:val="000000"/>
          <w:spacing w:val="0"/>
          <w:w w:val="100"/>
          <w:position w:val="0"/>
        </w:rPr>
        <w:t>（</w:t>
      </w:r>
      <w:bookmarkEnd w:id="302"/>
      <w:r>
        <w:rPr>
          <w:color w:val="000000"/>
          <w:spacing w:val="0"/>
          <w:w w:val="100"/>
          <w:position w:val="0"/>
        </w:rPr>
        <w:t>一）</w:t>
      </w:r>
      <w:r>
        <w:rPr>
          <w:color w:val="000000"/>
          <w:spacing w:val="0"/>
          <w:w w:val="100"/>
          <w:position w:val="0"/>
        </w:rPr>
        <w:tab/>
      </w:r>
      <w:r>
        <w:rPr>
          <w:color w:val="000000"/>
          <w:spacing w:val="0"/>
          <w:w w:val="100"/>
          <w:position w:val="0"/>
        </w:rPr>
        <w:t>加强组织领导。各地、各部门要高度重视，加强领导，建立健 全综合行政执法工作推进机制。建立由省政府领导担任召集人的综合行政 执法工作部门联席会议制度，加强对综合行政执法工作的统筹协调和监督 指导，各市、县（市、区）也要建立相应工作机制。加强综合行政执法法 制保障，推动修订或制定相关地方性法规。</w:t>
      </w:r>
    </w:p>
    <w:p>
      <w:pPr>
        <w:pStyle w:val="19"/>
        <w:keepNext w:val="0"/>
        <w:keepLines w:val="0"/>
        <w:widowControl w:val="0"/>
        <w:shd w:val="clear" w:color="auto" w:fill="auto"/>
        <w:tabs>
          <w:tab w:val="left" w:pos="1418"/>
        </w:tabs>
        <w:bidi w:val="0"/>
        <w:spacing w:before="0" w:after="0" w:line="480" w:lineRule="exact"/>
        <w:ind w:left="0" w:right="0" w:firstLine="580"/>
        <w:jc w:val="both"/>
      </w:pPr>
      <w:bookmarkStart w:id="303" w:name="bookmark319"/>
      <w:r>
        <w:rPr>
          <w:color w:val="000000"/>
          <w:spacing w:val="0"/>
          <w:w w:val="100"/>
          <w:position w:val="0"/>
        </w:rPr>
        <w:t>（</w:t>
      </w:r>
      <w:bookmarkEnd w:id="303"/>
      <w:r>
        <w:rPr>
          <w:color w:val="000000"/>
          <w:spacing w:val="0"/>
          <w:w w:val="100"/>
          <w:position w:val="0"/>
        </w:rPr>
        <w:t>二）</w:t>
      </w:r>
      <w:r>
        <w:rPr>
          <w:color w:val="000000"/>
          <w:spacing w:val="0"/>
          <w:w w:val="100"/>
          <w:position w:val="0"/>
        </w:rPr>
        <w:tab/>
      </w:r>
      <w:r>
        <w:rPr>
          <w:color w:val="000000"/>
          <w:spacing w:val="0"/>
          <w:w w:val="100"/>
          <w:position w:val="0"/>
        </w:rPr>
        <w:t>明确工作责任。各市、县（市、区）要按照总体设计、分步实 施的要求，研究制订综合行政执法实施方案，报省编委办商省法制办、省 级相关业务主管部门审核并经省政府批准后组织实施。涉及职责划转、机 构设置和人员编制核定的，严格按照机构编制管理规定执行。机构编制部 门要认真履行职责，切实做好综合行政执法部门</w:t>
      </w:r>
      <w:r>
        <w:rPr>
          <w:color w:val="000000"/>
          <w:spacing w:val="0"/>
          <w:w w:val="100"/>
          <w:position w:val="0"/>
          <w:lang w:val="zh-CN" w:eastAsia="zh-CN" w:bidi="zh-CN"/>
        </w:rPr>
        <w:t>“三</w:t>
      </w:r>
      <w:r>
        <w:rPr>
          <w:color w:val="000000"/>
          <w:spacing w:val="0"/>
          <w:w w:val="100"/>
          <w:position w:val="0"/>
        </w:rPr>
        <w:t>定”规定、权力清单、 责任清单的制订调整和机构编制管理工作，推动建立统一的综合行政执法 体系。政府法制部门要加强实施方案的合法性审查，负责综合行政执法工 作的法制监督以及执法人员的资格管理、培训教育等工作。人力社保部门 要加强执法队伍管理的监督指导，建立健全有关管理制度。</w:t>
      </w:r>
    </w:p>
    <w:p>
      <w:pPr>
        <w:pStyle w:val="19"/>
        <w:keepNext w:val="0"/>
        <w:keepLines w:val="0"/>
        <w:widowControl w:val="0"/>
        <w:shd w:val="clear" w:color="auto" w:fill="auto"/>
        <w:tabs>
          <w:tab w:val="left" w:pos="1418"/>
        </w:tabs>
        <w:bidi w:val="0"/>
        <w:spacing w:before="0" w:after="0" w:line="480" w:lineRule="exact"/>
        <w:ind w:left="0" w:right="0" w:firstLine="580"/>
        <w:jc w:val="both"/>
      </w:pPr>
      <w:bookmarkStart w:id="304" w:name="bookmark320"/>
      <w:r>
        <w:rPr>
          <w:color w:val="000000"/>
          <w:spacing w:val="0"/>
          <w:w w:val="100"/>
          <w:position w:val="0"/>
        </w:rPr>
        <w:t>（</w:t>
      </w:r>
      <w:bookmarkEnd w:id="304"/>
      <w:r>
        <w:rPr>
          <w:color w:val="000000"/>
          <w:spacing w:val="0"/>
          <w:w w:val="100"/>
          <w:position w:val="0"/>
        </w:rPr>
        <w:t>三）</w:t>
      </w:r>
      <w:r>
        <w:rPr>
          <w:color w:val="000000"/>
          <w:spacing w:val="0"/>
          <w:w w:val="100"/>
          <w:position w:val="0"/>
        </w:rPr>
        <w:tab/>
      </w:r>
      <w:r>
        <w:rPr>
          <w:color w:val="000000"/>
          <w:spacing w:val="0"/>
          <w:w w:val="100"/>
          <w:position w:val="0"/>
        </w:rPr>
        <w:t>严肃工作纪律。严格执行机构编制、组织人事和财务工作纪律, 确保政令畅通。特别是在职责划转、机构和人员编制整合调整过程中，应 按照有关规定处理好人财物问题，并做好文件案卷资料交接，以保持执法 工作的连续性和稳定性。省级相关业务主管部门要从大局出发，积极支持 和配合综合行政执法工作，不得以任何形式、任何手段干预各地综合行政 执法机构的设置方式、职能配置和人员编制配备。</w:t>
      </w:r>
    </w:p>
    <w:p>
      <w:pPr>
        <w:pStyle w:val="19"/>
        <w:keepNext w:val="0"/>
        <w:keepLines w:val="0"/>
        <w:widowControl w:val="0"/>
        <w:shd w:val="clear" w:color="auto" w:fill="auto"/>
        <w:bidi w:val="0"/>
        <w:spacing w:before="0" w:after="0" w:line="480" w:lineRule="exact"/>
        <w:ind w:left="580" w:right="0" w:firstLine="0"/>
        <w:jc w:val="both"/>
        <w:sectPr>
          <w:footerReference r:id="rId54" w:type="first"/>
          <w:footerReference r:id="rId52" w:type="default"/>
          <w:footerReference r:id="rId53" w:type="even"/>
          <w:footnotePr>
            <w:numFmt w:val="decimal"/>
          </w:footnotePr>
          <w:pgSz w:w="11900" w:h="16840"/>
          <w:pgMar w:top="101" w:right="901" w:bottom="1299" w:left="1055" w:header="0" w:footer="3" w:gutter="0"/>
          <w:cols w:space="720" w:num="1"/>
          <w:titlePg/>
          <w:rtlGutter w:val="0"/>
          <w:docGrid w:linePitch="360" w:charSpace="0"/>
        </w:sectPr>
      </w:pPr>
      <w:r>
        <w:rPr>
          <w:color w:val="000000"/>
          <w:spacing w:val="0"/>
          <w:w w:val="100"/>
          <w:position w:val="0"/>
        </w:rPr>
        <w:t xml:space="preserve">开展综合行政执法工作中遇到的重要情况和问题，要及时报告省政府。 浙江省人民政府 </w:t>
      </w:r>
      <w:r>
        <w:rPr>
          <w:rFonts w:ascii="Times New Roman" w:hAnsi="Times New Roman" w:eastAsia="Times New Roman" w:cs="Times New Roman"/>
          <w:color w:val="000000"/>
          <w:spacing w:val="0"/>
          <w:w w:val="100"/>
          <w:position w:val="0"/>
          <w:sz w:val="28"/>
          <w:szCs w:val="28"/>
        </w:rPr>
        <w:t>2015</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17</w:t>
      </w:r>
      <w:r>
        <w:rPr>
          <w:color w:val="000000"/>
          <w:spacing w:val="0"/>
          <w:w w:val="100"/>
          <w:position w:val="0"/>
        </w:rPr>
        <w:t>日</w:t>
      </w:r>
    </w:p>
    <w:p>
      <w:pPr>
        <w:pStyle w:val="23"/>
        <w:keepNext w:val="0"/>
        <w:keepLines w:val="0"/>
        <w:widowControl w:val="0"/>
        <w:shd w:val="clear" w:color="auto" w:fill="auto"/>
        <w:bidi w:val="0"/>
        <w:spacing w:before="0" w:after="660" w:line="492" w:lineRule="exact"/>
        <w:ind w:left="0" w:right="0" w:firstLine="0"/>
        <w:jc w:val="center"/>
        <w:rPr>
          <w:sz w:val="36"/>
          <w:szCs w:val="36"/>
        </w:rPr>
      </w:pPr>
      <w:r>
        <w:rPr>
          <w:color w:val="000000"/>
          <w:spacing w:val="0"/>
          <w:w w:val="100"/>
          <w:position w:val="0"/>
          <w:sz w:val="36"/>
          <w:szCs w:val="36"/>
        </w:rPr>
        <w:t>中共浙江省委浙江省人民政府</w:t>
      </w:r>
      <w:r>
        <w:rPr>
          <w:color w:val="000000"/>
          <w:spacing w:val="0"/>
          <w:w w:val="100"/>
          <w:position w:val="0"/>
          <w:sz w:val="36"/>
          <w:szCs w:val="36"/>
        </w:rPr>
        <w:br w:type="textWrapping"/>
      </w:r>
      <w:r>
        <w:rPr>
          <w:color w:val="000000"/>
          <w:spacing w:val="0"/>
          <w:w w:val="100"/>
          <w:position w:val="0"/>
          <w:sz w:val="36"/>
          <w:szCs w:val="36"/>
        </w:rPr>
        <w:t>关于深入推进城市执法体制改革改进</w:t>
      </w:r>
      <w:r>
        <w:rPr>
          <w:color w:val="000000"/>
          <w:spacing w:val="0"/>
          <w:w w:val="100"/>
          <w:position w:val="0"/>
          <w:sz w:val="36"/>
          <w:szCs w:val="36"/>
        </w:rPr>
        <w:br w:type="textWrapping"/>
      </w:r>
      <w:r>
        <w:rPr>
          <w:color w:val="000000"/>
          <w:spacing w:val="0"/>
          <w:w w:val="100"/>
          <w:position w:val="0"/>
          <w:sz w:val="36"/>
          <w:szCs w:val="36"/>
        </w:rPr>
        <w:t>城市管理工作的实施意见</w:t>
      </w:r>
    </w:p>
    <w:p>
      <w:pPr>
        <w:pStyle w:val="27"/>
        <w:keepNext w:val="0"/>
        <w:keepLines w:val="0"/>
        <w:widowControl w:val="0"/>
        <w:shd w:val="clear" w:color="auto" w:fill="auto"/>
        <w:bidi w:val="0"/>
        <w:spacing w:before="0" w:line="240" w:lineRule="auto"/>
        <w:ind w:left="0" w:right="0" w:firstLine="0"/>
        <w:jc w:val="center"/>
      </w:pPr>
      <w:r>
        <w:rPr>
          <w:rFonts w:ascii="Times New Roman" w:hAnsi="Times New Roman" w:eastAsia="Times New Roman" w:cs="Times New Roman"/>
          <w:color w:val="000000"/>
          <w:spacing w:val="0"/>
          <w:w w:val="100"/>
          <w:position w:val="0"/>
          <w:lang w:val="zh-TW" w:eastAsia="zh-TW" w:bidi="zh-TW"/>
        </w:rPr>
        <w:t>（2016</w:t>
      </w:r>
      <w:r>
        <w:rPr>
          <w:rFonts w:ascii="宋体" w:hAnsi="宋体" w:eastAsia="宋体" w:cs="宋体"/>
          <w:color w:val="000000"/>
          <w:spacing w:val="0"/>
          <w:w w:val="100"/>
          <w:position w:val="0"/>
          <w:lang w:val="zh-TW" w:eastAsia="zh-TW" w:bidi="zh-TW"/>
        </w:rPr>
        <w:t>年</w:t>
      </w:r>
      <w:r>
        <w:rPr>
          <w:rFonts w:ascii="Times New Roman" w:hAnsi="Times New Roman" w:eastAsia="Times New Roman" w:cs="Times New Roman"/>
          <w:color w:val="000000"/>
          <w:spacing w:val="0"/>
          <w:w w:val="100"/>
          <w:position w:val="0"/>
          <w:lang w:val="zh-TW" w:eastAsia="zh-TW" w:bidi="zh-TW"/>
        </w:rPr>
        <w:t>9</w:t>
      </w:r>
      <w:r>
        <w:rPr>
          <w:rFonts w:ascii="宋体" w:hAnsi="宋体" w:eastAsia="宋体" w:cs="宋体"/>
          <w:color w:val="000000"/>
          <w:spacing w:val="0"/>
          <w:w w:val="100"/>
          <w:position w:val="0"/>
          <w:lang w:val="zh-TW" w:eastAsia="zh-TW" w:bidi="zh-TW"/>
        </w:rPr>
        <w:t>月</w:t>
      </w:r>
      <w:r>
        <w:rPr>
          <w:rFonts w:ascii="Times New Roman" w:hAnsi="Times New Roman" w:eastAsia="Times New Roman" w:cs="Times New Roman"/>
          <w:color w:val="000000"/>
          <w:spacing w:val="0"/>
          <w:w w:val="100"/>
          <w:position w:val="0"/>
          <w:lang w:val="zh-TW" w:eastAsia="zh-TW" w:bidi="zh-TW"/>
        </w:rPr>
        <w:t>26</w:t>
      </w:r>
      <w:r>
        <w:rPr>
          <w:rFonts w:ascii="宋体" w:hAnsi="宋体" w:eastAsia="宋体" w:cs="宋体"/>
          <w:color w:val="000000"/>
          <w:spacing w:val="0"/>
          <w:w w:val="100"/>
          <w:position w:val="0"/>
          <w:lang w:val="zh-TW" w:eastAsia="zh-TW" w:bidi="zh-TW"/>
        </w:rPr>
        <w:t>日）</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为进一步理顺全省城市管理和综合行政执法体制机制，提高城市管理 和公共服务水平，根据《中共中央国务院关于深入推进城市执法体制改革 改进城市管理工作的指导意见》精神，结合我省全面推行综合行政执法体 制改革实际，现提出以下实施意见。</w:t>
      </w:r>
    </w:p>
    <w:p>
      <w:pPr>
        <w:pStyle w:val="15"/>
        <w:keepNext/>
        <w:keepLines/>
        <w:widowControl w:val="0"/>
        <w:shd w:val="clear" w:color="auto" w:fill="auto"/>
        <w:bidi w:val="0"/>
        <w:spacing w:before="0" w:after="0" w:line="498" w:lineRule="exact"/>
        <w:ind w:left="0" w:right="0" w:firstLine="580"/>
        <w:jc w:val="both"/>
        <w:rPr>
          <w:sz w:val="26"/>
          <w:szCs w:val="26"/>
        </w:rPr>
      </w:pPr>
      <w:bookmarkStart w:id="305" w:name="bookmark323"/>
      <w:bookmarkStart w:id="306" w:name="bookmark322"/>
      <w:bookmarkStart w:id="307" w:name="bookmark324"/>
      <w:bookmarkStart w:id="308" w:name="bookmark321"/>
      <w:r>
        <w:rPr>
          <w:b/>
          <w:bCs/>
          <w:color w:val="000000"/>
          <w:spacing w:val="0"/>
          <w:w w:val="100"/>
          <w:position w:val="0"/>
          <w:sz w:val="26"/>
          <w:szCs w:val="26"/>
        </w:rPr>
        <w:t>一</w:t>
      </w:r>
      <w:bookmarkEnd w:id="305"/>
      <w:r>
        <w:rPr>
          <w:b/>
          <w:bCs/>
          <w:color w:val="000000"/>
          <w:spacing w:val="0"/>
          <w:w w:val="100"/>
          <w:position w:val="0"/>
          <w:sz w:val="26"/>
          <w:szCs w:val="26"/>
        </w:rPr>
        <w:t>、总体要求</w:t>
      </w:r>
      <w:bookmarkEnd w:id="306"/>
      <w:bookmarkEnd w:id="307"/>
      <w:bookmarkEnd w:id="308"/>
    </w:p>
    <w:p>
      <w:pPr>
        <w:pStyle w:val="19"/>
        <w:keepNext w:val="0"/>
        <w:keepLines w:val="0"/>
        <w:widowControl w:val="0"/>
        <w:shd w:val="clear" w:color="auto" w:fill="auto"/>
        <w:bidi w:val="0"/>
        <w:spacing w:before="0" w:after="0" w:line="498" w:lineRule="exact"/>
        <w:ind w:left="0" w:right="0" w:firstLine="580"/>
        <w:jc w:val="both"/>
      </w:pPr>
      <w:bookmarkStart w:id="309" w:name="bookmark325"/>
      <w:r>
        <w:rPr>
          <w:color w:val="000000"/>
          <w:spacing w:val="0"/>
          <w:w w:val="100"/>
          <w:position w:val="0"/>
        </w:rPr>
        <w:t>（</w:t>
      </w:r>
      <w:bookmarkEnd w:id="309"/>
      <w:r>
        <w:rPr>
          <w:color w:val="000000"/>
          <w:spacing w:val="0"/>
          <w:w w:val="100"/>
          <w:position w:val="0"/>
        </w:rPr>
        <w:t>一）指导思想。深入贯彻党的十八大和十八届三中、四中、五中全 会及中央城镇化工作会议、中央城市工作会议精神，牢固树立创新、协调、 绿色、开放、共享的发展理念，以理顺体制机制为途径，将城市管理和综 合行政执法体制改革作为推进我省现代化城市建设的重要手段，坚持以人 为本、依法治理、源头治理、权责一致、协调创新，构建权责明晰、服务 为先、管理优化、执法规范、安全有序的城市管理和综合行政执法体制， 推动城市管理走向城市治理，促进城市运行高效有序，实现城市让生活更 美好。</w:t>
      </w:r>
    </w:p>
    <w:p>
      <w:pPr>
        <w:pStyle w:val="19"/>
        <w:keepNext w:val="0"/>
        <w:keepLines w:val="0"/>
        <w:widowControl w:val="0"/>
        <w:shd w:val="clear" w:color="auto" w:fill="auto"/>
        <w:bidi w:val="0"/>
        <w:spacing w:before="0" w:after="180" w:line="511" w:lineRule="exact"/>
        <w:ind w:left="0" w:right="0" w:firstLine="580"/>
        <w:jc w:val="both"/>
      </w:pPr>
      <w:bookmarkStart w:id="310" w:name="bookmark326"/>
      <w:r>
        <w:rPr>
          <w:color w:val="000000"/>
          <w:spacing w:val="0"/>
          <w:w w:val="100"/>
          <w:position w:val="0"/>
        </w:rPr>
        <w:t>（</w:t>
      </w:r>
      <w:bookmarkEnd w:id="310"/>
      <w:r>
        <w:rPr>
          <w:color w:val="000000"/>
          <w:spacing w:val="0"/>
          <w:w w:val="100"/>
          <w:position w:val="0"/>
        </w:rPr>
        <w:t>二）总体目标。到</w:t>
      </w:r>
      <w:r>
        <w:rPr>
          <w:rFonts w:ascii="Times New Roman" w:hAnsi="Times New Roman" w:eastAsia="Times New Roman" w:cs="Times New Roman"/>
          <w:color w:val="000000"/>
          <w:spacing w:val="0"/>
          <w:w w:val="100"/>
          <w:position w:val="0"/>
          <w:sz w:val="28"/>
          <w:szCs w:val="28"/>
        </w:rPr>
        <w:t>2016</w:t>
      </w:r>
      <w:r>
        <w:rPr>
          <w:color w:val="000000"/>
          <w:spacing w:val="0"/>
          <w:w w:val="100"/>
          <w:position w:val="0"/>
        </w:rPr>
        <w:t>年底，建立完善市、县（市、区）政府城市 管理和综合行政执法机构。到</w:t>
      </w:r>
      <w:r>
        <w:rPr>
          <w:rFonts w:ascii="Times New Roman" w:hAnsi="Times New Roman" w:eastAsia="Times New Roman" w:cs="Times New Roman"/>
          <w:color w:val="000000"/>
          <w:spacing w:val="0"/>
          <w:w w:val="100"/>
          <w:position w:val="0"/>
          <w:sz w:val="28"/>
          <w:szCs w:val="28"/>
        </w:rPr>
        <w:t>2020</w:t>
      </w:r>
      <w:r>
        <w:rPr>
          <w:color w:val="000000"/>
          <w:spacing w:val="0"/>
          <w:w w:val="100"/>
          <w:position w:val="0"/>
        </w:rPr>
        <w:t>年，我省城市管理法规、标准体系基本 完善，执法体制基本理顺，综合行政执法和城市管理队伍建设明显加强， 保障机制初步完善，现代城市治理体系初步形成，城市管理效能大幅提高, 人民群众满意度显著提升。</w:t>
      </w:r>
    </w:p>
    <w:p>
      <w:pPr>
        <w:pStyle w:val="19"/>
        <w:keepNext w:val="0"/>
        <w:keepLines w:val="0"/>
        <w:widowControl w:val="0"/>
        <w:shd w:val="clear" w:color="auto" w:fill="auto"/>
        <w:bidi w:val="0"/>
        <w:spacing w:before="0" w:after="180" w:line="240" w:lineRule="auto"/>
        <w:ind w:left="0" w:right="0" w:firstLine="560"/>
        <w:jc w:val="left"/>
      </w:pPr>
      <w:bookmarkStart w:id="311" w:name="bookmark327"/>
      <w:r>
        <w:rPr>
          <w:b/>
          <w:bCs/>
          <w:color w:val="000000"/>
          <w:spacing w:val="0"/>
          <w:w w:val="100"/>
          <w:position w:val="0"/>
        </w:rPr>
        <w:t>二</w:t>
      </w:r>
      <w:bookmarkEnd w:id="311"/>
      <w:r>
        <w:rPr>
          <w:b/>
          <w:bCs/>
          <w:color w:val="000000"/>
          <w:spacing w:val="0"/>
          <w:w w:val="100"/>
          <w:position w:val="0"/>
        </w:rPr>
        <w:t>、理顺管理执法体制</w:t>
      </w:r>
    </w:p>
    <w:p>
      <w:pPr>
        <w:pStyle w:val="19"/>
        <w:keepNext w:val="0"/>
        <w:keepLines w:val="0"/>
        <w:widowControl w:val="0"/>
        <w:shd w:val="clear" w:color="auto" w:fill="auto"/>
        <w:bidi w:val="0"/>
        <w:spacing w:before="0" w:after="0" w:line="240" w:lineRule="auto"/>
        <w:ind w:left="0" w:right="0" w:firstLine="560"/>
        <w:jc w:val="both"/>
      </w:pPr>
      <w:bookmarkStart w:id="312" w:name="bookmark328"/>
      <w:r>
        <w:rPr>
          <w:color w:val="000000"/>
          <w:spacing w:val="0"/>
          <w:w w:val="100"/>
          <w:position w:val="0"/>
        </w:rPr>
        <w:t>（</w:t>
      </w:r>
      <w:bookmarkEnd w:id="312"/>
      <w:r>
        <w:rPr>
          <w:color w:val="000000"/>
          <w:spacing w:val="0"/>
          <w:w w:val="100"/>
          <w:position w:val="0"/>
        </w:rPr>
        <w:t>三）匡定管理范围。我省城市管理的实施范围包括：市政公用设施 运行管理、市容环境卫生管理、园林绿化管理等方面的全部工作；市、县 （市、区）政府依法确定的，与城市管理密切相关、需要纳入统一管理的 公共空间秩序管理、违法建设治理、环境保护管理、交通管理、应急管理 等方面的部分工作。</w:t>
      </w:r>
    </w:p>
    <w:p>
      <w:pPr>
        <w:pStyle w:val="19"/>
        <w:keepNext w:val="0"/>
        <w:keepLines w:val="0"/>
        <w:widowControl w:val="0"/>
        <w:shd w:val="clear" w:color="auto" w:fill="auto"/>
        <w:tabs>
          <w:tab w:val="left" w:pos="1429"/>
        </w:tabs>
        <w:bidi w:val="0"/>
        <w:spacing w:before="0" w:after="0" w:line="501" w:lineRule="exact"/>
        <w:ind w:left="0" w:right="0" w:firstLine="580"/>
        <w:jc w:val="both"/>
      </w:pPr>
      <w:bookmarkStart w:id="313" w:name="bookmark329"/>
      <w:r>
        <w:rPr>
          <w:color w:val="000000"/>
          <w:spacing w:val="0"/>
          <w:w w:val="100"/>
          <w:position w:val="0"/>
        </w:rPr>
        <w:t>（</w:t>
      </w:r>
      <w:bookmarkEnd w:id="313"/>
      <w:r>
        <w:rPr>
          <w:color w:val="000000"/>
          <w:spacing w:val="0"/>
          <w:w w:val="100"/>
          <w:position w:val="0"/>
        </w:rPr>
        <w:t>四）</w:t>
      </w:r>
      <w:r>
        <w:rPr>
          <w:color w:val="000000"/>
          <w:spacing w:val="0"/>
          <w:w w:val="100"/>
          <w:position w:val="0"/>
        </w:rPr>
        <w:tab/>
      </w:r>
      <w:r>
        <w:rPr>
          <w:color w:val="000000"/>
          <w:spacing w:val="0"/>
          <w:w w:val="100"/>
          <w:position w:val="0"/>
        </w:rPr>
        <w:t>明确主管部门。省建设厅为省政府城市管理和综合行政执法主 管部门，负责对全省城市管理和综合行政执法工作的业务指导、组织协调、 监督检查和考核评价。组织制定全省城市管理和综合行政执法标准、规范, 指导队伍建设和管理；加强与省直相关业务主管部门的协调，健全相关业 务主管部门与综合行政执法部门的协作配合机制。</w:t>
      </w:r>
    </w:p>
    <w:p>
      <w:pPr>
        <w:pStyle w:val="19"/>
        <w:keepNext w:val="0"/>
        <w:keepLines w:val="0"/>
        <w:widowControl w:val="0"/>
        <w:shd w:val="clear" w:color="auto" w:fill="auto"/>
        <w:tabs>
          <w:tab w:val="left" w:pos="1429"/>
        </w:tabs>
        <w:bidi w:val="0"/>
        <w:spacing w:before="0" w:after="0" w:line="501" w:lineRule="exact"/>
        <w:ind w:left="0" w:right="0" w:firstLine="580"/>
        <w:jc w:val="both"/>
      </w:pPr>
      <w:bookmarkStart w:id="314" w:name="bookmark330"/>
      <w:r>
        <w:rPr>
          <w:color w:val="000000"/>
          <w:spacing w:val="0"/>
          <w:w w:val="100"/>
          <w:position w:val="0"/>
        </w:rPr>
        <w:t>（</w:t>
      </w:r>
      <w:bookmarkEnd w:id="314"/>
      <w:r>
        <w:rPr>
          <w:color w:val="000000"/>
          <w:spacing w:val="0"/>
          <w:w w:val="100"/>
          <w:position w:val="0"/>
        </w:rPr>
        <w:t>五）</w:t>
      </w:r>
      <w:r>
        <w:rPr>
          <w:color w:val="000000"/>
          <w:spacing w:val="0"/>
          <w:w w:val="100"/>
          <w:position w:val="0"/>
        </w:rPr>
        <w:tab/>
      </w:r>
      <w:r>
        <w:rPr>
          <w:color w:val="000000"/>
          <w:spacing w:val="0"/>
          <w:w w:val="100"/>
          <w:position w:val="0"/>
        </w:rPr>
        <w:t>优化职能设置。市、县（市、区）政府原则上应将市政公用、 市容环卫、园林绿化等城市管理职能整合至一个部门行使。与综合行政执 法局整合的，可成立城市管理局，与综合行政执法局合署办公；或在综合 行政执法局增挂城市管理局牌子。市、县（市、区）政府应科学划分城市 管理和综合行政执法部门与相关业务主管部门的工作职责，有关管理执法 职责划转城市管理和综合行政执法部门后，原业务主管部门不再行使。</w:t>
      </w:r>
    </w:p>
    <w:p>
      <w:pPr>
        <w:pStyle w:val="19"/>
        <w:keepNext w:val="0"/>
        <w:keepLines w:val="0"/>
        <w:widowControl w:val="0"/>
        <w:shd w:val="clear" w:color="auto" w:fill="auto"/>
        <w:tabs>
          <w:tab w:val="left" w:pos="1429"/>
        </w:tabs>
        <w:bidi w:val="0"/>
        <w:spacing w:before="0" w:after="0" w:line="501" w:lineRule="exact"/>
        <w:ind w:left="0" w:right="0" w:firstLine="580"/>
        <w:jc w:val="both"/>
      </w:pPr>
      <w:bookmarkStart w:id="315" w:name="bookmark331"/>
      <w:r>
        <w:rPr>
          <w:color w:val="000000"/>
          <w:spacing w:val="0"/>
          <w:w w:val="100"/>
          <w:position w:val="0"/>
        </w:rPr>
        <w:t>（</w:t>
      </w:r>
      <w:bookmarkEnd w:id="315"/>
      <w:r>
        <w:rPr>
          <w:color w:val="000000"/>
          <w:spacing w:val="0"/>
          <w:w w:val="100"/>
          <w:position w:val="0"/>
        </w:rPr>
        <w:t>六）</w:t>
      </w:r>
      <w:r>
        <w:rPr>
          <w:color w:val="000000"/>
          <w:spacing w:val="0"/>
          <w:w w:val="100"/>
          <w:position w:val="0"/>
        </w:rPr>
        <w:tab/>
      </w:r>
      <w:r>
        <w:rPr>
          <w:color w:val="000000"/>
          <w:spacing w:val="0"/>
          <w:w w:val="100"/>
          <w:position w:val="0"/>
        </w:rPr>
        <w:t>推进综合行政执法。各市、县（市、区）要按照中央、省委决 策部署和省政府综合行政执法改革的要求，结合当地实际，逐步推进市政 公用、市容环卫、园林绿化、城乡规划、环境保护、工商行政管理、公安 交通、土地和矿产资源、建筑业、房地产业、人防（民防）、水行政、安全 生产、石油天然气管道保护、陆域渔政、林政、教育、商务、旅游、价格、 体育管理等</w:t>
      </w:r>
      <w:r>
        <w:rPr>
          <w:rFonts w:ascii="Times New Roman" w:hAnsi="Times New Roman" w:eastAsia="Times New Roman" w:cs="Times New Roman"/>
          <w:color w:val="000000"/>
          <w:spacing w:val="0"/>
          <w:w w:val="100"/>
          <w:position w:val="0"/>
          <w:sz w:val="28"/>
          <w:szCs w:val="28"/>
        </w:rPr>
        <w:t>21</w:t>
      </w:r>
      <w:r>
        <w:rPr>
          <w:color w:val="000000"/>
          <w:spacing w:val="0"/>
          <w:w w:val="100"/>
          <w:position w:val="0"/>
        </w:rPr>
        <w:t>个方面的法律、法规、规章规定的全部或部分行政处罚权集 中行使。综合行政执法部门可以实施与上述行政处罚权有关的行政监督检 查、行政强制职权。对不适宜实行综合行政执法的职权，经省政府批准后 可重新划归相关业务主管部门行使。</w:t>
      </w:r>
    </w:p>
    <w:p>
      <w:pPr>
        <w:pStyle w:val="19"/>
        <w:keepNext w:val="0"/>
        <w:keepLines w:val="0"/>
        <w:widowControl w:val="0"/>
        <w:shd w:val="clear" w:color="auto" w:fill="auto"/>
        <w:tabs>
          <w:tab w:val="left" w:pos="1429"/>
        </w:tabs>
        <w:bidi w:val="0"/>
        <w:spacing w:before="0" w:after="0" w:line="501" w:lineRule="exact"/>
        <w:ind w:left="0" w:right="0" w:firstLine="580"/>
        <w:jc w:val="both"/>
        <w:sectPr>
          <w:footerReference r:id="rId57" w:type="first"/>
          <w:footerReference r:id="rId55" w:type="default"/>
          <w:footerReference r:id="rId56" w:type="even"/>
          <w:footnotePr>
            <w:numFmt w:val="decimal"/>
          </w:footnotePr>
          <w:pgSz w:w="11900" w:h="16840"/>
          <w:pgMar w:top="101" w:right="901" w:bottom="1299" w:left="1055" w:header="0" w:footer="3" w:gutter="0"/>
          <w:cols w:space="720" w:num="1"/>
          <w:titlePg/>
          <w:rtlGutter w:val="0"/>
          <w:docGrid w:linePitch="360" w:charSpace="0"/>
        </w:sectPr>
      </w:pPr>
      <w:r>
        <w:rPr>
          <w:color w:val="000000"/>
          <w:spacing w:val="0"/>
          <w:w w:val="100"/>
          <w:position w:val="0"/>
        </w:rPr>
        <w:t>（七）</w:t>
      </w:r>
      <w:r>
        <w:rPr>
          <w:color w:val="000000"/>
          <w:spacing w:val="0"/>
          <w:w w:val="100"/>
          <w:position w:val="0"/>
        </w:rPr>
        <w:tab/>
      </w:r>
      <w:r>
        <w:rPr>
          <w:color w:val="000000"/>
          <w:spacing w:val="0"/>
          <w:w w:val="100"/>
          <w:position w:val="0"/>
        </w:rPr>
        <w:t xml:space="preserve">建立健全基层执法体系。按照属地管理、权责一致的原则，合 理确定市和市辖区综合行政执法部门的职责分工，下移执法重心，加快推 进综合行政执法向街道（乡镇）和重点开发区（园区）覆盖延伸。市、县 </w:t>
      </w:r>
    </w:p>
    <w:p>
      <w:pPr>
        <w:pStyle w:val="19"/>
        <w:keepNext w:val="0"/>
        <w:keepLines w:val="0"/>
        <w:widowControl w:val="0"/>
        <w:shd w:val="clear" w:color="auto" w:fill="auto"/>
        <w:tabs>
          <w:tab w:val="left" w:pos="1429"/>
        </w:tabs>
        <w:bidi w:val="0"/>
        <w:spacing w:before="0" w:after="0" w:line="501" w:lineRule="exact"/>
        <w:ind w:left="0" w:right="0" w:firstLine="0"/>
        <w:jc w:val="both"/>
      </w:pPr>
      <w:bookmarkStart w:id="316" w:name="bookmark332"/>
      <w:bookmarkEnd w:id="316"/>
      <w:r>
        <w:rPr>
          <w:color w:val="000000"/>
          <w:spacing w:val="0"/>
          <w:w w:val="100"/>
          <w:position w:val="0"/>
        </w:rPr>
        <w:t>（市、区）综合行政执法部门在街道（乡镇）、国家级开发区（园区）、省 级产业集聚区和有条件的省级开发区（园区）设置派出机构，推动执法事 项属地化管理。街道（乡镇）和重点开发区（园区）派驻执法机构业务工 作接受上级综合行政执法部门领导，日常管理以所在街道（乡镇）和重点 开发区（园区）为主，执法队员实行定期异地轮岗，其负责人的任免应当 征求派驻地党（工）委的意见。市、县（市、区）应将综合行政执法工作 作为乡镇（街道）</w:t>
      </w:r>
      <w:r>
        <w:rPr>
          <w:color w:val="000000"/>
          <w:spacing w:val="0"/>
          <w:w w:val="100"/>
          <w:position w:val="0"/>
          <w:lang w:val="zh-CN" w:eastAsia="zh-CN" w:bidi="zh-CN"/>
        </w:rPr>
        <w:t>“四个</w:t>
      </w:r>
      <w:r>
        <w:rPr>
          <w:color w:val="000000"/>
          <w:spacing w:val="0"/>
          <w:w w:val="100"/>
          <w:position w:val="0"/>
        </w:rPr>
        <w:t>平台”建设的重要内容，建立健全行政执法协作配 合机制，提升行政执法效率，切实维护人民群众生产生活秩序。</w:t>
      </w:r>
    </w:p>
    <w:p>
      <w:pPr>
        <w:pStyle w:val="19"/>
        <w:keepNext w:val="0"/>
        <w:keepLines w:val="0"/>
        <w:widowControl w:val="0"/>
        <w:shd w:val="clear" w:color="auto" w:fill="auto"/>
        <w:bidi w:val="0"/>
        <w:spacing w:before="0" w:after="0" w:line="501" w:lineRule="exact"/>
        <w:ind w:left="0" w:right="0" w:firstLine="580"/>
        <w:jc w:val="left"/>
      </w:pPr>
      <w:bookmarkStart w:id="317" w:name="bookmark333"/>
      <w:r>
        <w:rPr>
          <w:b/>
          <w:bCs/>
          <w:color w:val="000000"/>
          <w:spacing w:val="0"/>
          <w:w w:val="100"/>
          <w:position w:val="0"/>
        </w:rPr>
        <w:t>三</w:t>
      </w:r>
      <w:bookmarkEnd w:id="317"/>
      <w:r>
        <w:rPr>
          <w:b/>
          <w:bCs/>
          <w:color w:val="000000"/>
          <w:spacing w:val="0"/>
          <w:w w:val="100"/>
          <w:position w:val="0"/>
        </w:rPr>
        <w:t>、强化队伍建设</w:t>
      </w:r>
    </w:p>
    <w:p>
      <w:pPr>
        <w:pStyle w:val="19"/>
        <w:keepNext w:val="0"/>
        <w:keepLines w:val="0"/>
        <w:widowControl w:val="0"/>
        <w:shd w:val="clear" w:color="auto" w:fill="auto"/>
        <w:tabs>
          <w:tab w:val="left" w:pos="1418"/>
        </w:tabs>
        <w:bidi w:val="0"/>
        <w:spacing w:before="0" w:after="0" w:line="501" w:lineRule="exact"/>
        <w:ind w:left="0" w:right="0" w:firstLine="580"/>
        <w:jc w:val="both"/>
      </w:pPr>
      <w:bookmarkStart w:id="318" w:name="bookmark334"/>
      <w:r>
        <w:rPr>
          <w:color w:val="000000"/>
          <w:spacing w:val="0"/>
          <w:w w:val="100"/>
          <w:position w:val="0"/>
        </w:rPr>
        <w:t>（</w:t>
      </w:r>
      <w:bookmarkEnd w:id="318"/>
      <w:r>
        <w:rPr>
          <w:color w:val="000000"/>
          <w:spacing w:val="0"/>
          <w:w w:val="100"/>
          <w:position w:val="0"/>
        </w:rPr>
        <w:t>八）</w:t>
      </w:r>
      <w:r>
        <w:rPr>
          <w:color w:val="000000"/>
          <w:spacing w:val="0"/>
          <w:w w:val="100"/>
          <w:position w:val="0"/>
        </w:rPr>
        <w:tab/>
      </w:r>
      <w:r>
        <w:rPr>
          <w:color w:val="000000"/>
          <w:spacing w:val="0"/>
          <w:w w:val="100"/>
          <w:position w:val="0"/>
        </w:rPr>
        <w:t>加强人员配备。各市、县（市、区）应当根据城市管理和综合 行政执法工作特点及需要，合理设置岗位，配备足够的城市管理和综合行 政执法人员。统筹解决好执法人员身份编制问题，在核定的行政编制数额 内，具备条件的应当使用行政编制。执法力量要向基层倾斜，适度提高一 线人员的比例，确保一线执法工作需要。区域面积大、流动人口多、管理 执法任务重的地区，可以适度调高执法人员配备比例。市、县（市、区） 政府要按照人随事走、编随责走的原则，整合归并城市管理和综合行政执 法队伍，同步实施部门职责整合与编制划转工作，确保机构设立与人员移 交、编制划转同步进行。</w:t>
      </w:r>
    </w:p>
    <w:p>
      <w:pPr>
        <w:pStyle w:val="19"/>
        <w:keepNext w:val="0"/>
        <w:keepLines w:val="0"/>
        <w:widowControl w:val="0"/>
        <w:shd w:val="clear" w:color="auto" w:fill="auto"/>
        <w:tabs>
          <w:tab w:val="left" w:pos="1418"/>
        </w:tabs>
        <w:bidi w:val="0"/>
        <w:spacing w:before="0" w:after="0" w:line="503" w:lineRule="exact"/>
        <w:ind w:left="0" w:right="0" w:firstLine="580"/>
        <w:jc w:val="both"/>
      </w:pPr>
      <w:bookmarkStart w:id="319" w:name="bookmark335"/>
      <w:r>
        <w:rPr>
          <w:color w:val="000000"/>
          <w:spacing w:val="0"/>
          <w:w w:val="100"/>
          <w:position w:val="0"/>
        </w:rPr>
        <w:t>（</w:t>
      </w:r>
      <w:bookmarkEnd w:id="319"/>
      <w:r>
        <w:rPr>
          <w:color w:val="000000"/>
          <w:spacing w:val="0"/>
          <w:w w:val="100"/>
          <w:position w:val="0"/>
        </w:rPr>
        <w:t>九）</w:t>
      </w:r>
      <w:r>
        <w:rPr>
          <w:color w:val="000000"/>
          <w:spacing w:val="0"/>
          <w:w w:val="100"/>
          <w:position w:val="0"/>
        </w:rPr>
        <w:tab/>
      </w:r>
      <w:r>
        <w:rPr>
          <w:color w:val="000000"/>
          <w:spacing w:val="0"/>
          <w:w w:val="100"/>
          <w:position w:val="0"/>
        </w:rPr>
        <w:t>严格队伍管理。建立符合职业特点的城市管理和综合行政执法 人员管理制度，完善干部任用和人才选拔机制，优化一线执法人员队伍结 构，加大接收安置军队转业干部的力度，加强领导班子和干部队伍建设。 根据执法工作需要，统一制式服装和标志标识，制定执法执勤用车、装备 配备标准，确保执法执勤所需。到</w:t>
      </w:r>
      <w:r>
        <w:rPr>
          <w:rFonts w:ascii="Times New Roman" w:hAnsi="Times New Roman" w:eastAsia="Times New Roman" w:cs="Times New Roman"/>
          <w:color w:val="000000"/>
          <w:spacing w:val="0"/>
          <w:w w:val="100"/>
          <w:position w:val="0"/>
          <w:sz w:val="28"/>
          <w:szCs w:val="28"/>
        </w:rPr>
        <w:t>2017</w:t>
      </w:r>
      <w:r>
        <w:rPr>
          <w:color w:val="000000"/>
          <w:spacing w:val="0"/>
          <w:w w:val="100"/>
          <w:position w:val="0"/>
        </w:rPr>
        <w:t>年底，实现全省综合行政执法制式 服装和标志标识统一。严格执法人员素质要求，加强思想道德和素质教育， 着力提升执法人员业务能力，打造政治坚定、作风优良、纪律严明、廉洁 务实的执法队伍。</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（十）注重人才培养。加强现有在编执法人员业务培训和考试，严格 实行执法人员持证上岗和资格管理制度。到</w:t>
      </w:r>
      <w:r>
        <w:rPr>
          <w:rFonts w:ascii="Times New Roman" w:hAnsi="Times New Roman" w:eastAsia="Times New Roman" w:cs="Times New Roman"/>
          <w:color w:val="000000"/>
          <w:spacing w:val="0"/>
          <w:w w:val="100"/>
          <w:position w:val="0"/>
          <w:sz w:val="28"/>
          <w:szCs w:val="28"/>
        </w:rPr>
        <w:t>2017</w:t>
      </w:r>
      <w:r>
        <w:rPr>
          <w:color w:val="000000"/>
          <w:spacing w:val="0"/>
          <w:w w:val="100"/>
          <w:position w:val="0"/>
        </w:rPr>
        <w:t>年底，完成科级以上干部 轮训和持证上岗工作。深入贯彻实施行政执法类公务员管理的有关规定， 完善城市管理和综合行政执法人员职务晋升和交流管理，切实解决基层执 法队伍基数大、职数少的问题。按照国家统一规定，完善基层执法人员工 资政策。研究通过工伤保险、抚恤等政策提高职业风险保障水平。鼓励省 内高等院校设置城市管理专业或开设城市管理课程，依托党校、行政学院、 高等院校等开展岗位培训。各级综合行政执法部门要配备公职律师，鼓励 在职人员参加国家统一法律职业资格考试，不断提高执法水平。</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（十一）规范协管队伍。各市、县（市、区）可以根据实际工作需要, 采取招用或劳务派遣等形式配置综合行政执法协管人员。到</w:t>
      </w:r>
      <w:r>
        <w:rPr>
          <w:rFonts w:ascii="Times New Roman" w:hAnsi="Times New Roman" w:eastAsia="Times New Roman" w:cs="Times New Roman"/>
          <w:color w:val="000000"/>
          <w:spacing w:val="0"/>
          <w:w w:val="100"/>
          <w:position w:val="0"/>
          <w:sz w:val="28"/>
          <w:szCs w:val="28"/>
        </w:rPr>
        <w:t>2017</w:t>
      </w:r>
      <w:r>
        <w:rPr>
          <w:color w:val="000000"/>
          <w:spacing w:val="0"/>
          <w:w w:val="100"/>
          <w:position w:val="0"/>
        </w:rPr>
        <w:t>年底，建 立健全协管人员招聘、管理、奖惩、退出等制度。协管人员数量不得超过 城市管理和综合行政执法在编人员总数。协管人员只能配合执法人员从事 宣传教育、信息收集、接收或者受理申请、参与调查、违法行为劝阻、送 达文书、后勤保障等工作。协管人员从事执法辅助事务以及超越辅助事务 所形成的后续责任，由本级城市管理和综合行政执法部门承担。</w:t>
      </w:r>
    </w:p>
    <w:p>
      <w:pPr>
        <w:pStyle w:val="19"/>
        <w:keepNext w:val="0"/>
        <w:keepLines w:val="0"/>
        <w:widowControl w:val="0"/>
        <w:shd w:val="clear" w:color="auto" w:fill="auto"/>
        <w:bidi w:val="0"/>
        <w:spacing w:before="0" w:after="0" w:line="499" w:lineRule="exact"/>
        <w:ind w:left="0" w:right="0" w:firstLine="580"/>
        <w:jc w:val="both"/>
      </w:pPr>
      <w:bookmarkStart w:id="320" w:name="bookmark336"/>
      <w:r>
        <w:rPr>
          <w:b/>
          <w:bCs/>
          <w:color w:val="000000"/>
          <w:spacing w:val="0"/>
          <w:w w:val="100"/>
          <w:position w:val="0"/>
        </w:rPr>
        <w:t>四</w:t>
      </w:r>
      <w:bookmarkEnd w:id="320"/>
      <w:r>
        <w:rPr>
          <w:b/>
          <w:bCs/>
          <w:color w:val="000000"/>
          <w:spacing w:val="0"/>
          <w:w w:val="100"/>
          <w:position w:val="0"/>
        </w:rPr>
        <w:t>、提高执法水平</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（十二）制定权责清单。各市、县（市、区）要按照转变政府职能、 规范行政权力运行的要求，全面清理调整现有城市管理和行政执法职责， 优化权力运行流程。依法建立城市管理和综合行政执法部门的权力清单、 责任清单，向社会公开职能职责、执法依据、处罚标准、运行流程、监督 途径和问责机制。责任清单与权力清单的制定工作要统筹推进，并实行动 态管理和调整。市、县（市、区）城市管理和综合行政执法部门要在机构 职能调整到位后</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个月内基本完成权力清单和责任清单的制定公布工作。</w:t>
      </w:r>
    </w:p>
    <w:p>
      <w:pPr>
        <w:pStyle w:val="19"/>
        <w:keepNext w:val="0"/>
        <w:keepLines w:val="0"/>
        <w:widowControl w:val="0"/>
        <w:shd w:val="clear" w:color="auto" w:fill="auto"/>
        <w:bidi w:val="0"/>
        <w:spacing w:before="0" w:after="0" w:line="502" w:lineRule="exact"/>
        <w:ind w:left="0" w:right="0" w:firstLine="580"/>
        <w:jc w:val="both"/>
        <w:sectPr>
          <w:footerReference r:id="rId60" w:type="first"/>
          <w:footerReference r:id="rId58" w:type="default"/>
          <w:footerReference r:id="rId59" w:type="even"/>
          <w:footnotePr>
            <w:numFmt w:val="decimal"/>
          </w:footnotePr>
          <w:pgSz w:w="11900" w:h="16840"/>
          <w:pgMar w:top="101" w:right="901" w:bottom="1299" w:left="1055" w:header="0" w:footer="3" w:gutter="0"/>
          <w:cols w:space="720" w:num="1"/>
          <w:titlePg/>
          <w:rtlGutter w:val="0"/>
          <w:docGrid w:linePitch="360" w:charSpace="0"/>
        </w:sectPr>
      </w:pPr>
      <w:r>
        <w:rPr>
          <w:color w:val="000000"/>
          <w:spacing w:val="0"/>
          <w:w w:val="100"/>
          <w:position w:val="0"/>
        </w:rPr>
        <w:t xml:space="preserve">（十三）规范执法制度。各级综合行政执法部门应当切实履行职责， 完善执法程序，规范办案流程，明确办案时限，提高办案效率。积极推行 执法办案评议考核制度和执法公示制度。健全行政处罚适用规则和裁量基 准制度、执法全过程记录制度。严格执行重大执法决定法制审核制度。杜 </w:t>
      </w:r>
    </w:p>
    <w:p>
      <w:pPr>
        <w:pStyle w:val="19"/>
        <w:keepNext w:val="0"/>
        <w:keepLines w:val="0"/>
        <w:widowControl w:val="0"/>
        <w:shd w:val="clear" w:color="auto" w:fill="auto"/>
        <w:bidi w:val="0"/>
        <w:spacing w:before="0" w:after="0" w:line="502" w:lineRule="exact"/>
        <w:ind w:left="0" w:right="0" w:firstLine="0"/>
        <w:jc w:val="both"/>
      </w:pPr>
      <w:r>
        <w:rPr>
          <w:color w:val="000000"/>
          <w:spacing w:val="0"/>
          <w:w w:val="100"/>
          <w:position w:val="0"/>
        </w:rPr>
        <w:t>绝粗暴执法和选择性执法，确保执法公信力，维护公共利益、人民权益和 社会秩序。</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（十四）改进执法方式。各级综合行政执法人员应当严格履行执法程 序，做到着装整齐、用语规范、举止文明，依法规范行使行政检查权和行 政强制权，严禁随意采取强制执法措施。坚持处罚与教育相结合的原则， 根据违法行为的性质和危害后果，灵活运用不同执法方式，对情节较轻或 危害后果能够及时消除的，应当多做说服沟通工作，加强教育、告诫、引 导。综合运用行政指导、行政奖励、行政扶助、行政调解等非强制行政手 段，引导当事人自觉遵守法律法规，及时化解矛盾纷争，促进社会和谐稳 定。要充分利用先进执法设备、技术，加强对执法活动全过程的跟踪和记 录。建立综合行政执法信息与公共信用信息联动机制，按照有关规定将查 处的公民、法人和其他组织违法情况纳入公共信用档案。</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（十五）完善监督机制。强化外部监督机制，畅通群众监督渠道、行 政复议渠道，综合行政执法部门和执法人员要主动接受法律监督、行政监 督、社会监督。强化内部监督机制，全面落实行政执法责任制，加强综合 行政执法部门内部流程控制，健全案卷评查、责任追究和纠错问责机制。 强化执法监督工作，坚决排除对执法活动的违规人为干预，防止和克服各 种保护主义。强化上下级综合行政执法部门层级监督，改进监督方式，跟 踪监督结果。充分发挥稽查特派员、规划督察员的作用，加强专案稽查、 专项稽查。</w:t>
      </w:r>
    </w:p>
    <w:p>
      <w:pPr>
        <w:pStyle w:val="19"/>
        <w:keepNext w:val="0"/>
        <w:keepLines w:val="0"/>
        <w:widowControl w:val="0"/>
        <w:shd w:val="clear" w:color="auto" w:fill="auto"/>
        <w:bidi w:val="0"/>
        <w:spacing w:before="0" w:after="0" w:line="501" w:lineRule="exact"/>
        <w:ind w:left="0" w:right="0" w:firstLine="580"/>
        <w:jc w:val="both"/>
      </w:pPr>
      <w:bookmarkStart w:id="321" w:name="bookmark337"/>
      <w:r>
        <w:rPr>
          <w:b/>
          <w:bCs/>
          <w:color w:val="000000"/>
          <w:spacing w:val="0"/>
          <w:w w:val="100"/>
          <w:position w:val="0"/>
        </w:rPr>
        <w:t>五</w:t>
      </w:r>
      <w:bookmarkEnd w:id="321"/>
      <w:r>
        <w:rPr>
          <w:b/>
          <w:bCs/>
          <w:color w:val="000000"/>
          <w:spacing w:val="0"/>
          <w:w w:val="100"/>
          <w:position w:val="0"/>
        </w:rPr>
        <w:t>、完善城市管理</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（十六）加强市政管理。市、县（市、区）规划、建设、管理和执法 部门应当建立市政公用设施管理工作衔接机制，并建立完备的城建城管档 案，实现档案信息共享。市政公用设施建设完成后，应当及时将管理信息 移交城市管理和综合行政执法部门。加强市政公用设施管护工作，做好道 路、桥梁、排水、城市照明等市政设施的日常监测、维护和安全管理，做 好城市防汛抢险、市政工程竣工验收工作，保障安全高效运行。加强城市</w:t>
      </w:r>
    </w:p>
    <w:p>
      <w:pPr>
        <w:pStyle w:val="19"/>
        <w:keepNext w:val="0"/>
        <w:keepLines w:val="0"/>
        <w:widowControl w:val="0"/>
        <w:shd w:val="clear" w:color="auto" w:fill="auto"/>
        <w:bidi w:val="0"/>
        <w:spacing w:before="0" w:after="0" w:line="500" w:lineRule="exact"/>
        <w:ind w:left="0" w:right="0" w:firstLine="0"/>
        <w:jc w:val="both"/>
      </w:pPr>
      <w:r>
        <w:rPr>
          <w:color w:val="000000"/>
          <w:spacing w:val="0"/>
          <w:w w:val="100"/>
          <w:position w:val="0"/>
        </w:rPr>
        <w:t>道路管理，严格管理市政设施占、挖、接、改、拆行为。加强城市地下综 合管廊、给排水和垃圾处理等基础设施管理，服务入廊单位生产运行和市 民日常生活。</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（十七）维护公共空间。各地要抓紧编制和修改完善主要街道和重点 地区的修建性详细规划和城市设计，提升城市公共空间品质。加强建筑物 立面管理和色调控制，开展既有建筑物违法搭建附着物专项清理。规范报 刊亭、公交候车亭等</w:t>
      </w:r>
      <w:r>
        <w:rPr>
          <w:color w:val="000000"/>
          <w:spacing w:val="0"/>
          <w:w w:val="100"/>
          <w:position w:val="0"/>
          <w:lang w:val="zh-CN" w:eastAsia="zh-CN" w:bidi="zh-CN"/>
        </w:rPr>
        <w:t>“城市</w:t>
      </w:r>
      <w:r>
        <w:rPr>
          <w:color w:val="000000"/>
          <w:spacing w:val="0"/>
          <w:w w:val="100"/>
          <w:position w:val="0"/>
        </w:rPr>
        <w:t>家具”设置。加强户外广告、门店牌匾设置管 理，建立严格的户外广告规划许可及监管程序。严查城市街头散发张贴小 广告等行为。及时制止、严肃查处擅自变更建设项目规划设计和用途、违 规占用公共空间以及乱贴乱画乱挂等行为。继续强势推进</w:t>
      </w:r>
      <w:r>
        <w:rPr>
          <w:color w:val="000000"/>
          <w:spacing w:val="0"/>
          <w:w w:val="100"/>
          <w:position w:val="0"/>
          <w:lang w:val="zh-CN" w:eastAsia="zh-CN" w:bidi="zh-CN"/>
        </w:rPr>
        <w:t>“三改</w:t>
      </w:r>
      <w:r>
        <w:rPr>
          <w:color w:val="000000"/>
          <w:spacing w:val="0"/>
          <w:w w:val="100"/>
          <w:position w:val="0"/>
        </w:rPr>
        <w:t>一拆”工 作，全面开展</w:t>
      </w:r>
      <w:r>
        <w:rPr>
          <w:color w:val="000000"/>
          <w:spacing w:val="0"/>
          <w:w w:val="100"/>
          <w:position w:val="0"/>
          <w:lang w:val="zh-CN" w:eastAsia="zh-CN" w:bidi="zh-CN"/>
        </w:rPr>
        <w:t>“无</w:t>
      </w:r>
      <w:r>
        <w:rPr>
          <w:color w:val="000000"/>
          <w:spacing w:val="0"/>
          <w:w w:val="100"/>
          <w:position w:val="0"/>
        </w:rPr>
        <w:t>违建县（市、区）”创建，严厉打击违法用地、违法建设 行为，强化依法治违的长效机制，落实新增违建的管控措施和责任追究。</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（十八）优化城市交通。坚持公交优先战略，加快城市轨道交通建设, 调整完善公交网络，加强不同交通工具之间的协调衔接。倡导步行、自行 车等绿色出行方式，到</w:t>
      </w:r>
      <w:r>
        <w:rPr>
          <w:rFonts w:ascii="Times New Roman" w:hAnsi="Times New Roman" w:eastAsia="Times New Roman" w:cs="Times New Roman"/>
          <w:color w:val="000000"/>
          <w:spacing w:val="0"/>
          <w:w w:val="100"/>
          <w:position w:val="0"/>
          <w:sz w:val="28"/>
          <w:szCs w:val="28"/>
        </w:rPr>
        <w:t>2017</w:t>
      </w:r>
      <w:r>
        <w:rPr>
          <w:color w:val="000000"/>
          <w:spacing w:val="0"/>
          <w:w w:val="100"/>
          <w:position w:val="0"/>
        </w:rPr>
        <w:t>年底，市和有条件的县（市、区）建成比较完 善的公共自行车系统。打造城市交通微循环系统，加大交通需求调控力度, 优化交通出行结构，提高路网运行效率。加强城市交通基础设施和智能化 交通指挥设施管理维护。整顿机动车交通秩序。加强城市出租客运市场管 理。加强静态交通秩序管理，综合治理非法占道停车及非法挪用、占用停 车设施。加快落实城市路网与停车场的规划建设，鼓励社会资本投入停车 场建设，鼓励单位停车场错时对外开放，逐步缓解停车难问题。到</w:t>
      </w:r>
      <w:r>
        <w:rPr>
          <w:rFonts w:ascii="Times New Roman" w:hAnsi="Times New Roman" w:eastAsia="Times New Roman" w:cs="Times New Roman"/>
          <w:color w:val="000000"/>
          <w:spacing w:val="0"/>
          <w:w w:val="100"/>
          <w:position w:val="0"/>
          <w:sz w:val="28"/>
          <w:szCs w:val="28"/>
        </w:rPr>
        <w:t>2020</w:t>
      </w:r>
      <w:r>
        <w:rPr>
          <w:color w:val="000000"/>
          <w:spacing w:val="0"/>
          <w:w w:val="100"/>
          <w:position w:val="0"/>
        </w:rPr>
        <w:t>年, 全省城市交通拥堵状况得到明显改善。</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（十九）改善人居环境。以</w:t>
      </w:r>
      <w:r>
        <w:rPr>
          <w:color w:val="000000"/>
          <w:spacing w:val="0"/>
          <w:w w:val="100"/>
          <w:position w:val="0"/>
          <w:lang w:val="zh-CN" w:eastAsia="zh-CN" w:bidi="zh-CN"/>
        </w:rPr>
        <w:t>“两</w:t>
      </w:r>
      <w:r>
        <w:rPr>
          <w:color w:val="000000"/>
          <w:spacing w:val="0"/>
          <w:w w:val="100"/>
          <w:position w:val="0"/>
        </w:rPr>
        <w:t>美”浙江建设为契机，深入实施</w:t>
      </w:r>
      <w:r>
        <w:rPr>
          <w:color w:val="000000"/>
          <w:spacing w:val="0"/>
          <w:w w:val="100"/>
          <w:position w:val="0"/>
          <w:lang w:val="zh-CN" w:eastAsia="zh-CN" w:bidi="zh-CN"/>
        </w:rPr>
        <w:t xml:space="preserve">“四 </w:t>
      </w:r>
      <w:r>
        <w:rPr>
          <w:color w:val="000000"/>
          <w:spacing w:val="0"/>
          <w:w w:val="100"/>
          <w:position w:val="0"/>
        </w:rPr>
        <w:t>边三化”专项整治，大力开展园林城市创建和绿道网建设，提高城市园林 绿化、环卫保洁水平。深入推进</w:t>
      </w:r>
      <w:r>
        <w:rPr>
          <w:color w:val="000000"/>
          <w:spacing w:val="0"/>
          <w:w w:val="100"/>
          <w:position w:val="0"/>
          <w:lang w:val="zh-CN" w:eastAsia="zh-CN" w:bidi="zh-CN"/>
        </w:rPr>
        <w:t>“五</w:t>
      </w:r>
      <w:r>
        <w:rPr>
          <w:color w:val="000000"/>
          <w:spacing w:val="0"/>
          <w:w w:val="100"/>
          <w:position w:val="0"/>
        </w:rPr>
        <w:t>水共治”，加快城市污水处理设施和配 套管网建设。加强大气、噪声、固体废物等环境管理。规范建筑施工现场 管理，严控噪声扰民、施工扬尘、现场搅拌混凝土砂浆和渣土运输抛洒。 继续推进垃圾减量化、资源化、无害化管理。加强废弃电器电子产品回收 处理和医疗垃圾集中处理管理。大力开展爱国卫生运动，提高城市卫生水 平。</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（二十）提高应急能力。提高城市防灾减灾能力，保持水、电、气、 热、交通、通信、网络等城市生命线系统畅通。建立完善城市管理领域安 全监管责任制，强化重大危险源监控，消除重大事故隐患。加强城市基础 设施安全风险隐患排查，建立分级、分类、动态管理制度。建立健全城市 突发事件应急管理体系，完善城市管理应急响应机制，提高突发事件处置 能力。强化应急避难场所、设施设备管理，加强各类应急物资储备。建立 应急预案动态调整管理制度，经常性开展疏散转移、自救互救等综合演练。 做好应对自然灾害等突发事件的军地协调工作。</w:t>
      </w:r>
    </w:p>
    <w:p>
      <w:pPr>
        <w:pStyle w:val="19"/>
        <w:keepNext w:val="0"/>
        <w:keepLines w:val="0"/>
        <w:widowControl w:val="0"/>
        <w:shd w:val="clear" w:color="auto" w:fill="auto"/>
        <w:bidi w:val="0"/>
        <w:spacing w:before="0" w:after="0" w:line="502" w:lineRule="exact"/>
        <w:ind w:left="0" w:right="0" w:firstLine="580"/>
        <w:jc w:val="both"/>
      </w:pPr>
      <w:r>
        <w:rPr>
          <w:color w:val="000000"/>
          <w:spacing w:val="0"/>
          <w:w w:val="100"/>
          <w:position w:val="0"/>
        </w:rPr>
        <w:t>（二十一）整合信息平台。加快推进</w:t>
      </w:r>
      <w:r>
        <w:rPr>
          <w:color w:val="000000"/>
          <w:spacing w:val="0"/>
          <w:w w:val="100"/>
          <w:position w:val="0"/>
          <w:lang w:val="zh-CN" w:eastAsia="zh-CN" w:bidi="zh-CN"/>
        </w:rPr>
        <w:t>“数字</w:t>
      </w:r>
      <w:r>
        <w:rPr>
          <w:color w:val="000000"/>
          <w:spacing w:val="0"/>
          <w:w w:val="100"/>
          <w:position w:val="0"/>
        </w:rPr>
        <w:t>城管”向</w:t>
      </w:r>
      <w:r>
        <w:rPr>
          <w:color w:val="000000"/>
          <w:spacing w:val="0"/>
          <w:w w:val="100"/>
          <w:position w:val="0"/>
          <w:lang w:val="zh-CN" w:eastAsia="zh-CN" w:bidi="zh-CN"/>
        </w:rPr>
        <w:t>“智慧</w:t>
      </w:r>
      <w:r>
        <w:rPr>
          <w:color w:val="000000"/>
          <w:spacing w:val="0"/>
          <w:w w:val="100"/>
          <w:position w:val="0"/>
        </w:rPr>
        <w:t>城管”升 级，率先建成</w:t>
      </w:r>
      <w:r>
        <w:rPr>
          <w:color w:val="000000"/>
          <w:spacing w:val="0"/>
          <w:w w:val="100"/>
          <w:position w:val="0"/>
          <w:lang w:val="zh-CN" w:eastAsia="zh-CN" w:bidi="zh-CN"/>
        </w:rPr>
        <w:t>“智慧</w:t>
      </w:r>
      <w:r>
        <w:rPr>
          <w:color w:val="000000"/>
          <w:spacing w:val="0"/>
          <w:w w:val="100"/>
          <w:position w:val="0"/>
        </w:rPr>
        <w:t>城管”省级平台，实现省、市、县三级</w:t>
      </w:r>
      <w:r>
        <w:rPr>
          <w:color w:val="000000"/>
          <w:spacing w:val="0"/>
          <w:w w:val="100"/>
          <w:position w:val="0"/>
          <w:lang w:val="zh-CN" w:eastAsia="zh-CN" w:bidi="zh-CN"/>
        </w:rPr>
        <w:t>“智慧</w:t>
      </w:r>
      <w:r>
        <w:rPr>
          <w:color w:val="000000"/>
          <w:spacing w:val="0"/>
          <w:w w:val="100"/>
          <w:position w:val="0"/>
        </w:rPr>
        <w:t>城管” 联动。提升城市管理和服务智能化水平，重点对全省城市建筑物、供水、 排水、供气、路灯等地上设施和地下管网进行普查、整理、建库，逐步实 现对污水处理、生活垃圾处理、供水、公园绿地、绿道、桥梁等市政公用 设施在线监管。整合城市管理相关电话服务平台，纳入当地</w:t>
      </w:r>
      <w:r>
        <w:rPr>
          <w:rFonts w:ascii="Times New Roman" w:hAnsi="Times New Roman" w:eastAsia="Times New Roman" w:cs="Times New Roman"/>
          <w:color w:val="000000"/>
          <w:spacing w:val="0"/>
          <w:w w:val="100"/>
          <w:position w:val="0"/>
          <w:sz w:val="28"/>
          <w:szCs w:val="28"/>
        </w:rPr>
        <w:t>12345</w:t>
      </w:r>
      <w:r>
        <w:rPr>
          <w:color w:val="000000"/>
          <w:spacing w:val="0"/>
          <w:w w:val="100"/>
          <w:position w:val="0"/>
        </w:rPr>
        <w:t>市长热 线，并实现与公安</w:t>
      </w:r>
      <w:r>
        <w:rPr>
          <w:rFonts w:ascii="Times New Roman" w:hAnsi="Times New Roman" w:eastAsia="Times New Roman" w:cs="Times New Roman"/>
          <w:color w:val="000000"/>
          <w:spacing w:val="0"/>
          <w:w w:val="100"/>
          <w:position w:val="0"/>
          <w:sz w:val="28"/>
          <w:szCs w:val="28"/>
        </w:rPr>
        <w:t>110</w:t>
      </w:r>
      <w:r>
        <w:rPr>
          <w:color w:val="000000"/>
          <w:spacing w:val="0"/>
          <w:w w:val="100"/>
          <w:position w:val="0"/>
        </w:rPr>
        <w:t>接处警平台等的对接，形成应急联动工作机制。综 合利用各类监测监控手段，强化视频监控、环境监测、交通运行、供水供 气供电、防洪防涝、生命线保障等城市运行数据的综合采集和管理分析， 形成综合性城市管理数据库。强化行政许可、行政处罚、公共信用等城市 管理全要素数据的采集与整合，提升数据标准化程度，促进多部门公共数 据资源互联互通和开放共享，建立用数据说话、用数据决策、用数据管理、 用数据创新的新机制。</w:t>
      </w:r>
    </w:p>
    <w:p>
      <w:pPr>
        <w:pStyle w:val="19"/>
        <w:keepNext w:val="0"/>
        <w:keepLines w:val="0"/>
        <w:widowControl w:val="0"/>
        <w:shd w:val="clear" w:color="auto" w:fill="auto"/>
        <w:bidi w:val="0"/>
        <w:spacing w:before="0" w:after="0" w:line="511" w:lineRule="exact"/>
        <w:ind w:left="0" w:right="0" w:firstLine="580"/>
        <w:jc w:val="both"/>
      </w:pPr>
      <w:r>
        <w:rPr>
          <w:color w:val="000000"/>
          <w:spacing w:val="0"/>
          <w:w w:val="100"/>
          <w:position w:val="0"/>
        </w:rPr>
        <w:t>（二十二）构建智慧城市。加强城市基础设施智慧化管理与监控服务, 加快市政公用设施智慧化改造升级，构建城市虚拟仿真系统，强化城镇重 点应用工程建设。发展智慧水务，构建覆盖供水全过程、保障供水质量安 全的智能供排水和污水处理系统。发展智慧管网，实现城市地下空间、地 下综合管廊、地下管网管理信息化和运行智能化。到</w:t>
      </w:r>
      <w:r>
        <w:rPr>
          <w:rFonts w:ascii="Times New Roman" w:hAnsi="Times New Roman" w:eastAsia="Times New Roman" w:cs="Times New Roman"/>
          <w:color w:val="000000"/>
          <w:spacing w:val="0"/>
          <w:w w:val="100"/>
          <w:position w:val="0"/>
          <w:sz w:val="28"/>
          <w:szCs w:val="28"/>
        </w:rPr>
        <w:t>2017</w:t>
      </w:r>
      <w:r>
        <w:rPr>
          <w:color w:val="000000"/>
          <w:spacing w:val="0"/>
          <w:w w:val="100"/>
          <w:position w:val="0"/>
        </w:rPr>
        <w:t>年底，县级以上 城市要在全面完成城市地下管线普查基础上，建成使用地下管线综合管理 信息系统。发展智能建筑，实现建筑设施设备节能、安全的智能化管控。 加快城市管理和综合行政执法档案信息化建设。依托信息化技术，综合利 用视频一体化技术，探索快速处置、非现场执法等新型执法模式，提升执 法效能。</w:t>
      </w:r>
    </w:p>
    <w:p>
      <w:pPr>
        <w:pStyle w:val="19"/>
        <w:keepNext w:val="0"/>
        <w:keepLines w:val="0"/>
        <w:widowControl w:val="0"/>
        <w:shd w:val="clear" w:color="auto" w:fill="auto"/>
        <w:bidi w:val="0"/>
        <w:spacing w:before="0" w:after="0" w:line="501" w:lineRule="exact"/>
        <w:ind w:left="0" w:right="0" w:firstLine="580"/>
        <w:jc w:val="left"/>
      </w:pPr>
      <w:bookmarkStart w:id="322" w:name="bookmark338"/>
      <w:r>
        <w:rPr>
          <w:b/>
          <w:bCs/>
          <w:color w:val="000000"/>
          <w:spacing w:val="0"/>
          <w:w w:val="100"/>
          <w:position w:val="0"/>
        </w:rPr>
        <w:t>六</w:t>
      </w:r>
      <w:bookmarkEnd w:id="322"/>
      <w:r>
        <w:rPr>
          <w:b/>
          <w:bCs/>
          <w:color w:val="000000"/>
          <w:spacing w:val="0"/>
          <w:w w:val="100"/>
          <w:position w:val="0"/>
        </w:rPr>
        <w:t>、创新治理方式</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（二十三）引入市场机制。发挥市场作用，吸引社会力量和社会资本 参与城市管理。鼓励市、县（市、区）通过政府和社会资本合作等方式， 推进城市市政基础设施、市政公用事业、公共交通、便民服务设施等的市 场化运营。推行环卫保洁、园林绿化管养作业、公共交通等由政府向社会 购买服务，逐步加大购买服务力度。综合运用规划引导、市场运作、商户 自治等方式，顺应历史沿革和群众需求，合理设置、有序管理方便生活的 自由市场、摊点群、流动商贩疏导点等经营场所和服务网点，促创业、带 就业、助发展、促和谐。</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（二十四）推进网格管理。建立健全市、县（市、区）、街道（乡镇）、 社区管理网络，科学划分网格单元，将城市管理、社会管理和公共服务事 项纳入网格化管理。明确网格管理对象、管理标准和责任人，实施常态化、 精细化、制度化管理。依托基层综合服务管理平台，全面加强对人口、房 屋、证件、车辆、场所、社会组织等各类基础信息的实时采集、动态录入, 准确掌握情况，及时发现和快速处置问题，有效实现政府对社会单元的公 共管理和服务。</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（二十五）发挥社区作用。加强社区服务型党组织建设，充分发挥党 组织在基层社会治理中的领导核心作用，发挥政府在基层社会治理中的主 导作用。实行社区工作事项准入制度，充分发挥社区居委会作用，增强社 区自治和服务功能。充分发挥社区社会工作者等专业人才的作用，培育社 区社会组织，完善社区协商机制。推动社区居民公约的修订和有效实施， 促进居民自我管理。建设完善社区公共服务设施，打造方便快捷生活圈。 通过建立社区综合信息平台、编制城市管理服务图册、设置流动服务站等 方式，提供惠民便民公共服务。</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（二十六）动员公众参与。建立健全公众参与城市治理的工作机制， 通过举办圆桌会、论证会、听证会以及门户网站、政务微博微信等方式途 径，保障公众的知情权、参与权、表达权和监督权。到</w:t>
      </w:r>
      <w:r>
        <w:rPr>
          <w:rFonts w:ascii="Times New Roman" w:hAnsi="Times New Roman" w:eastAsia="Times New Roman" w:cs="Times New Roman"/>
          <w:color w:val="000000"/>
          <w:spacing w:val="0"/>
          <w:w w:val="100"/>
          <w:position w:val="0"/>
          <w:sz w:val="28"/>
          <w:szCs w:val="28"/>
        </w:rPr>
        <w:t>2017</w:t>
      </w:r>
      <w:r>
        <w:rPr>
          <w:color w:val="000000"/>
          <w:spacing w:val="0"/>
          <w:w w:val="100"/>
          <w:position w:val="0"/>
        </w:rPr>
        <w:t>年底，各级城 市管理和综合行政执法部门全面开通政务微博微信。倡导城市管理志愿服 务，建立健全城市管理志愿服务宣传动员、组织管理、激励扶持等制度和 组织协调机制，引导志愿者与民间组织、慈善机构和非营利性社会团体之 间的交流合作，组织开展多形式、常态化的志愿服务活动。依法支持和规 范服务性、公益性、互助性社会组织发展。采取公众开放日、主题体验活 动等方式，引导社会组织、市场中介机构和公民法人参与城市治理，形成 多元共治、良性互动的城市治理模式。</w:t>
      </w:r>
    </w:p>
    <w:p>
      <w:pPr>
        <w:pStyle w:val="19"/>
        <w:keepNext w:val="0"/>
        <w:keepLines w:val="0"/>
        <w:widowControl w:val="0"/>
        <w:shd w:val="clear" w:color="auto" w:fill="auto"/>
        <w:bidi w:val="0"/>
        <w:spacing w:before="0" w:after="0" w:line="500" w:lineRule="exact"/>
        <w:ind w:left="0" w:right="0" w:firstLine="580"/>
        <w:jc w:val="both"/>
      </w:pPr>
      <w:r>
        <w:rPr>
          <w:color w:val="000000"/>
          <w:spacing w:val="0"/>
          <w:w w:val="100"/>
          <w:position w:val="0"/>
        </w:rPr>
        <w:t>（二十七）提高文明意识。把培育和践行社会主义核心价值观作为城 市文明建设的根本任务，融入国民教育和群众性精神文明创建全过程，广 泛开展做文明有礼浙江人活动。深化文明城市创建，不断提升市民文明素 质和城市文明程度。积极开展新市民教育和培训，让新市民尽快融入城市 生活，促进城市和谐稳定。充分发挥各级党组织和工会、共青团、妇联等 群团组织的作用，广泛开展文明居住、文明出行、文明交往、文明用餐、 文明旅游等主题实践活动。加强社会诚信建设，坚持将公约引导、信用约 束、法律规制相结合，以他律促自律。</w:t>
      </w:r>
    </w:p>
    <w:p>
      <w:pPr>
        <w:pStyle w:val="19"/>
        <w:keepNext w:val="0"/>
        <w:keepLines w:val="0"/>
        <w:widowControl w:val="0"/>
        <w:shd w:val="clear" w:color="auto" w:fill="auto"/>
        <w:bidi w:val="0"/>
        <w:spacing w:before="0" w:after="0" w:line="500" w:lineRule="exact"/>
        <w:ind w:left="0" w:right="0" w:firstLine="580"/>
        <w:jc w:val="both"/>
      </w:pPr>
      <w:bookmarkStart w:id="323" w:name="bookmark339"/>
      <w:r>
        <w:rPr>
          <w:b/>
          <w:bCs/>
          <w:color w:val="000000"/>
          <w:spacing w:val="0"/>
          <w:w w:val="100"/>
          <w:position w:val="0"/>
        </w:rPr>
        <w:t>七</w:t>
      </w:r>
      <w:bookmarkEnd w:id="323"/>
      <w:r>
        <w:rPr>
          <w:b/>
          <w:bCs/>
          <w:color w:val="000000"/>
          <w:spacing w:val="0"/>
          <w:w w:val="100"/>
          <w:position w:val="0"/>
        </w:rPr>
        <w:t>、完善保障机制</w:t>
      </w:r>
    </w:p>
    <w:p>
      <w:pPr>
        <w:pStyle w:val="19"/>
        <w:keepNext w:val="0"/>
        <w:keepLines w:val="0"/>
        <w:widowControl w:val="0"/>
        <w:shd w:val="clear" w:color="auto" w:fill="auto"/>
        <w:bidi w:val="0"/>
        <w:spacing w:before="0" w:after="0" w:line="509" w:lineRule="exact"/>
        <w:ind w:left="0" w:right="0" w:firstLine="580"/>
        <w:jc w:val="both"/>
      </w:pPr>
      <w:r>
        <w:rPr>
          <w:color w:val="000000"/>
          <w:spacing w:val="0"/>
          <w:w w:val="100"/>
          <w:position w:val="0"/>
        </w:rPr>
        <w:t>（二十八）加强协调配合。依托浙江政务服务网、智慧城管等信息平 台，建立健全市、县（市、区）相关部门之间信息互通、资源共享、协调 联动的工作机制，形成城市管理和综合行政执法工作合力。市、县（市、 区）规划、建设、环境保护、工商、公安、水利、国土资源、人防、安监、 渔业、发展改革、林业、教育、商务、旅游、价格、体育管理等业务主管 部门要依法履行政策制定、审查审批、批后监管、协调指导等职责，强化 事中事后监管。同时，加强对综合行政执法部门的业务指导和监督，明确 执法重点和要求，并及时将有关行政许可和监督管理信息通报综合行政执 法部门。综合行政执法部门要依法履行后续监管、行政处罚及其相关的行 政强制等职责，对作出的行政执法决定以及执法过程中发现的问题要及时 通报相关业务主管部门。综合行政执法部门查处违法行为时，需要相关业 务主管部门及专业技术机构开展现场检查、检测、勘验和提供审批资料的， 有关业务主管部门应积极予以配合。</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（二十九）健全法律法规。省和市要加强城市管理和综合行政执法方 面的立法工作，加快制定相关地方性法规、规章，明晰城市管理和综合行 政执法范围、程序等内容，规范城市管理和综合行政执法的权力和责任。 适时清理我省地方性法规、规章中与推进城市管理和综合行政执法体制改 革不相适应的内容，定期开展规章和规范性文件清理工作，并向社会公布 清理结果。到</w:t>
      </w:r>
      <w:r>
        <w:rPr>
          <w:rFonts w:ascii="Times New Roman" w:hAnsi="Times New Roman" w:eastAsia="Times New Roman" w:cs="Times New Roman"/>
          <w:color w:val="000000"/>
          <w:spacing w:val="0"/>
          <w:w w:val="100"/>
          <w:position w:val="0"/>
          <w:sz w:val="28"/>
          <w:szCs w:val="28"/>
        </w:rPr>
        <w:t>2017</w:t>
      </w:r>
      <w:r>
        <w:rPr>
          <w:color w:val="000000"/>
          <w:spacing w:val="0"/>
          <w:w w:val="100"/>
          <w:position w:val="0"/>
        </w:rPr>
        <w:t>年底，省和市要基本完成现行城市管理和行政执法相关 地方性法规、规章和规范性文件清理工作。同时，加快制定、修订一批城 市管理和综合行政执法方面的标准，形成完备的标准体系。</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（三十）保障经费投入。按照事权和支出责任相适应原则，建立健全 责任明确、分类负担、收支脱钩、财政保障的城市管理和综合行政执法经 费保障机制，实现政府资产与预算管理有机结合，防止政府资产流失。市、 县（市、区）政府要将城市管理和综合行政执法经费列入同级财政预算， 并与城市发展速度和规模相适应。严格执行罚缴分离、收支两条线制度， 不得将城市管理和综合行政执法经费与罚没收入挂钩。各地要因地制宜加 大财政支持力度，统筹使用有关资金，增加对城市管理和综合行政执法人 员、装备、技术等方面的资金投入，保障管理和执法工作需要。</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（三十一）加强司法衔接。建立综合行政执法部门与公安机关、检察 机关、审判机关信息共享、案情通报、案件移送等制度，实现行政处罚与 刑事处罚无缝对接。建立健全公安机关保障执法机制，依法打击妨碍执法 和暴力抗法行为。对涉嫌犯罪的，公安机关应当依照法定程序处理。检察 机关、审判机关要加强法律指导，及时受理、审理涉及综合行政执法的案 件。检察机关有权对综合行政执法部门在行政执法中发现涉嫌犯罪案件线 索的移送情况进行监督，综合行政执法部门对于发现的涉嫌犯罪案件线索 移送不畅的，可以向检察机关反映。加大综合行政执法行政处罚决定的行 政和司法强制执行力度，审判机关应当依法受理、审查综合行政执法部门 提出的行政执法决定强制执行申请，裁定准予执行的应当及时执行。对于 省法院与省建设厅协商确定实施</w:t>
      </w:r>
      <w:r>
        <w:rPr>
          <w:color w:val="000000"/>
          <w:spacing w:val="0"/>
          <w:w w:val="100"/>
          <w:position w:val="0"/>
          <w:lang w:val="zh-CN" w:eastAsia="zh-CN" w:bidi="zh-CN"/>
        </w:rPr>
        <w:t>“裁执</w:t>
      </w:r>
      <w:r>
        <w:rPr>
          <w:color w:val="000000"/>
          <w:spacing w:val="0"/>
          <w:w w:val="100"/>
          <w:position w:val="0"/>
        </w:rPr>
        <w:t>分离”的事项，市、县（市、区） 政府应当建立健全组织实施机制，综合行政执法部门和街道（乡镇）配合 做好组织实施工作。</w:t>
      </w:r>
    </w:p>
    <w:p>
      <w:pPr>
        <w:pStyle w:val="19"/>
        <w:keepNext w:val="0"/>
        <w:keepLines w:val="0"/>
        <w:widowControl w:val="0"/>
        <w:shd w:val="clear" w:color="auto" w:fill="auto"/>
        <w:bidi w:val="0"/>
        <w:spacing w:before="0" w:after="0" w:line="480" w:lineRule="exact"/>
        <w:ind w:left="0" w:right="0" w:firstLine="580"/>
        <w:jc w:val="both"/>
      </w:pPr>
      <w:bookmarkStart w:id="324" w:name="bookmark340"/>
      <w:r>
        <w:rPr>
          <w:b/>
          <w:bCs/>
          <w:color w:val="000000"/>
          <w:spacing w:val="0"/>
          <w:w w:val="100"/>
          <w:position w:val="0"/>
        </w:rPr>
        <w:t>八</w:t>
      </w:r>
      <w:bookmarkEnd w:id="324"/>
      <w:r>
        <w:rPr>
          <w:b/>
          <w:bCs/>
          <w:color w:val="000000"/>
          <w:spacing w:val="0"/>
          <w:w w:val="100"/>
          <w:position w:val="0"/>
        </w:rPr>
        <w:t>、抓好工作落实</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（三十二）加强组织领导。加强党对城市管理和综合行政执法工作的 组织领导。各级党委和政府要充分认识推进城市管理和综合行政执法体制 改革工作的重要性和紧迫性，把这项工作列入重要议事日程，切实履行领 导责任。将省综合行政执法工作部门联席会议制度更名为省城市管理和综 合行政执法工作部门联席会议制度，统筹协调解决城市管理和综合行政执 法工作中的重大问题，办公室改设在省建设厅。市、县（市、区）政府应 当建立由主要负责同志牵头的城市管理和综合行政执法协调机制，明确相 关部门职责，加强对城市管理和综合行政执法工作的组织协调、监督检查 和考核奖惩；要制定城市管理职能整合实施方案，明确时间步骤，细化政 策措施，经市政府审批后，于</w:t>
      </w:r>
      <w:r>
        <w:rPr>
          <w:rFonts w:ascii="Times New Roman" w:hAnsi="Times New Roman" w:eastAsia="Times New Roman" w:cs="Times New Roman"/>
          <w:color w:val="000000"/>
          <w:spacing w:val="0"/>
          <w:w w:val="100"/>
          <w:position w:val="0"/>
          <w:sz w:val="28"/>
          <w:szCs w:val="28"/>
        </w:rPr>
        <w:t>2016</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11</w:t>
      </w:r>
      <w:r>
        <w:rPr>
          <w:color w:val="000000"/>
          <w:spacing w:val="0"/>
          <w:w w:val="100"/>
          <w:position w:val="0"/>
        </w:rPr>
        <w:t>月底前报省建设厅备案。</w:t>
      </w:r>
    </w:p>
    <w:p>
      <w:pPr>
        <w:pStyle w:val="19"/>
        <w:keepNext w:val="0"/>
        <w:keepLines w:val="0"/>
        <w:widowControl w:val="0"/>
        <w:shd w:val="clear" w:color="auto" w:fill="auto"/>
        <w:bidi w:val="0"/>
        <w:spacing w:before="0" w:after="0" w:line="480" w:lineRule="exact"/>
        <w:ind w:left="0" w:right="0" w:firstLine="580"/>
        <w:jc w:val="both"/>
      </w:pPr>
      <w:r>
        <w:rPr>
          <w:color w:val="000000"/>
          <w:spacing w:val="0"/>
          <w:w w:val="100"/>
          <w:position w:val="0"/>
        </w:rPr>
        <w:t>（三十三）明确部门职责。各级机构编制部门要做好城市管理和综合 行政执法机构的设置、职能配置与编制管理工作，组织开展综合行政执法 职权划转和职责边界界定，以及城市管理、综合行政执法、相关业务主管 部门“三定”方案、权力清单和责任清单的制定、调整工作。政府法制机 构要加强执法监督，协调解决执法争议，做好执法人员资格管理、培训教 育等工作。人力社保部门要制定落实城市管理和综合行政执法人员的职务 晋升、工资待遇、社会保障等政策，促进城市管理和综合行政执法队伍建 设。财政部门要全面落实保障城市管理和综合行政执法经费。规划、建设、 环境保护、工商、公安、水利、国土资源、人防、安监、渔业、发展改革、 林业、教育、商务、旅游、价格、体育管理等部门要切实履行部门职责， 加强与综合行政执法部门的沟通与衔接，做好综合行政执法相关工作。</w:t>
      </w:r>
    </w:p>
    <w:p>
      <w:pPr>
        <w:pStyle w:val="19"/>
        <w:keepNext w:val="0"/>
        <w:keepLines w:val="0"/>
        <w:widowControl w:val="0"/>
        <w:shd w:val="clear" w:color="auto" w:fill="auto"/>
        <w:bidi w:val="0"/>
        <w:spacing w:before="0" w:after="0" w:line="481" w:lineRule="exact"/>
        <w:ind w:left="0" w:right="0" w:firstLine="680"/>
        <w:jc w:val="both"/>
      </w:pPr>
      <w:r>
        <w:rPr>
          <w:color w:val="000000"/>
          <w:spacing w:val="0"/>
          <w:w w:val="100"/>
          <w:position w:val="0"/>
        </w:rPr>
        <w:t>（三十四）健全考核制度。省委、省政府将城市管理和综合行政执法 工作纳入经济社会发展综合评价体系。推广绩效管理和服务承诺制度，加 快建立城市管理和综合行政执法问责制度，健全社会公众满意度评价及第 三方考评机制，形成公开、公平、公正的城市管理和综合行政执法工作考 核奖惩制度体系。加强城市管理和综合行政执法效能考核，将考核结果作 为市、县（市、区）党政领导班子和领导干部综合考核评价的重要参考。</w:t>
      </w:r>
    </w:p>
    <w:p>
      <w:pPr>
        <w:pStyle w:val="19"/>
        <w:keepNext w:val="0"/>
        <w:keepLines w:val="0"/>
        <w:widowControl w:val="0"/>
        <w:shd w:val="clear" w:color="auto" w:fill="auto"/>
        <w:bidi w:val="0"/>
        <w:spacing w:before="0" w:after="0" w:line="481" w:lineRule="exact"/>
        <w:ind w:left="0" w:right="0" w:firstLine="680"/>
        <w:jc w:val="both"/>
      </w:pPr>
      <w:r>
        <w:rPr>
          <w:color w:val="000000"/>
          <w:spacing w:val="0"/>
          <w:w w:val="100"/>
          <w:position w:val="0"/>
        </w:rPr>
        <w:t>（三十五）严肃工作纪律。各级党委和政府要严格执行有关编制、人 事、财经纪律，严禁在推进城市管理和综合行政执法体制改革工作中超编 进人、超职数配备领导干部、突击提拔干部。对违反规定的，要按规定追 究有关单位和人员的责任。在职责划转、机构和人员编制整合调整过程中， 应当按照有关规定衔接好人财物等要素，做好工作交接，保持工作的连续 性和稳定性。涉及国有资产划转的，应做好资产清查工作，严格执行国有 资产管理有关规定，确保国有资产安全完整。</w:t>
      </w:r>
    </w:p>
    <w:p>
      <w:pPr>
        <w:pStyle w:val="19"/>
        <w:keepNext w:val="0"/>
        <w:keepLines w:val="0"/>
        <w:widowControl w:val="0"/>
        <w:shd w:val="clear" w:color="auto" w:fill="auto"/>
        <w:bidi w:val="0"/>
        <w:spacing w:before="0" w:after="0" w:line="481" w:lineRule="exact"/>
        <w:ind w:left="0" w:right="0" w:firstLine="680"/>
        <w:jc w:val="both"/>
      </w:pPr>
      <w:r>
        <w:rPr>
          <w:color w:val="000000"/>
          <w:spacing w:val="0"/>
          <w:w w:val="100"/>
          <w:position w:val="0"/>
        </w:rPr>
        <w:t>（三十六）营造舆论环境。各级党委和政府要高度重视宣传和舆论引 导工作，加强宣传联动，将改革实施与宣传工作协同推进，正确引导社会 预期。加强对城市管理和综合行政执法先进典型的正面宣传，营造理性、 积极的舆论氛围，及时回应社会关切，凝聚改革共识。充分利用门户网站、 新闻发布会、政务微博微信等载体，加强城市管理和综合行政执法舆情监 测、研判、预警和应急处置，提高舆情应对能力。</w:t>
      </w:r>
    </w:p>
    <w:p>
      <w:pPr>
        <w:pStyle w:val="19"/>
        <w:keepNext w:val="0"/>
        <w:keepLines w:val="0"/>
        <w:widowControl w:val="0"/>
        <w:shd w:val="clear" w:color="auto" w:fill="auto"/>
        <w:bidi w:val="0"/>
        <w:spacing w:before="0" w:after="0" w:line="481" w:lineRule="exact"/>
        <w:ind w:left="0" w:right="0" w:firstLine="680"/>
        <w:jc w:val="both"/>
        <w:sectPr>
          <w:footerReference r:id="rId63" w:type="first"/>
          <w:footerReference r:id="rId61" w:type="default"/>
          <w:footerReference r:id="rId62" w:type="even"/>
          <w:footnotePr>
            <w:numFmt w:val="decimal"/>
          </w:footnotePr>
          <w:pgSz w:w="11900" w:h="16840"/>
          <w:pgMar w:top="101" w:right="901" w:bottom="1299" w:left="1055" w:header="0" w:footer="3" w:gutter="0"/>
          <w:cols w:space="720" w:num="1"/>
          <w:titlePg/>
          <w:rtlGutter w:val="0"/>
          <w:docGrid w:linePitch="360" w:charSpace="0"/>
        </w:sectPr>
      </w:pPr>
      <w:r>
        <w:rPr>
          <w:color w:val="000000"/>
          <w:spacing w:val="0"/>
          <w:w w:val="100"/>
          <w:position w:val="0"/>
        </w:rPr>
        <w:t>省建设厅、省编办、省法制办要及时总结各地经验，切实强化对推进 城市管理和综合行政执法体制改革相关工作的协调指导和监督检查。重大 问题要及时报告省委、省政府。省委、省政府将就贯彻落实情况适时组织 开展专项监督检查。</w:t>
      </w:r>
    </w:p>
    <w:p>
      <w:pPr>
        <w:pStyle w:val="11"/>
        <w:keepNext/>
        <w:keepLines/>
        <w:widowControl w:val="0"/>
        <w:shd w:val="clear" w:color="auto" w:fill="auto"/>
        <w:bidi w:val="0"/>
        <w:spacing w:before="0" w:after="0" w:line="240" w:lineRule="auto"/>
        <w:ind w:left="5320" w:right="0" w:firstLine="0"/>
        <w:jc w:val="left"/>
        <w:rPr>
          <w:sz w:val="170"/>
          <w:szCs w:val="170"/>
        </w:rPr>
      </w:pPr>
      <w:r>
        <mc:AlternateContent>
          <mc:Choice Requires="wps">
            <w:drawing>
              <wp:anchor distT="0" distB="0" distL="114300" distR="114300" simplePos="0" relativeHeight="125830144" behindDoc="0" locked="0" layoutInCell="1" allowOverlap="1">
                <wp:simplePos x="0" y="0"/>
                <wp:positionH relativeFrom="page">
                  <wp:posOffset>737870</wp:posOffset>
                </wp:positionH>
                <wp:positionV relativeFrom="paragraph">
                  <wp:posOffset>165100</wp:posOffset>
                </wp:positionV>
                <wp:extent cx="688975" cy="292735"/>
                <wp:effectExtent l="0" t="0" r="0" b="0"/>
                <wp:wrapSquare wrapText="right"/>
                <wp:docPr id="123" name="Shape 123"/>
                <wp:cNvGraphicFramePr/>
                <a:graphic xmlns:a="http://schemas.openxmlformats.org/drawingml/2006/main">
                  <a:graphicData uri="http://schemas.microsoft.com/office/word/2010/wordprocessingShape">
                    <wps:wsp>
                      <wps:cNvSpPr txBox="1"/>
                      <wps:spPr>
                        <a:xfrm>
                          <a:off x="0" y="0"/>
                          <a:ext cx="688975" cy="292735"/>
                        </a:xfrm>
                        <a:prstGeom prst="rect">
                          <a:avLst/>
                        </a:prstGeom>
                        <a:noFill/>
                      </wps:spPr>
                      <wps:txbx>
                        <w:txbxContent>
                          <w:p>
                            <w:pPr>
                              <w:pStyle w:val="2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26242C"/>
                                <w:spacing w:val="0"/>
                                <w:w w:val="100"/>
                                <w:position w:val="0"/>
                                <w:sz w:val="18"/>
                                <w:szCs w:val="18"/>
                                <w:lang w:val="en-US" w:eastAsia="en-US" w:bidi="en-US"/>
                              </w:rPr>
                              <w:t xml:space="preserve">ICS </w:t>
                            </w:r>
                            <w:r>
                              <w:rPr>
                                <w:rFonts w:ascii="Times New Roman" w:hAnsi="Times New Roman" w:eastAsia="Times New Roman" w:cs="Times New Roman"/>
                                <w:color w:val="26242C"/>
                                <w:spacing w:val="0"/>
                                <w:w w:val="100"/>
                                <w:position w:val="0"/>
                                <w:sz w:val="20"/>
                                <w:szCs w:val="20"/>
                                <w:lang w:val="en-US" w:eastAsia="en-US" w:bidi="en-US"/>
                              </w:rPr>
                              <w:t>97.220</w:t>
                            </w:r>
                          </w:p>
                          <w:p>
                            <w:pPr>
                              <w:pStyle w:val="25"/>
                              <w:keepNext w:val="0"/>
                              <w:keepLines w:val="0"/>
                              <w:widowControl w:val="0"/>
                              <w:shd w:val="clear" w:color="auto" w:fill="auto"/>
                              <w:bidi w:val="0"/>
                              <w:spacing w:before="0" w:after="0" w:line="223" w:lineRule="auto"/>
                              <w:ind w:left="0" w:right="0" w:firstLine="0"/>
                              <w:jc w:val="left"/>
                              <w:rPr>
                                <w:sz w:val="20"/>
                                <w:szCs w:val="20"/>
                              </w:rPr>
                            </w:pPr>
                            <w:r>
                              <w:rPr>
                                <w:rFonts w:ascii="Times New Roman" w:hAnsi="Times New Roman" w:eastAsia="Times New Roman" w:cs="Times New Roman"/>
                                <w:b/>
                                <w:bCs/>
                                <w:color w:val="26242C"/>
                                <w:spacing w:val="0"/>
                                <w:w w:val="100"/>
                                <w:position w:val="0"/>
                                <w:sz w:val="18"/>
                                <w:szCs w:val="18"/>
                                <w:lang w:val="en-US" w:eastAsia="en-US" w:bidi="en-US"/>
                              </w:rPr>
                              <w:t xml:space="preserve">Y </w:t>
                            </w:r>
                            <w:r>
                              <w:rPr>
                                <w:rFonts w:ascii="Times New Roman" w:hAnsi="Times New Roman" w:eastAsia="Times New Roman" w:cs="Times New Roman"/>
                                <w:color w:val="26242C"/>
                                <w:spacing w:val="0"/>
                                <w:w w:val="100"/>
                                <w:position w:val="0"/>
                                <w:sz w:val="20"/>
                                <w:szCs w:val="20"/>
                                <w:lang w:val="en-US" w:eastAsia="en-US" w:bidi="en-US"/>
                              </w:rPr>
                              <w:t>55</w:t>
                            </w:r>
                          </w:p>
                        </w:txbxContent>
                      </wps:txbx>
                      <wps:bodyPr lIns="0" tIns="0" rIns="0" bIns="0">
                        <a:noAutofit/>
                      </wps:bodyPr>
                    </wps:wsp>
                  </a:graphicData>
                </a:graphic>
              </wp:anchor>
            </w:drawing>
          </mc:Choice>
          <mc:Fallback>
            <w:pict>
              <v:shape id="Shape 123" o:spid="_x0000_s1026" o:spt="202" type="#_x0000_t202" style="position:absolute;left:0pt;margin-left:58.1pt;margin-top:13pt;height:23.05pt;width:54.2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I6epAfXAAAACQEAAA8AAAAAAAAAAQAgAAAAIgAAAGRycy9kb3ducmV2Lnht&#10;bFBLAQIUABQAAAAIAIdO4kC7Or9NiAEAABkDAAAOAAAAAAAAAAEAIAAAACYBAABkcnMvZTJvRG9j&#10;LnhtbFBLBQYAAAAABgAGAFkBAAAgBQAAAAA=&#10;">
                <v:fill on="f" focussize="0,0"/>
                <v:stroke on="f"/>
                <v:imagedata o:title=""/>
                <o:lock v:ext="edit" aspectratio="f"/>
                <v:textbox inset="0mm,0mm,0mm,0mm">
                  <w:txbxContent>
                    <w:p>
                      <w:pPr>
                        <w:pStyle w:val="25"/>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b/>
                          <w:bCs/>
                          <w:color w:val="26242C"/>
                          <w:spacing w:val="0"/>
                          <w:w w:val="100"/>
                          <w:position w:val="0"/>
                          <w:sz w:val="18"/>
                          <w:szCs w:val="18"/>
                          <w:lang w:val="en-US" w:eastAsia="en-US" w:bidi="en-US"/>
                        </w:rPr>
                        <w:t xml:space="preserve">ICS </w:t>
                      </w:r>
                      <w:r>
                        <w:rPr>
                          <w:rFonts w:ascii="Times New Roman" w:hAnsi="Times New Roman" w:eastAsia="Times New Roman" w:cs="Times New Roman"/>
                          <w:color w:val="26242C"/>
                          <w:spacing w:val="0"/>
                          <w:w w:val="100"/>
                          <w:position w:val="0"/>
                          <w:sz w:val="20"/>
                          <w:szCs w:val="20"/>
                          <w:lang w:val="en-US" w:eastAsia="en-US" w:bidi="en-US"/>
                        </w:rPr>
                        <w:t>97.220</w:t>
                      </w:r>
                    </w:p>
                    <w:p>
                      <w:pPr>
                        <w:pStyle w:val="25"/>
                        <w:keepNext w:val="0"/>
                        <w:keepLines w:val="0"/>
                        <w:widowControl w:val="0"/>
                        <w:shd w:val="clear" w:color="auto" w:fill="auto"/>
                        <w:bidi w:val="0"/>
                        <w:spacing w:before="0" w:after="0" w:line="223" w:lineRule="auto"/>
                        <w:ind w:left="0" w:right="0" w:firstLine="0"/>
                        <w:jc w:val="left"/>
                        <w:rPr>
                          <w:sz w:val="20"/>
                          <w:szCs w:val="20"/>
                        </w:rPr>
                      </w:pPr>
                      <w:r>
                        <w:rPr>
                          <w:rFonts w:ascii="Times New Roman" w:hAnsi="Times New Roman" w:eastAsia="Times New Roman" w:cs="Times New Roman"/>
                          <w:b/>
                          <w:bCs/>
                          <w:color w:val="26242C"/>
                          <w:spacing w:val="0"/>
                          <w:w w:val="100"/>
                          <w:position w:val="0"/>
                          <w:sz w:val="18"/>
                          <w:szCs w:val="18"/>
                          <w:lang w:val="en-US" w:eastAsia="en-US" w:bidi="en-US"/>
                        </w:rPr>
                        <w:t xml:space="preserve">Y </w:t>
                      </w:r>
                      <w:r>
                        <w:rPr>
                          <w:rFonts w:ascii="Times New Roman" w:hAnsi="Times New Roman" w:eastAsia="Times New Roman" w:cs="Times New Roman"/>
                          <w:color w:val="26242C"/>
                          <w:spacing w:val="0"/>
                          <w:w w:val="100"/>
                          <w:position w:val="0"/>
                          <w:sz w:val="20"/>
                          <w:szCs w:val="20"/>
                          <w:lang w:val="en-US" w:eastAsia="en-US" w:bidi="en-US"/>
                        </w:rPr>
                        <w:t>55</w:t>
                      </w:r>
                    </w:p>
                  </w:txbxContent>
                </v:textbox>
                <w10:wrap type="square" side="right"/>
              </v:shape>
            </w:pict>
          </mc:Fallback>
        </mc:AlternateContent>
      </w:r>
      <w:bookmarkStart w:id="325" w:name="bookmark342"/>
      <w:bookmarkStart w:id="326" w:name="bookmark341"/>
      <w:bookmarkStart w:id="327" w:name="bookmark343"/>
      <w:r>
        <w:rPr>
          <w:rFonts w:ascii="Times New Roman" w:hAnsi="Times New Roman" w:eastAsia="Times New Roman" w:cs="Times New Roman"/>
          <w:color w:val="26242C"/>
          <w:spacing w:val="0"/>
          <w:w w:val="100"/>
          <w:position w:val="0"/>
          <w:sz w:val="170"/>
          <w:szCs w:val="170"/>
          <w:lang w:val="en-US" w:eastAsia="en-US" w:bidi="en-US"/>
        </w:rPr>
        <w:t>GB</w:t>
      </w:r>
      <w:bookmarkEnd w:id="325"/>
      <w:bookmarkEnd w:id="326"/>
      <w:bookmarkEnd w:id="327"/>
    </w:p>
    <w:p>
      <w:pPr>
        <w:pStyle w:val="15"/>
        <w:keepNext/>
        <w:keepLines/>
        <w:widowControl w:val="0"/>
        <w:shd w:val="clear" w:color="auto" w:fill="auto"/>
        <w:bidi w:val="0"/>
        <w:spacing w:before="0" w:after="360" w:line="240" w:lineRule="auto"/>
        <w:ind w:left="0" w:right="0" w:firstLine="0"/>
        <w:jc w:val="center"/>
        <w:rPr>
          <w:sz w:val="56"/>
          <w:szCs w:val="56"/>
        </w:rPr>
      </w:pPr>
      <w:bookmarkStart w:id="328" w:name="bookmark344"/>
      <w:bookmarkStart w:id="329" w:name="bookmark345"/>
      <w:bookmarkStart w:id="330" w:name="bookmark346"/>
      <w:r>
        <w:rPr>
          <w:color w:val="26242C"/>
          <w:spacing w:val="0"/>
          <w:w w:val="100"/>
          <w:position w:val="0"/>
          <w:sz w:val="56"/>
          <w:szCs w:val="56"/>
        </w:rPr>
        <w:t>中华人民共和国国家标准</w:t>
      </w:r>
      <w:bookmarkEnd w:id="328"/>
      <w:bookmarkEnd w:id="329"/>
      <w:bookmarkEnd w:id="330"/>
    </w:p>
    <w:p>
      <w:pPr>
        <w:pStyle w:val="19"/>
        <w:keepNext w:val="0"/>
        <w:keepLines w:val="0"/>
        <w:widowControl w:val="0"/>
        <w:shd w:val="clear" w:color="auto" w:fill="auto"/>
        <w:bidi w:val="0"/>
        <w:spacing w:before="0" w:after="0" w:line="240" w:lineRule="auto"/>
        <w:ind w:left="0" w:right="440" w:firstLine="0"/>
        <w:jc w:val="right"/>
        <w:rPr>
          <w:sz w:val="28"/>
          <w:szCs w:val="28"/>
        </w:rPr>
      </w:pPr>
      <w:r>
        <w:rPr>
          <w:rFonts w:ascii="Times New Roman" w:hAnsi="Times New Roman" w:eastAsia="Times New Roman" w:cs="Times New Roman"/>
          <w:b/>
          <w:bCs/>
          <w:color w:val="26242C"/>
          <w:spacing w:val="0"/>
          <w:w w:val="100"/>
          <w:position w:val="0"/>
          <w:sz w:val="26"/>
          <w:szCs w:val="26"/>
          <w:lang w:val="en-US" w:eastAsia="en-US" w:bidi="en-US"/>
        </w:rPr>
        <w:t xml:space="preserve">GB </w:t>
      </w:r>
      <w:r>
        <w:rPr>
          <w:color w:val="26242C"/>
          <w:spacing w:val="0"/>
          <w:w w:val="100"/>
          <w:position w:val="0"/>
          <w:sz w:val="28"/>
          <w:szCs w:val="28"/>
          <w:lang w:val="en-US" w:eastAsia="en-US" w:bidi="en-US"/>
        </w:rPr>
        <w:t>19079.1—2013</w:t>
      </w:r>
    </w:p>
    <w:p>
      <w:pPr>
        <w:pStyle w:val="25"/>
        <w:keepNext w:val="0"/>
        <w:keepLines w:val="0"/>
        <w:widowControl w:val="0"/>
        <w:shd w:val="clear" w:color="auto" w:fill="auto"/>
        <w:bidi w:val="0"/>
        <w:spacing w:before="0" w:after="2540" w:line="240" w:lineRule="auto"/>
        <w:ind w:left="0" w:right="440" w:firstLine="0"/>
        <w:jc w:val="right"/>
        <w:rPr>
          <w:sz w:val="20"/>
          <w:szCs w:val="20"/>
        </w:rPr>
      </w:pPr>
      <w:r>
        <w:rPr>
          <w:color w:val="26242C"/>
          <w:spacing w:val="0"/>
          <w:w w:val="100"/>
          <w:position w:val="0"/>
          <w:sz w:val="20"/>
          <w:szCs w:val="20"/>
        </w:rPr>
        <w:t xml:space="preserve">代替 </w:t>
      </w:r>
      <w:r>
        <w:rPr>
          <w:rFonts w:ascii="Times New Roman" w:hAnsi="Times New Roman" w:eastAsia="Times New Roman" w:cs="Times New Roman"/>
          <w:color w:val="26242C"/>
          <w:spacing w:val="0"/>
          <w:w w:val="100"/>
          <w:position w:val="0"/>
          <w:sz w:val="20"/>
          <w:szCs w:val="20"/>
          <w:lang w:val="en-US" w:eastAsia="en-US" w:bidi="en-US"/>
        </w:rPr>
        <w:t>GB 19079.1—2003</w:t>
      </w:r>
    </w:p>
    <w:p>
      <w:pPr>
        <w:pStyle w:val="5"/>
        <w:keepNext w:val="0"/>
        <w:keepLines w:val="0"/>
        <w:widowControl w:val="0"/>
        <w:shd w:val="clear" w:color="auto" w:fill="auto"/>
        <w:bidi w:val="0"/>
        <w:spacing w:before="0" w:after="460" w:line="730" w:lineRule="exact"/>
        <w:ind w:left="0" w:right="0" w:firstLine="0"/>
        <w:jc w:val="center"/>
        <w:rPr>
          <w:sz w:val="52"/>
          <w:szCs w:val="52"/>
        </w:rPr>
      </w:pPr>
      <w:r>
        <w:rPr>
          <w:color w:val="26242C"/>
          <w:spacing w:val="0"/>
          <w:w w:val="100"/>
          <w:position w:val="0"/>
          <w:sz w:val="52"/>
          <w:szCs w:val="52"/>
        </w:rPr>
        <w:t>体育场所开放条件与技术要求</w:t>
      </w:r>
      <w:r>
        <w:rPr>
          <w:color w:val="26242C"/>
          <w:spacing w:val="0"/>
          <w:w w:val="100"/>
          <w:position w:val="0"/>
          <w:sz w:val="52"/>
          <w:szCs w:val="52"/>
        </w:rPr>
        <w:br w:type="textWrapping"/>
      </w:r>
      <w:r>
        <w:rPr>
          <w:color w:val="26242C"/>
          <w:spacing w:val="0"/>
          <w:w w:val="100"/>
          <w:position w:val="0"/>
          <w:sz w:val="52"/>
          <w:szCs w:val="52"/>
        </w:rPr>
        <w:t>第</w:t>
      </w:r>
      <w:r>
        <w:rPr>
          <w:rFonts w:ascii="Times New Roman" w:hAnsi="Times New Roman" w:eastAsia="Times New Roman" w:cs="Times New Roman"/>
          <w:color w:val="26242C"/>
          <w:spacing w:val="0"/>
          <w:w w:val="100"/>
          <w:position w:val="0"/>
          <w:sz w:val="54"/>
          <w:szCs w:val="54"/>
        </w:rPr>
        <w:t>1</w:t>
      </w:r>
      <w:r>
        <w:rPr>
          <w:color w:val="26242C"/>
          <w:spacing w:val="0"/>
          <w:w w:val="100"/>
          <w:position w:val="0"/>
          <w:sz w:val="52"/>
          <w:szCs w:val="52"/>
        </w:rPr>
        <w:t>部分:游泳场所</w:t>
      </w:r>
    </w:p>
    <w:p>
      <w:pPr>
        <w:pStyle w:val="27"/>
        <w:keepNext w:val="0"/>
        <w:keepLines w:val="0"/>
        <w:widowControl w:val="0"/>
        <w:shd w:val="clear" w:color="auto" w:fill="auto"/>
        <w:bidi w:val="0"/>
        <w:spacing w:before="0" w:after="5140" w:line="317" w:lineRule="auto"/>
        <w:ind w:left="0" w:right="0" w:firstLine="0"/>
        <w:jc w:val="center"/>
      </w:pPr>
      <w:r>
        <w:rPr>
          <w:rFonts w:ascii="Times New Roman" w:hAnsi="Times New Roman" w:eastAsia="Times New Roman" w:cs="Times New Roman"/>
          <w:b/>
          <w:bCs/>
          <w:color w:val="26242C"/>
          <w:spacing w:val="0"/>
          <w:w w:val="100"/>
          <w:position w:val="0"/>
          <w:lang w:val="en-US" w:eastAsia="en-US" w:bidi="en-US"/>
        </w:rPr>
        <w:t>Operation conditions and technical requirements for gymnasium and</w:t>
      </w:r>
      <w:r>
        <w:rPr>
          <w:rFonts w:ascii="Times New Roman" w:hAnsi="Times New Roman" w:eastAsia="Times New Roman" w:cs="Times New Roman"/>
          <w:b/>
          <w:bCs/>
          <w:color w:val="26242C"/>
          <w:spacing w:val="0"/>
          <w:w w:val="100"/>
          <w:position w:val="0"/>
          <w:lang w:val="en-US" w:eastAsia="en-US" w:bidi="en-US"/>
        </w:rPr>
        <w:br w:type="textWrapping"/>
      </w:r>
      <w:r>
        <w:rPr>
          <w:rFonts w:ascii="Times New Roman" w:hAnsi="Times New Roman" w:eastAsia="Times New Roman" w:cs="Times New Roman"/>
          <w:b/>
          <w:bCs/>
          <w:color w:val="26242C"/>
          <w:spacing w:val="0"/>
          <w:w w:val="100"/>
          <w:position w:val="0"/>
          <w:lang w:val="en-US" w:eastAsia="en-US" w:bidi="en-US"/>
        </w:rPr>
        <w:t>playground</w:t>
      </w:r>
      <w:r>
        <w:rPr>
          <w:rFonts w:ascii="Times New Roman" w:hAnsi="Times New Roman" w:eastAsia="Times New Roman" w:cs="Times New Roman"/>
          <w:b/>
          <w:bCs/>
          <w:color w:val="26242C"/>
          <w:spacing w:val="0"/>
          <w:w w:val="100"/>
          <w:position w:val="0"/>
          <w:lang w:val="zh-TW" w:eastAsia="zh-TW" w:bidi="zh-TW"/>
        </w:rPr>
        <w:t>—</w:t>
      </w:r>
      <w:r>
        <w:rPr>
          <w:rFonts w:ascii="Times New Roman" w:hAnsi="Times New Roman" w:eastAsia="Times New Roman" w:cs="Times New Roman"/>
          <w:b/>
          <w:bCs/>
          <w:color w:val="26242C"/>
          <w:spacing w:val="0"/>
          <w:w w:val="100"/>
          <w:position w:val="0"/>
          <w:lang w:val="en-US" w:eastAsia="en-US" w:bidi="en-US"/>
        </w:rPr>
        <w:t>Part 1</w:t>
      </w:r>
      <w:r>
        <w:rPr>
          <w:rFonts w:ascii="Times New Roman" w:hAnsi="Times New Roman" w:eastAsia="Times New Roman" w:cs="Times New Roman"/>
          <w:b/>
          <w:bCs/>
          <w:color w:val="26242C"/>
          <w:spacing w:val="0"/>
          <w:w w:val="100"/>
          <w:position w:val="0"/>
          <w:lang w:val="zh-TW" w:eastAsia="zh-TW" w:bidi="zh-TW"/>
        </w:rPr>
        <w:t xml:space="preserve">: </w:t>
      </w:r>
      <w:r>
        <w:rPr>
          <w:rFonts w:ascii="Times New Roman" w:hAnsi="Times New Roman" w:eastAsia="Times New Roman" w:cs="Times New Roman"/>
          <w:b/>
          <w:bCs/>
          <w:color w:val="26242C"/>
          <w:spacing w:val="0"/>
          <w:w w:val="100"/>
          <w:position w:val="0"/>
          <w:lang w:val="en-US" w:eastAsia="en-US" w:bidi="en-US"/>
        </w:rPr>
        <w:t>Swimming place</w:t>
      </w:r>
    </w:p>
    <w:p>
      <w:pPr>
        <w:pStyle w:val="19"/>
        <w:keepNext w:val="0"/>
        <w:keepLines w:val="0"/>
        <w:widowControl w:val="0"/>
        <w:shd w:val="clear" w:color="auto" w:fill="auto"/>
        <w:bidi w:val="0"/>
        <w:spacing w:before="0" w:after="520" w:line="240" w:lineRule="auto"/>
        <w:ind w:left="0" w:right="0" w:firstLine="0"/>
        <w:jc w:val="right"/>
      </w:pPr>
      <w:r>
        <mc:AlternateContent>
          <mc:Choice Requires="wps">
            <w:drawing>
              <wp:anchor distT="0" distB="0" distL="114300" distR="114300" simplePos="0" relativeHeight="125830144" behindDoc="0" locked="0" layoutInCell="1" allowOverlap="1">
                <wp:simplePos x="0" y="0"/>
                <wp:positionH relativeFrom="page">
                  <wp:posOffset>725805</wp:posOffset>
                </wp:positionH>
                <wp:positionV relativeFrom="paragraph">
                  <wp:posOffset>25400</wp:posOffset>
                </wp:positionV>
                <wp:extent cx="1249680" cy="213360"/>
                <wp:effectExtent l="0" t="0" r="0" b="0"/>
                <wp:wrapSquare wrapText="bothSides"/>
                <wp:docPr id="125" name="Shape 125"/>
                <wp:cNvGraphicFramePr/>
                <a:graphic xmlns:a="http://schemas.openxmlformats.org/drawingml/2006/main">
                  <a:graphicData uri="http://schemas.microsoft.com/office/word/2010/wordprocessingShape">
                    <wps:wsp>
                      <wps:cNvSpPr txBox="1"/>
                      <wps:spPr>
                        <a:xfrm>
                          <a:off x="0" y="0"/>
                          <a:ext cx="1249680" cy="21336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color w:val="26242C"/>
                                <w:spacing w:val="0"/>
                                <w:w w:val="100"/>
                                <w:position w:val="0"/>
                                <w:sz w:val="28"/>
                                <w:szCs w:val="28"/>
                                <w:lang w:val="en-US" w:eastAsia="en-US" w:bidi="en-US"/>
                              </w:rPr>
                              <w:t xml:space="preserve">2013-10-10 </w:t>
                            </w:r>
                            <w:r>
                              <w:rPr>
                                <w:b/>
                                <w:bCs/>
                                <w:color w:val="26242C"/>
                                <w:spacing w:val="0"/>
                                <w:w w:val="100"/>
                                <w:position w:val="0"/>
                              </w:rPr>
                              <w:t>发布</w:t>
                            </w:r>
                          </w:p>
                        </w:txbxContent>
                      </wps:txbx>
                      <wps:bodyPr wrap="none" lIns="0" tIns="0" rIns="0" bIns="0">
                        <a:noAutofit/>
                      </wps:bodyPr>
                    </wps:wsp>
                  </a:graphicData>
                </a:graphic>
              </wp:anchor>
            </w:drawing>
          </mc:Choice>
          <mc:Fallback>
            <w:pict>
              <v:shape id="Shape 125" o:spid="_x0000_s1026" o:spt="202" type="#_x0000_t202" style="position:absolute;left:0pt;margin-left:57.15pt;margin-top:2pt;height:16.8pt;width:98.4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S5gkHdQAAAAIAQAADwAAAAAAAAABACAAAAAiAAAAZHJzL2Rvd25y&#10;ZXYueG1sUEsBAhQAFAAAAAgAh07iQDGEIJGQAQAAJgMAAA4AAAAAAAAAAQAgAAAAIwEAAGRycy9l&#10;Mm9Eb2MueG1sUEsFBgAAAAAGAAYAWQEAACUFA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pPr>
                      <w:r>
                        <w:rPr>
                          <w:color w:val="26242C"/>
                          <w:spacing w:val="0"/>
                          <w:w w:val="100"/>
                          <w:position w:val="0"/>
                          <w:sz w:val="28"/>
                          <w:szCs w:val="28"/>
                          <w:lang w:val="en-US" w:eastAsia="en-US" w:bidi="en-US"/>
                        </w:rPr>
                        <w:t xml:space="preserve">2013-10-10 </w:t>
                      </w:r>
                      <w:r>
                        <w:rPr>
                          <w:b/>
                          <w:bCs/>
                          <w:color w:val="26242C"/>
                          <w:spacing w:val="0"/>
                          <w:w w:val="100"/>
                          <w:position w:val="0"/>
                        </w:rPr>
                        <w:t>发布</w:t>
                      </w:r>
                    </w:p>
                  </w:txbxContent>
                </v:textbox>
                <w10:wrap type="square"/>
              </v:shape>
            </w:pict>
          </mc:Fallback>
        </mc:AlternateContent>
      </w:r>
      <w:r>
        <w:rPr>
          <w:color w:val="26242C"/>
          <w:spacing w:val="0"/>
          <w:w w:val="100"/>
          <w:position w:val="0"/>
          <w:sz w:val="28"/>
          <w:szCs w:val="28"/>
          <w:lang w:val="en-US" w:eastAsia="en-US" w:bidi="en-US"/>
        </w:rPr>
        <w:t xml:space="preserve">2014-05-01 </w:t>
      </w:r>
      <w:r>
        <w:rPr>
          <w:b/>
          <w:bCs/>
          <w:color w:val="26242C"/>
          <w:spacing w:val="0"/>
          <w:w w:val="100"/>
          <w:position w:val="0"/>
        </w:rPr>
        <w:t>实施</w:t>
      </w:r>
    </w:p>
    <w:p>
      <w:pPr>
        <w:pStyle w:val="25"/>
        <w:keepNext w:val="0"/>
        <w:keepLines w:val="0"/>
        <w:widowControl w:val="0"/>
        <w:shd w:val="clear" w:color="auto" w:fill="auto"/>
        <w:bidi w:val="0"/>
        <w:spacing w:before="0" w:after="480" w:line="235" w:lineRule="exact"/>
        <w:ind w:left="0" w:right="0" w:firstLine="0"/>
        <w:jc w:val="center"/>
        <w:rPr>
          <w:sz w:val="30"/>
          <w:szCs w:val="30"/>
        </w:rPr>
        <w:sectPr>
          <w:footerReference r:id="rId64" w:type="default"/>
          <w:footerReference r:id="rId65" w:type="even"/>
          <w:footnotePr>
            <w:numFmt w:val="decimal"/>
          </w:footnotePr>
          <w:type w:val="continuous"/>
          <w:pgSz w:w="11900" w:h="16840"/>
          <w:pgMar w:top="101" w:right="901" w:bottom="1299" w:left="1055" w:header="0" w:footer="3" w:gutter="0"/>
          <w:cols w:space="720" w:num="1"/>
          <w:rtlGutter w:val="0"/>
          <w:docGrid w:linePitch="360" w:charSpace="0"/>
        </w:sectPr>
      </w:pPr>
      <w:r>
        <w:rPr>
          <w:color w:val="26242C"/>
          <w:spacing w:val="0"/>
          <w:w w:val="100"/>
          <w:position w:val="0"/>
          <w:sz w:val="32"/>
          <w:szCs w:val="32"/>
        </w:rPr>
        <w:t>中</w:t>
      </w:r>
      <w:r>
        <w:rPr>
          <w:color w:val="26242C"/>
          <w:spacing w:val="0"/>
          <w:w w:val="100"/>
          <w:position w:val="0"/>
          <w:sz w:val="32"/>
          <w:szCs w:val="32"/>
        </w:rPr>
        <w:br w:type="textWrapping"/>
      </w:r>
      <w:r>
        <w:rPr>
          <w:rFonts w:ascii="Times New Roman" w:hAnsi="Times New Roman" w:eastAsia="Times New Roman" w:cs="Times New Roman"/>
          <w:i/>
          <w:iCs/>
          <w:color w:val="26242C"/>
          <w:spacing w:val="0"/>
          <w:w w:val="100"/>
          <w:position w:val="0"/>
          <w:sz w:val="30"/>
          <w:szCs w:val="30"/>
          <w:lang w:val="en-US" w:eastAsia="en-US" w:bidi="en-US"/>
        </w:rPr>
        <w:t>rh</w:t>
      </w:r>
    </w:p>
    <w:p>
      <w:pPr>
        <w:pStyle w:val="29"/>
        <w:keepNext w:val="0"/>
        <w:keepLines w:val="0"/>
        <w:widowControl w:val="0"/>
        <w:shd w:val="clear" w:color="auto" w:fill="auto"/>
        <w:bidi w:val="0"/>
        <w:spacing w:before="0" w:after="80" w:line="240" w:lineRule="auto"/>
        <w:ind w:left="0" w:right="0" w:firstLine="420"/>
        <w:jc w:val="left"/>
      </w:pPr>
      <w:r>
        <w:rPr>
          <w:rFonts w:ascii="Times New Roman" w:hAnsi="Times New Roman" w:eastAsia="Times New Roman" w:cs="Times New Roman"/>
          <w:spacing w:val="0"/>
          <w:w w:val="100"/>
          <w:position w:val="0"/>
          <w:lang w:val="en-US" w:eastAsia="en-US" w:bidi="en-US"/>
        </w:rPr>
        <w:t>GB 19079</w:t>
      </w:r>
      <w:r>
        <w:rPr>
          <w:spacing w:val="0"/>
          <w:w w:val="100"/>
          <w:position w:val="0"/>
        </w:rPr>
        <w:t>的本部分的全部技术内容为强制性。</w:t>
      </w:r>
    </w:p>
    <w:p>
      <w:pPr>
        <w:pStyle w:val="29"/>
        <w:keepNext w:val="0"/>
        <w:keepLines w:val="0"/>
        <w:widowControl w:val="0"/>
        <w:shd w:val="clear" w:color="auto" w:fill="auto"/>
        <w:bidi w:val="0"/>
        <w:spacing w:before="0" w:after="80" w:line="240" w:lineRule="auto"/>
        <w:ind w:left="0" w:right="0" w:firstLine="420"/>
        <w:jc w:val="left"/>
      </w:pP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19079«</w:t>
      </w:r>
      <w:r>
        <w:rPr>
          <w:spacing w:val="0"/>
          <w:w w:val="100"/>
          <w:position w:val="0"/>
        </w:rPr>
        <w:t>体育场所开放条件与技术要求》分为以下部分:</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1</w:t>
      </w:r>
      <w:r>
        <w:rPr>
          <w:spacing w:val="0"/>
          <w:w w:val="100"/>
          <w:position w:val="0"/>
        </w:rPr>
        <w:t>部分:游泳场所；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w:t>
      </w:r>
      <w:r>
        <w:rPr>
          <w:spacing w:val="0"/>
          <w:w w:val="100"/>
          <w:position w:val="0"/>
        </w:rPr>
        <w:t>部分:卡丁车场所；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lang w:val="en-US" w:eastAsia="en-US" w:bidi="en-US"/>
        </w:rPr>
        <w:t>——</w:t>
      </w:r>
      <w:r>
        <w:rPr>
          <w:spacing w:val="0"/>
          <w:w w:val="100"/>
          <w:position w:val="0"/>
        </w:rPr>
        <w:t>第</w:t>
      </w:r>
      <w:r>
        <w:rPr>
          <w:rFonts w:ascii="Times New Roman" w:hAnsi="Times New Roman" w:eastAsia="Times New Roman" w:cs="Times New Roman"/>
          <w:spacing w:val="0"/>
          <w:w w:val="100"/>
          <w:position w:val="0"/>
        </w:rPr>
        <w:t>3</w:t>
      </w:r>
      <w:r>
        <w:rPr>
          <w:spacing w:val="0"/>
          <w:w w:val="100"/>
          <w:position w:val="0"/>
        </w:rPr>
        <w:t>部分:蹦极场所；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4</w:t>
      </w:r>
      <w:r>
        <w:rPr>
          <w:spacing w:val="0"/>
          <w:w w:val="100"/>
          <w:position w:val="0"/>
        </w:rPr>
        <w:t>部分:攀岩场所；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5</w:t>
      </w:r>
      <w:r>
        <w:rPr>
          <w:spacing w:val="0"/>
          <w:w w:val="100"/>
          <w:position w:val="0"/>
        </w:rPr>
        <w:t>部分:轮滑场所；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6</w:t>
      </w:r>
      <w:r>
        <w:rPr>
          <w:spacing w:val="0"/>
          <w:w w:val="100"/>
          <w:position w:val="0"/>
        </w:rPr>
        <w:t>部分:滑雪场所；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7</w:t>
      </w:r>
      <w:r>
        <w:rPr>
          <w:spacing w:val="0"/>
          <w:w w:val="100"/>
          <w:position w:val="0"/>
        </w:rPr>
        <w:t>部分:花样滑冰场所；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8</w:t>
      </w:r>
      <w:r>
        <w:rPr>
          <w:spacing w:val="0"/>
          <w:w w:val="100"/>
          <w:position w:val="0"/>
        </w:rPr>
        <w:t>部分:射击场所；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9</w:t>
      </w:r>
      <w:r>
        <w:rPr>
          <w:spacing w:val="0"/>
          <w:w w:val="100"/>
          <w:position w:val="0"/>
        </w:rPr>
        <w:t>部分:射箭场所；</w:t>
      </w:r>
    </w:p>
    <w:p>
      <w:pPr>
        <w:pStyle w:val="29"/>
        <w:keepNext w:val="0"/>
        <w:keepLines w:val="0"/>
        <w:widowControl w:val="0"/>
        <w:shd w:val="clear" w:color="auto" w:fill="auto"/>
        <w:bidi w:val="0"/>
        <w:spacing w:before="0" w:after="80" w:line="240" w:lineRule="auto"/>
        <w:ind w:left="0" w:right="0" w:firstLine="420"/>
        <w:jc w:val="left"/>
      </w:pPr>
      <w:r>
        <w:rPr>
          <w:color w:val="574963"/>
          <w:spacing w:val="0"/>
          <w:w w:val="100"/>
          <w:position w:val="0"/>
        </w:rPr>
        <w:t>—</w:t>
      </w:r>
      <w:r>
        <w:rPr>
          <w:spacing w:val="0"/>
          <w:w w:val="100"/>
          <w:position w:val="0"/>
        </w:rPr>
        <w:t>第</w:t>
      </w:r>
      <w:r>
        <w:rPr>
          <w:rFonts w:ascii="Times New Roman" w:hAnsi="Times New Roman" w:eastAsia="Times New Roman" w:cs="Times New Roman"/>
          <w:spacing w:val="0"/>
          <w:w w:val="100"/>
          <w:position w:val="0"/>
        </w:rPr>
        <w:t>10</w:t>
      </w:r>
      <w:r>
        <w:rPr>
          <w:spacing w:val="0"/>
          <w:w w:val="100"/>
          <w:position w:val="0"/>
        </w:rPr>
        <w:t>部分:潜水场所；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11</w:t>
      </w:r>
      <w:r>
        <w:rPr>
          <w:spacing w:val="0"/>
          <w:w w:val="100"/>
          <w:position w:val="0"/>
        </w:rPr>
        <w:t>部分:漂流场所；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12</w:t>
      </w:r>
      <w:r>
        <w:rPr>
          <w:spacing w:val="0"/>
          <w:w w:val="100"/>
          <w:position w:val="0"/>
        </w:rPr>
        <w:t>部分:伞翼滑翔场所；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13</w:t>
      </w:r>
      <w:r>
        <w:rPr>
          <w:spacing w:val="0"/>
          <w:w w:val="100"/>
          <w:position w:val="0"/>
        </w:rPr>
        <w:t>部分:气球与飞艇场所；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19</w:t>
      </w:r>
      <w:r>
        <w:rPr>
          <w:spacing w:val="0"/>
          <w:w w:val="100"/>
          <w:position w:val="0"/>
        </w:rPr>
        <w:t>部分:拓展场所；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20</w:t>
      </w:r>
      <w:r>
        <w:rPr>
          <w:spacing w:val="0"/>
          <w:w w:val="100"/>
          <w:position w:val="0"/>
        </w:rPr>
        <w:t>部分:冰球场所；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21</w:t>
      </w:r>
      <w:r>
        <w:rPr>
          <w:spacing w:val="0"/>
          <w:w w:val="100"/>
          <w:position w:val="0"/>
        </w:rPr>
        <w:t>部分:拳击场所；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22</w:t>
      </w:r>
      <w:r>
        <w:rPr>
          <w:spacing w:val="0"/>
          <w:w w:val="100"/>
          <w:position w:val="0"/>
        </w:rPr>
        <w:t>部分:跆拳道场所；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23</w:t>
      </w:r>
      <w:r>
        <w:rPr>
          <w:spacing w:val="0"/>
          <w:w w:val="100"/>
          <w:position w:val="0"/>
        </w:rPr>
        <w:t>部分:蹦床场所；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24</w:t>
      </w:r>
      <w:r>
        <w:rPr>
          <w:spacing w:val="0"/>
          <w:w w:val="100"/>
          <w:position w:val="0"/>
        </w:rPr>
        <w:t>部分:运动飞机场所；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lang w:val="en-US" w:eastAsia="en-US" w:bidi="en-US"/>
        </w:rPr>
        <w:t>——</w:t>
      </w:r>
      <w:r>
        <w:rPr>
          <w:spacing w:val="0"/>
          <w:w w:val="100"/>
          <w:position w:val="0"/>
        </w:rPr>
        <w:t>第</w:t>
      </w:r>
      <w:r>
        <w:rPr>
          <w:rFonts w:ascii="Times New Roman" w:hAnsi="Times New Roman" w:eastAsia="Times New Roman" w:cs="Times New Roman"/>
          <w:spacing w:val="0"/>
          <w:w w:val="100"/>
          <w:position w:val="0"/>
        </w:rPr>
        <w:t>25</w:t>
      </w:r>
      <w:r>
        <w:rPr>
          <w:spacing w:val="0"/>
          <w:w w:val="100"/>
          <w:position w:val="0"/>
        </w:rPr>
        <w:t>部分:跳伞场所；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26</w:t>
      </w:r>
      <w:r>
        <w:rPr>
          <w:spacing w:val="0"/>
          <w:w w:val="100"/>
          <w:position w:val="0"/>
        </w:rPr>
        <w:t>部分:航空航天模型场所；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27</w:t>
      </w:r>
      <w:r>
        <w:rPr>
          <w:spacing w:val="0"/>
          <w:w w:val="100"/>
          <w:position w:val="0"/>
        </w:rPr>
        <w:t>部分:定向、无线电测向场所；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28</w:t>
      </w:r>
      <w:r>
        <w:rPr>
          <w:spacing w:val="0"/>
          <w:w w:val="100"/>
          <w:position w:val="0"/>
        </w:rPr>
        <w:t>部分:武术散打场所；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lang w:val="en-US" w:eastAsia="en-US" w:bidi="en-US"/>
        </w:rPr>
        <w:t>——</w:t>
      </w:r>
      <w:r>
        <w:rPr>
          <w:spacing w:val="0"/>
          <w:w w:val="100"/>
          <w:position w:val="0"/>
        </w:rPr>
        <w:t>第</w:t>
      </w:r>
      <w:r>
        <w:rPr>
          <w:rFonts w:ascii="Times New Roman" w:hAnsi="Times New Roman" w:eastAsia="Times New Roman" w:cs="Times New Roman"/>
          <w:spacing w:val="0"/>
          <w:w w:val="100"/>
          <w:position w:val="0"/>
        </w:rPr>
        <w:t>29</w:t>
      </w:r>
      <w:r>
        <w:rPr>
          <w:spacing w:val="0"/>
          <w:w w:val="100"/>
          <w:position w:val="0"/>
        </w:rPr>
        <w:t>部分:攀冰场所；</w:t>
      </w:r>
    </w:p>
    <w:p>
      <w:pPr>
        <w:pStyle w:val="29"/>
        <w:keepNext w:val="0"/>
        <w:keepLines w:val="0"/>
        <w:widowControl w:val="0"/>
        <w:shd w:val="clear" w:color="auto" w:fill="auto"/>
        <w:bidi w:val="0"/>
        <w:spacing w:before="0" w:after="8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30</w:t>
      </w:r>
      <w:r>
        <w:rPr>
          <w:spacing w:val="0"/>
          <w:w w:val="100"/>
          <w:position w:val="0"/>
        </w:rPr>
        <w:t>部分：山地户外场所；</w:t>
      </w:r>
    </w:p>
    <w:p>
      <w:pPr>
        <w:pStyle w:val="29"/>
        <w:keepNext w:val="0"/>
        <w:keepLines w:val="0"/>
        <w:widowControl w:val="0"/>
        <w:shd w:val="clear" w:color="auto" w:fill="auto"/>
        <w:bidi w:val="0"/>
        <w:spacing w:before="0" w:after="320" w:line="240" w:lineRule="auto"/>
        <w:ind w:left="0" w:right="0" w:firstLine="420"/>
        <w:jc w:val="left"/>
      </w:pPr>
      <w:r>
        <w:rPr>
          <w:spacing w:val="0"/>
          <w:w w:val="100"/>
          <w:position w:val="0"/>
        </w:rPr>
        <w:t>——第</w:t>
      </w:r>
      <w:r>
        <w:rPr>
          <w:rFonts w:ascii="Times New Roman" w:hAnsi="Times New Roman" w:eastAsia="Times New Roman" w:cs="Times New Roman"/>
          <w:spacing w:val="0"/>
          <w:w w:val="100"/>
          <w:position w:val="0"/>
        </w:rPr>
        <w:t>31</w:t>
      </w:r>
      <w:r>
        <w:rPr>
          <w:spacing w:val="0"/>
          <w:w w:val="100"/>
          <w:position w:val="0"/>
        </w:rPr>
        <w:t>部分;高山探险场所；</w:t>
      </w:r>
    </w:p>
    <w:p>
      <w:pPr>
        <w:pStyle w:val="29"/>
        <w:keepNext w:val="0"/>
        <w:keepLines w:val="0"/>
        <w:widowControl w:val="0"/>
        <w:shd w:val="clear" w:color="auto" w:fill="auto"/>
        <w:bidi w:val="0"/>
        <w:spacing w:before="0" w:after="0" w:line="307" w:lineRule="exact"/>
        <w:ind w:left="0" w:right="0" w:firstLine="420"/>
        <w:jc w:val="left"/>
      </w:pPr>
      <w:r>
        <w:rPr>
          <w:spacing w:val="0"/>
          <w:w w:val="100"/>
          <w:position w:val="0"/>
        </w:rPr>
        <w:t>本部分为</w:t>
      </w: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19079</w:t>
      </w:r>
      <w:r>
        <w:rPr>
          <w:spacing w:val="0"/>
          <w:w w:val="100"/>
          <w:position w:val="0"/>
        </w:rPr>
        <w:t>的第</w:t>
      </w:r>
      <w:r>
        <w:rPr>
          <w:rFonts w:ascii="Times New Roman" w:hAnsi="Times New Roman" w:eastAsia="Times New Roman" w:cs="Times New Roman"/>
          <w:spacing w:val="0"/>
          <w:w w:val="100"/>
          <w:position w:val="0"/>
        </w:rPr>
        <w:t>1</w:t>
      </w:r>
      <w:r>
        <w:rPr>
          <w:spacing w:val="0"/>
          <w:w w:val="100"/>
          <w:position w:val="0"/>
        </w:rPr>
        <w:t>部分。</w:t>
      </w:r>
    </w:p>
    <w:p>
      <w:pPr>
        <w:pStyle w:val="31"/>
        <w:keepNext w:val="0"/>
        <w:keepLines w:val="0"/>
        <w:widowControl w:val="0"/>
        <w:shd w:val="clear" w:color="auto" w:fill="auto"/>
        <w:bidi w:val="0"/>
        <w:spacing w:before="0" w:after="0" w:line="307" w:lineRule="exact"/>
        <w:ind w:left="0" w:right="0" w:firstLine="420"/>
        <w:jc w:val="left"/>
      </w:pPr>
      <w:r>
        <w:rPr>
          <w:rFonts w:ascii="宋体" w:hAnsi="宋体" w:eastAsia="宋体" w:cs="宋体"/>
          <w:spacing w:val="0"/>
          <w:w w:val="100"/>
          <w:position w:val="0"/>
          <w:lang w:val="zh-TW" w:eastAsia="zh-TW" w:bidi="zh-TW"/>
        </w:rPr>
        <w:t>本部分按照</w:t>
      </w:r>
      <w:r>
        <w:rPr>
          <w:rFonts w:ascii="Times New Roman" w:hAnsi="Times New Roman" w:eastAsia="Times New Roman" w:cs="Times New Roman"/>
          <w:spacing w:val="0"/>
          <w:w w:val="100"/>
          <w:position w:val="0"/>
          <w:lang w:val="en-US" w:eastAsia="en-US" w:bidi="en-US"/>
        </w:rPr>
        <w:t>GB/T 1. 1—2009</w:t>
      </w:r>
      <w:r>
        <w:rPr>
          <w:rFonts w:ascii="宋体" w:hAnsi="宋体" w:eastAsia="宋体" w:cs="宋体"/>
          <w:spacing w:val="0"/>
          <w:w w:val="100"/>
          <w:position w:val="0"/>
          <w:lang w:val="zh-TW" w:eastAsia="zh-TW" w:bidi="zh-TW"/>
        </w:rPr>
        <w:t>给出的规则起草。</w:t>
      </w:r>
    </w:p>
    <w:p>
      <w:pPr>
        <w:pStyle w:val="29"/>
        <w:keepNext w:val="0"/>
        <w:keepLines w:val="0"/>
        <w:widowControl w:val="0"/>
        <w:shd w:val="clear" w:color="auto" w:fill="auto"/>
        <w:bidi w:val="0"/>
        <w:spacing w:before="0" w:after="0" w:line="307" w:lineRule="exact"/>
        <w:ind w:left="0" w:right="0" w:firstLine="460"/>
        <w:jc w:val="left"/>
      </w:pPr>
      <w:r>
        <w:rPr>
          <w:spacing w:val="0"/>
          <w:w w:val="100"/>
          <w:position w:val="0"/>
        </w:rPr>
        <w:t>本部分代替</w:t>
      </w:r>
      <w:r>
        <w:rPr>
          <w:rFonts w:ascii="Times New Roman" w:hAnsi="Times New Roman" w:eastAsia="Times New Roman" w:cs="Times New Roman"/>
          <w:spacing w:val="0"/>
          <w:w w:val="100"/>
          <w:position w:val="0"/>
          <w:lang w:val="en-US" w:eastAsia="en-US" w:bidi="en-US"/>
        </w:rPr>
        <w:t>GB 19079.</w:t>
      </w:r>
      <w:r>
        <w:rPr>
          <w:rFonts w:ascii="Times New Roman" w:hAnsi="Times New Roman" w:eastAsia="Times New Roman" w:cs="Times New Roman"/>
          <w:spacing w:val="0"/>
          <w:w w:val="100"/>
          <w:position w:val="0"/>
        </w:rPr>
        <w:t>1—2003</w:t>
      </w:r>
      <w:r>
        <w:rPr>
          <w:spacing w:val="0"/>
          <w:w w:val="100"/>
          <w:position w:val="0"/>
        </w:rPr>
        <w:t>《体育场所开放条件与技术要求 第</w:t>
      </w:r>
      <w:r>
        <w:rPr>
          <w:rFonts w:ascii="Times New Roman" w:hAnsi="Times New Roman" w:eastAsia="Times New Roman" w:cs="Times New Roman"/>
          <w:spacing w:val="0"/>
          <w:w w:val="100"/>
          <w:position w:val="0"/>
        </w:rPr>
        <w:t>1</w:t>
      </w:r>
      <w:r>
        <w:rPr>
          <w:spacing w:val="0"/>
          <w:w w:val="100"/>
          <w:position w:val="0"/>
        </w:rPr>
        <w:t xml:space="preserve">部分:游泳场所》。本部分与 </w:t>
      </w:r>
      <w:r>
        <w:rPr>
          <w:rFonts w:ascii="Times New Roman" w:hAnsi="Times New Roman" w:eastAsia="Times New Roman" w:cs="Times New Roman"/>
          <w:spacing w:val="0"/>
          <w:w w:val="100"/>
          <w:position w:val="0"/>
          <w:lang w:val="en-US" w:eastAsia="en-US" w:bidi="en-US"/>
        </w:rPr>
        <w:t>GB 19079. 1-2003</w:t>
      </w:r>
      <w:r>
        <w:rPr>
          <w:spacing w:val="0"/>
          <w:w w:val="100"/>
          <w:position w:val="0"/>
        </w:rPr>
        <w:t>相比，主要技术变化如下：</w:t>
      </w:r>
    </w:p>
    <w:p>
      <w:pPr>
        <w:pStyle w:val="29"/>
        <w:keepNext w:val="0"/>
        <w:keepLines w:val="0"/>
        <w:widowControl w:val="0"/>
        <w:shd w:val="clear" w:color="auto" w:fill="auto"/>
        <w:bidi w:val="0"/>
        <w:spacing w:before="0" w:after="0" w:line="312" w:lineRule="exact"/>
        <w:ind w:left="860" w:right="0" w:hanging="400"/>
        <w:jc w:val="left"/>
      </w:pPr>
      <w:r>
        <w:rPr>
          <w:spacing w:val="0"/>
          <w:w w:val="100"/>
          <w:position w:val="0"/>
          <w:lang w:val="en-US" w:eastAsia="en-US" w:bidi="en-US"/>
        </w:rPr>
        <w:t>——</w:t>
      </w:r>
      <w:r>
        <w:rPr>
          <w:spacing w:val="0"/>
          <w:w w:val="100"/>
          <w:position w:val="0"/>
        </w:rPr>
        <w:t>修改了标准的适用范围，仅限于各类人工游泳池、游泳馆面向群众健身开放时的经营管理工作 （见第</w:t>
      </w:r>
      <w:r>
        <w:rPr>
          <w:rFonts w:ascii="Times New Roman" w:hAnsi="Times New Roman" w:eastAsia="Times New Roman" w:cs="Times New Roman"/>
          <w:spacing w:val="0"/>
          <w:w w:val="100"/>
          <w:position w:val="0"/>
        </w:rPr>
        <w:t>1</w:t>
      </w:r>
      <w:r>
        <w:rPr>
          <w:spacing w:val="0"/>
          <w:w w:val="100"/>
          <w:position w:val="0"/>
        </w:rPr>
        <w:t>章）；</w:t>
      </w:r>
    </w:p>
    <w:p>
      <w:pPr>
        <w:pStyle w:val="29"/>
        <w:keepNext w:val="0"/>
        <w:keepLines w:val="0"/>
        <w:widowControl w:val="0"/>
        <w:shd w:val="clear" w:color="auto" w:fill="auto"/>
        <w:bidi w:val="0"/>
        <w:spacing w:before="0" w:after="0" w:line="312" w:lineRule="exact"/>
        <w:ind w:left="0" w:right="0" w:firstLine="420"/>
        <w:jc w:val="left"/>
      </w:pPr>
      <w:r>
        <w:rPr>
          <w:spacing w:val="0"/>
          <w:w w:val="100"/>
          <w:position w:val="0"/>
        </w:rPr>
        <w:t>―删除了术语和定义中的游泳场所、人工游泳场所、天然游泳场所（见</w:t>
      </w:r>
      <w:r>
        <w:rPr>
          <w:rFonts w:ascii="Times New Roman" w:hAnsi="Times New Roman" w:eastAsia="Times New Roman" w:cs="Times New Roman"/>
          <w:spacing w:val="0"/>
          <w:w w:val="100"/>
          <w:position w:val="0"/>
        </w:rPr>
        <w:t>2003</w:t>
      </w:r>
      <w:r>
        <w:rPr>
          <w:spacing w:val="0"/>
          <w:w w:val="100"/>
          <w:position w:val="0"/>
        </w:rPr>
        <w:t>版第</w:t>
      </w:r>
      <w:r>
        <w:rPr>
          <w:rFonts w:ascii="Times New Roman" w:hAnsi="Times New Roman" w:eastAsia="Times New Roman" w:cs="Times New Roman"/>
          <w:spacing w:val="0"/>
          <w:w w:val="100"/>
          <w:position w:val="0"/>
        </w:rPr>
        <w:t>3</w:t>
      </w:r>
      <w:r>
        <w:rPr>
          <w:spacing w:val="0"/>
          <w:w w:val="100"/>
          <w:position w:val="0"/>
        </w:rPr>
        <w:t>章）；</w:t>
      </w:r>
    </w:p>
    <w:p>
      <w:pPr>
        <w:pStyle w:val="29"/>
        <w:keepNext w:val="0"/>
        <w:keepLines w:val="0"/>
        <w:widowControl w:val="0"/>
        <w:shd w:val="clear" w:color="auto" w:fill="auto"/>
        <w:bidi w:val="0"/>
        <w:spacing w:before="0" w:after="0" w:line="312" w:lineRule="exact"/>
        <w:ind w:left="0" w:right="0" w:firstLine="0"/>
        <w:jc w:val="center"/>
      </w:pPr>
      <w:r>
        <w:rPr>
          <w:spacing w:val="0"/>
          <w:w w:val="100"/>
          <w:position w:val="0"/>
        </w:rPr>
        <w:t>一增加了游泳池、社会体育指导员（游泳）、游泳救生员、水质管理员等术语和定义（见第</w:t>
      </w:r>
      <w:r>
        <w:rPr>
          <w:rFonts w:ascii="Times New Roman" w:hAnsi="Times New Roman" w:eastAsia="Times New Roman" w:cs="Times New Roman"/>
          <w:spacing w:val="0"/>
          <w:w w:val="100"/>
          <w:position w:val="0"/>
        </w:rPr>
        <w:t>3</w:t>
      </w:r>
      <w:r>
        <w:rPr>
          <w:spacing w:val="0"/>
          <w:w w:val="100"/>
          <w:position w:val="0"/>
        </w:rPr>
        <w:t>章）；</w:t>
      </w:r>
    </w:p>
    <w:p>
      <w:pPr>
        <w:pStyle w:val="29"/>
        <w:keepNext w:val="0"/>
        <w:keepLines w:val="0"/>
        <w:widowControl w:val="0"/>
        <w:shd w:val="clear" w:color="auto" w:fill="auto"/>
        <w:bidi w:val="0"/>
        <w:spacing w:before="0" w:after="80" w:line="312" w:lineRule="exact"/>
        <w:ind w:left="0" w:right="0" w:firstLine="540"/>
        <w:jc w:val="left"/>
        <w:sectPr>
          <w:headerReference r:id="rId66" w:type="default"/>
          <w:footerReference r:id="rId68" w:type="default"/>
          <w:headerReference r:id="rId67" w:type="even"/>
          <w:footerReference r:id="rId69" w:type="even"/>
          <w:footnotePr>
            <w:numFmt w:val="decimal"/>
          </w:footnotePr>
          <w:pgSz w:w="11900" w:h="16840"/>
          <w:pgMar w:top="3416" w:right="848" w:bottom="1400" w:left="1303" w:header="0" w:footer="3" w:gutter="0"/>
          <w:cols w:space="720" w:num="1"/>
          <w:rtlGutter w:val="0"/>
          <w:docGrid w:linePitch="360" w:charSpace="0"/>
        </w:sectPr>
      </w:pPr>
      <w:r>
        <w:rPr>
          <w:spacing w:val="0"/>
          <w:w w:val="100"/>
          <w:position w:val="0"/>
        </w:rPr>
        <w:t>——删除了教练员、医务人员、安全保卫人员等从业人员资质要求（见</w:t>
      </w:r>
      <w:r>
        <w:rPr>
          <w:rFonts w:ascii="Times New Roman" w:hAnsi="Times New Roman" w:eastAsia="Times New Roman" w:cs="Times New Roman"/>
          <w:spacing w:val="0"/>
          <w:w w:val="100"/>
          <w:position w:val="0"/>
        </w:rPr>
        <w:t>2003</w:t>
      </w:r>
      <w:r>
        <w:rPr>
          <w:spacing w:val="0"/>
          <w:w w:val="100"/>
          <w:position w:val="0"/>
        </w:rPr>
        <w:t>年版</w:t>
      </w:r>
      <w:r>
        <w:rPr>
          <w:rFonts w:ascii="Times New Roman" w:hAnsi="Times New Roman" w:eastAsia="Times New Roman" w:cs="Times New Roman"/>
          <w:spacing w:val="0"/>
          <w:w w:val="100"/>
          <w:position w:val="0"/>
          <w:lang w:val="en-US" w:eastAsia="en-US" w:bidi="en-US"/>
        </w:rPr>
        <w:t xml:space="preserve">4. </w:t>
      </w:r>
      <w:r>
        <w:rPr>
          <w:rFonts w:ascii="Times New Roman" w:hAnsi="Times New Roman" w:eastAsia="Times New Roman" w:cs="Times New Roman"/>
          <w:spacing w:val="0"/>
          <w:w w:val="100"/>
          <w:position w:val="0"/>
        </w:rPr>
        <w:t>1）</w:t>
      </w:r>
      <w:r>
        <w:rPr>
          <w:spacing w:val="0"/>
          <w:w w:val="100"/>
          <w:position w:val="0"/>
        </w:rPr>
        <w:t>；</w:t>
      </w:r>
    </w:p>
    <w:p>
      <w:pPr>
        <w:pStyle w:val="31"/>
        <w:keepNext w:val="0"/>
        <w:keepLines w:val="0"/>
        <w:framePr w:w="1728" w:h="250" w:wrap="around" w:vAnchor="margin" w:hAnchor="page" w:x="1342" w:y="1"/>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GB 19079.1—2013</w:t>
      </w:r>
    </w:p>
    <w:p>
      <w:pPr>
        <w:pStyle w:val="29"/>
        <w:keepNext w:val="0"/>
        <w:keepLines w:val="0"/>
        <w:framePr w:w="7147" w:h="1834" w:wrap="around" w:vAnchor="margin" w:hAnchor="page" w:x="1755" w:y="548"/>
        <w:widowControl w:val="0"/>
        <w:shd w:val="clear" w:color="auto" w:fill="auto"/>
        <w:bidi w:val="0"/>
        <w:spacing w:before="0" w:after="60" w:line="240" w:lineRule="auto"/>
        <w:ind w:left="0" w:right="0" w:firstLine="0"/>
        <w:jc w:val="left"/>
      </w:pPr>
      <w:r>
        <w:rPr>
          <w:spacing w:val="0"/>
          <w:w w:val="100"/>
          <w:position w:val="0"/>
        </w:rPr>
        <w:t>——删除了服务人员身体健康检查方面的要求（见</w:t>
      </w:r>
      <w:r>
        <w:rPr>
          <w:rFonts w:ascii="Times New Roman" w:hAnsi="Times New Roman" w:eastAsia="Times New Roman" w:cs="Times New Roman"/>
          <w:spacing w:val="0"/>
          <w:w w:val="100"/>
          <w:position w:val="0"/>
        </w:rPr>
        <w:t>2003</w:t>
      </w:r>
      <w:r>
        <w:rPr>
          <w:spacing w:val="0"/>
          <w:w w:val="100"/>
          <w:position w:val="0"/>
        </w:rPr>
        <w:t>版</w:t>
      </w:r>
      <w:r>
        <w:rPr>
          <w:rFonts w:ascii="Times New Roman" w:hAnsi="Times New Roman" w:eastAsia="Times New Roman" w:cs="Times New Roman"/>
          <w:spacing w:val="0"/>
          <w:w w:val="100"/>
          <w:position w:val="0"/>
          <w:lang w:val="en-US" w:eastAsia="en-US" w:bidi="en-US"/>
        </w:rPr>
        <w:t>4.2）</w:t>
      </w:r>
      <w:r>
        <w:rPr>
          <w:spacing w:val="0"/>
          <w:w w:val="100"/>
          <w:position w:val="0"/>
          <w:lang w:val="en-US" w:eastAsia="en-US" w:bidi="en-US"/>
        </w:rPr>
        <w:t>；</w:t>
      </w:r>
    </w:p>
    <w:p>
      <w:pPr>
        <w:pStyle w:val="29"/>
        <w:keepNext w:val="0"/>
        <w:keepLines w:val="0"/>
        <w:framePr w:w="7147" w:h="1834" w:wrap="around" w:vAnchor="margin" w:hAnchor="page" w:x="1755" w:y="548"/>
        <w:widowControl w:val="0"/>
        <w:shd w:val="clear" w:color="auto" w:fill="auto"/>
        <w:bidi w:val="0"/>
        <w:spacing w:before="0" w:after="60" w:line="240" w:lineRule="auto"/>
        <w:ind w:left="0" w:right="0" w:firstLine="0"/>
        <w:jc w:val="left"/>
      </w:pPr>
      <w:r>
        <w:rPr>
          <w:spacing w:val="0"/>
          <w:w w:val="100"/>
          <w:position w:val="0"/>
        </w:rPr>
        <w:t>——删除了人工游泳池水面面积要求（见</w:t>
      </w:r>
      <w:r>
        <w:rPr>
          <w:rFonts w:ascii="Times New Roman" w:hAnsi="Times New Roman" w:eastAsia="Times New Roman" w:cs="Times New Roman"/>
          <w:spacing w:val="0"/>
          <w:w w:val="100"/>
          <w:position w:val="0"/>
        </w:rPr>
        <w:t>2003</w:t>
      </w:r>
      <w:r>
        <w:rPr>
          <w:spacing w:val="0"/>
          <w:w w:val="100"/>
          <w:position w:val="0"/>
        </w:rPr>
        <w:t>年版</w:t>
      </w:r>
      <w:r>
        <w:rPr>
          <w:rFonts w:ascii="Times New Roman" w:hAnsi="Times New Roman" w:eastAsia="Times New Roman" w:cs="Times New Roman"/>
          <w:spacing w:val="0"/>
          <w:w w:val="100"/>
          <w:position w:val="0"/>
          <w:lang w:val="en-US" w:eastAsia="en-US" w:bidi="en-US"/>
        </w:rPr>
        <w:t>5.1.1</w:t>
      </w:r>
      <w:r>
        <w:rPr>
          <w:spacing w:val="0"/>
          <w:w w:val="100"/>
          <w:position w:val="0"/>
        </w:rPr>
        <w:t>列项第</w:t>
      </w:r>
      <w:r>
        <w:rPr>
          <w:rFonts w:ascii="Times New Roman" w:hAnsi="Times New Roman" w:eastAsia="Times New Roman" w:cs="Times New Roman"/>
          <w:spacing w:val="0"/>
          <w:w w:val="100"/>
          <w:position w:val="0"/>
        </w:rPr>
        <w:t>1</w:t>
      </w:r>
      <w:r>
        <w:rPr>
          <w:spacing w:val="0"/>
          <w:w w:val="100"/>
          <w:position w:val="0"/>
        </w:rPr>
        <w:t>款）；</w:t>
      </w:r>
    </w:p>
    <w:p>
      <w:pPr>
        <w:pStyle w:val="29"/>
        <w:keepNext w:val="0"/>
        <w:keepLines w:val="0"/>
        <w:framePr w:w="7147" w:h="1834" w:wrap="around" w:vAnchor="margin" w:hAnchor="page" w:x="1755" w:y="548"/>
        <w:widowControl w:val="0"/>
        <w:shd w:val="clear" w:color="auto" w:fill="auto"/>
        <w:bidi w:val="0"/>
        <w:spacing w:before="0" w:after="60" w:line="240" w:lineRule="auto"/>
        <w:ind w:left="0" w:right="0" w:firstLine="0"/>
        <w:jc w:val="left"/>
      </w:pPr>
      <w:r>
        <w:rPr>
          <w:spacing w:val="0"/>
          <w:w w:val="100"/>
          <w:position w:val="0"/>
        </w:rPr>
        <w:t>——删除了人工游泳池建筑质量和材料要求（见</w:t>
      </w:r>
      <w:r>
        <w:rPr>
          <w:rFonts w:ascii="Times New Roman" w:hAnsi="Times New Roman" w:eastAsia="Times New Roman" w:cs="Times New Roman"/>
          <w:spacing w:val="0"/>
          <w:w w:val="100"/>
          <w:position w:val="0"/>
        </w:rPr>
        <w:t>2003</w:t>
      </w:r>
      <w:r>
        <w:rPr>
          <w:spacing w:val="0"/>
          <w:w w:val="100"/>
          <w:position w:val="0"/>
        </w:rPr>
        <w:t>年版</w:t>
      </w:r>
      <w:r>
        <w:rPr>
          <w:rFonts w:ascii="Times New Roman" w:hAnsi="Times New Roman" w:eastAsia="Times New Roman" w:cs="Times New Roman"/>
          <w:spacing w:val="0"/>
          <w:w w:val="100"/>
          <w:position w:val="0"/>
          <w:lang w:val="en-US" w:eastAsia="en-US" w:bidi="en-US"/>
        </w:rPr>
        <w:t xml:space="preserve">5.1. </w:t>
      </w:r>
      <w:r>
        <w:rPr>
          <w:rFonts w:ascii="Times New Roman" w:hAnsi="Times New Roman" w:eastAsia="Times New Roman" w:cs="Times New Roman"/>
          <w:spacing w:val="0"/>
          <w:w w:val="100"/>
          <w:position w:val="0"/>
        </w:rPr>
        <w:t>1</w:t>
      </w:r>
      <w:r>
        <w:rPr>
          <w:spacing w:val="0"/>
          <w:w w:val="100"/>
          <w:position w:val="0"/>
        </w:rPr>
        <w:t>列项第</w:t>
      </w:r>
      <w:r>
        <w:rPr>
          <w:rFonts w:ascii="Times New Roman" w:hAnsi="Times New Roman" w:eastAsia="Times New Roman" w:cs="Times New Roman"/>
          <w:spacing w:val="0"/>
          <w:w w:val="100"/>
          <w:position w:val="0"/>
        </w:rPr>
        <w:t>2</w:t>
      </w:r>
      <w:r>
        <w:rPr>
          <w:spacing w:val="0"/>
          <w:w w:val="100"/>
          <w:position w:val="0"/>
        </w:rPr>
        <w:t>款）</w:t>
      </w:r>
      <w:r>
        <w:rPr>
          <w:i/>
          <w:iCs/>
          <w:spacing w:val="0"/>
          <w:w w:val="100"/>
          <w:position w:val="0"/>
        </w:rPr>
        <w:t>；</w:t>
      </w:r>
    </w:p>
    <w:p>
      <w:pPr>
        <w:pStyle w:val="29"/>
        <w:keepNext w:val="0"/>
        <w:keepLines w:val="0"/>
        <w:framePr w:w="7147" w:h="1834" w:wrap="around" w:vAnchor="margin" w:hAnchor="page" w:x="1755" w:y="548"/>
        <w:widowControl w:val="0"/>
        <w:shd w:val="clear" w:color="auto" w:fill="auto"/>
        <w:bidi w:val="0"/>
        <w:spacing w:before="0" w:after="60" w:line="240" w:lineRule="auto"/>
        <w:ind w:left="0" w:right="0" w:firstLine="0"/>
        <w:jc w:val="left"/>
      </w:pPr>
      <w:r>
        <w:rPr>
          <w:spacing w:val="0"/>
          <w:w w:val="100"/>
          <w:position w:val="0"/>
        </w:rPr>
        <w:t>——增加了游泳池无视线盲区要求（见</w:t>
      </w: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2）</w:t>
      </w:r>
      <w:r>
        <w:rPr>
          <w:spacing w:val="0"/>
          <w:w w:val="100"/>
          <w:position w:val="0"/>
        </w:rPr>
        <w:t>；</w:t>
      </w:r>
    </w:p>
    <w:p>
      <w:pPr>
        <w:pStyle w:val="29"/>
        <w:keepNext w:val="0"/>
        <w:keepLines w:val="0"/>
        <w:framePr w:w="7147" w:h="1834" w:wrap="around" w:vAnchor="margin" w:hAnchor="page" w:x="1755" w:y="548"/>
        <w:widowControl w:val="0"/>
        <w:shd w:val="clear" w:color="auto" w:fill="auto"/>
        <w:bidi w:val="0"/>
        <w:spacing w:before="0" w:after="60" w:line="240" w:lineRule="auto"/>
        <w:ind w:left="0" w:right="0" w:firstLine="0"/>
        <w:jc w:val="left"/>
      </w:pPr>
      <w:r>
        <w:rPr>
          <w:spacing w:val="0"/>
          <w:w w:val="100"/>
          <w:position w:val="0"/>
        </w:rPr>
        <w:t>——增加了儿童游泳池水深要求（见</w:t>
      </w: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3）</w:t>
      </w:r>
      <w:r>
        <w:rPr>
          <w:spacing w:val="0"/>
          <w:w w:val="100"/>
          <w:position w:val="0"/>
        </w:rPr>
        <w:t>；</w:t>
      </w:r>
    </w:p>
    <w:p>
      <w:pPr>
        <w:pStyle w:val="29"/>
        <w:keepNext w:val="0"/>
        <w:keepLines w:val="0"/>
        <w:framePr w:w="7147" w:h="1834" w:wrap="around" w:vAnchor="margin" w:hAnchor="page" w:x="1755" w:y="548"/>
        <w:widowControl w:val="0"/>
        <w:shd w:val="clear" w:color="auto" w:fill="auto"/>
        <w:bidi w:val="0"/>
        <w:spacing w:before="0" w:after="60" w:line="240" w:lineRule="auto"/>
        <w:ind w:left="0" w:right="0" w:firstLine="0"/>
        <w:jc w:val="left"/>
      </w:pPr>
      <w:r>
        <w:rPr>
          <w:spacing w:val="0"/>
          <w:w w:val="100"/>
          <w:position w:val="0"/>
        </w:rPr>
        <w:t>——增加了带出发台游泳池水深要求（见</w:t>
      </w:r>
      <w:r>
        <w:rPr>
          <w:rFonts w:ascii="Times New Roman" w:hAnsi="Times New Roman" w:eastAsia="Times New Roman" w:cs="Times New Roman"/>
          <w:spacing w:val="0"/>
          <w:w w:val="100"/>
          <w:position w:val="0"/>
          <w:lang w:val="en-US" w:eastAsia="en-US" w:bidi="en-US"/>
        </w:rPr>
        <w:t>5.5）</w:t>
      </w:r>
      <w:r>
        <w:rPr>
          <w:spacing w:val="0"/>
          <w:w w:val="100"/>
          <w:position w:val="0"/>
          <w:lang w:val="en-US" w:eastAsia="en-US" w:bidi="en-US"/>
        </w:rPr>
        <w:t>；</w:t>
      </w:r>
    </w:p>
    <w:p>
      <w:pPr>
        <w:pStyle w:val="29"/>
        <w:keepNext w:val="0"/>
        <w:keepLines w:val="0"/>
        <w:framePr w:w="7858" w:h="4498" w:wrap="around" w:vAnchor="margin" w:hAnchor="page" w:x="1745" w:y="2387"/>
        <w:widowControl w:val="0"/>
        <w:shd w:val="clear" w:color="auto" w:fill="auto"/>
        <w:bidi w:val="0"/>
        <w:spacing w:before="0" w:after="0" w:line="316" w:lineRule="exact"/>
        <w:ind w:left="0" w:right="0" w:firstLine="0"/>
        <w:jc w:val="left"/>
      </w:pPr>
      <w:r>
        <w:rPr>
          <w:spacing w:val="0"/>
          <w:w w:val="100"/>
          <w:position w:val="0"/>
        </w:rPr>
        <w:t>——增加了出入水扶梯要求（见</w:t>
      </w: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6）</w:t>
      </w:r>
      <w:r>
        <w:rPr>
          <w:spacing w:val="0"/>
          <w:w w:val="100"/>
          <w:position w:val="0"/>
        </w:rPr>
        <w:t>；</w:t>
      </w:r>
    </w:p>
    <w:p>
      <w:pPr>
        <w:pStyle w:val="29"/>
        <w:keepNext w:val="0"/>
        <w:keepLines w:val="0"/>
        <w:framePr w:w="7858" w:h="4498" w:wrap="around" w:vAnchor="margin" w:hAnchor="page" w:x="1745" w:y="2387"/>
        <w:widowControl w:val="0"/>
        <w:shd w:val="clear" w:color="auto" w:fill="auto"/>
        <w:tabs>
          <w:tab w:val="left" w:pos="398"/>
          <w:tab w:val="left" w:pos="5040"/>
        </w:tabs>
        <w:bidi w:val="0"/>
        <w:spacing w:before="0" w:after="0" w:line="316" w:lineRule="exact"/>
        <w:ind w:left="0" w:right="0" w:firstLine="240"/>
        <w:jc w:val="both"/>
      </w:pPr>
      <w:r>
        <w:rPr>
          <w:spacing w:val="0"/>
          <w:w w:val="100"/>
          <w:position w:val="0"/>
        </w:rPr>
        <w:t>一合并了游泳池岸、更衣室、淋浴室、卫生间通道地面的静摩擦系数要求（见</w:t>
      </w: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7）</w:t>
      </w:r>
      <w:r>
        <w:rPr>
          <w:spacing w:val="0"/>
          <w:w w:val="100"/>
          <w:position w:val="0"/>
        </w:rPr>
        <w:t>；</w:t>
      </w:r>
      <w:r>
        <w:rPr>
          <w:rFonts w:ascii="Times New Roman" w:hAnsi="Times New Roman" w:eastAsia="Times New Roman" w:cs="Times New Roman"/>
          <w:spacing w:val="0"/>
          <w:w w:val="100"/>
          <w:position w:val="0"/>
        </w:rPr>
        <w:t xml:space="preserve"> </w:t>
      </w:r>
      <w:r>
        <w:rPr>
          <w:spacing w:val="0"/>
          <w:w w:val="100"/>
          <w:position w:val="0"/>
        </w:rPr>
        <w:t>—删除了游泳池旁设詈排水沟的要</w:t>
      </w:r>
      <w:r>
        <w:rPr>
          <w:spacing w:val="0"/>
          <w:w w:val="100"/>
          <w:position w:val="0"/>
          <w:u w:val="single"/>
        </w:rPr>
        <w:t>兰色</w:t>
      </w:r>
      <w:r>
        <w:rPr>
          <w:rFonts w:ascii="Times New Roman" w:hAnsi="Times New Roman" w:eastAsia="Times New Roman" w:cs="Times New Roman"/>
          <w:spacing w:val="0"/>
          <w:w w:val="100"/>
          <w:position w:val="0"/>
          <w:u w:val="single"/>
        </w:rPr>
        <w:t>2003</w:t>
      </w:r>
      <w:r>
        <w:rPr>
          <w:spacing w:val="0"/>
          <w:w w:val="100"/>
          <w:position w:val="0"/>
          <w:u w:val="single"/>
        </w:rPr>
        <w:t>版</w:t>
      </w:r>
      <w:r>
        <w:rPr>
          <w:rFonts w:ascii="Times New Roman" w:hAnsi="Times New Roman" w:eastAsia="Times New Roman" w:cs="Times New Roman"/>
          <w:spacing w:val="0"/>
          <w:w w:val="100"/>
          <w:position w:val="0"/>
          <w:u w:val="single"/>
          <w:lang w:val="en-US" w:eastAsia="en-US" w:bidi="en-US"/>
        </w:rPr>
        <w:t xml:space="preserve">5 1. </w:t>
      </w:r>
      <w:r>
        <w:rPr>
          <w:rFonts w:ascii="Times New Roman" w:hAnsi="Times New Roman" w:eastAsia="Times New Roman" w:cs="Times New Roman"/>
          <w:spacing w:val="0"/>
          <w:w w:val="100"/>
          <w:position w:val="0"/>
          <w:u w:val="single"/>
        </w:rPr>
        <w:t>1</w:t>
      </w:r>
      <w:r>
        <w:rPr>
          <w:spacing w:val="0"/>
          <w:w w:val="100"/>
          <w:position w:val="0"/>
          <w:u w:val="single"/>
        </w:rPr>
        <w:t>戸</w:t>
      </w:r>
      <w:r>
        <w:rPr>
          <w:spacing w:val="0"/>
          <w:w w:val="100"/>
          <w:position w:val="0"/>
        </w:rPr>
        <w:t>项第</w:t>
      </w:r>
      <w:r>
        <w:rPr>
          <w:i/>
          <w:iCs/>
          <w:spacing w:val="0"/>
          <w:w w:val="100"/>
          <w:position w:val="0"/>
        </w:rPr>
        <w:t>7</w:t>
      </w:r>
      <w:r>
        <w:rPr>
          <w:spacing w:val="0"/>
          <w:w w:val="100"/>
          <w:position w:val="0"/>
        </w:rPr>
        <w:t xml:space="preserve">款）； </w:t>
      </w:r>
      <w:r>
        <w:rPr>
          <w:u w:val="single"/>
        </w:rPr>
        <w:t xml:space="preserve"> </w:t>
      </w:r>
      <w:r>
        <w:rPr>
          <w:u w:val="single"/>
        </w:rPr>
        <w:tab/>
      </w:r>
      <w:r>
        <w:rPr>
          <w:spacing w:val="0"/>
          <w:w w:val="100"/>
          <w:position w:val="0"/>
        </w:rPr>
        <w:t>修改并明确了水处理设备警‘削‘帅 ——修改了游泳池水面水平照度要求（见日丨</w:t>
      </w:r>
      <w:r>
        <w:rPr>
          <w:spacing w:val="0"/>
          <w:w w:val="100"/>
          <w:position w:val="0"/>
          <w:lang w:val="en-US" w:eastAsia="en-US" w:bidi="en-US"/>
        </w:rPr>
        <w:t>—</w:t>
      </w:r>
      <w:r>
        <w:rPr>
          <w:spacing w:val="0"/>
          <w:w w:val="100"/>
          <w:position w:val="0"/>
          <w:lang w:val="en-US" w:eastAsia="en-US" w:bidi="en-US"/>
        </w:rPr>
        <w:tab/>
      </w:r>
      <w:r>
        <w:rPr>
          <w:spacing w:val="0"/>
          <w:w w:val="100"/>
          <w:position w:val="0"/>
        </w:rPr>
        <w:t>、</w:t>
      </w:r>
    </w:p>
    <w:p>
      <w:pPr>
        <w:pStyle w:val="29"/>
        <w:keepNext w:val="0"/>
        <w:keepLines w:val="0"/>
        <w:framePr w:w="7858" w:h="4498" w:wrap="around" w:vAnchor="margin" w:hAnchor="page" w:x="1745" w:y="2387"/>
        <w:widowControl w:val="0"/>
        <w:shd w:val="clear" w:color="auto" w:fill="auto"/>
        <w:tabs>
          <w:tab w:val="left" w:pos="1651"/>
        </w:tabs>
        <w:bidi w:val="0"/>
        <w:spacing w:before="0" w:after="0" w:line="316" w:lineRule="exact"/>
        <w:ind w:left="0" w:right="0" w:firstLine="0"/>
        <w:jc w:val="left"/>
      </w:pPr>
      <w:r>
        <w:rPr>
          <w:spacing w:val="0"/>
          <w:w w:val="100"/>
          <w:position w:val="0"/>
        </w:rPr>
        <w:t>——增加了强制通</w:t>
      </w:r>
      <w:r>
        <w:rPr>
          <w:spacing w:val="0"/>
          <w:w w:val="100"/>
          <w:position w:val="0"/>
          <w:lang w:val="zh-CN" w:eastAsia="zh-CN" w:bidi="zh-CN"/>
        </w:rPr>
        <w:t>■浸脚</w:t>
      </w:r>
      <w:r>
        <w:rPr>
          <w:spacing w:val="0"/>
          <w:w w:val="100"/>
          <w:position w:val="0"/>
        </w:rPr>
        <w:t>消毒缺寸和水质要求（见</w:t>
      </w: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 xml:space="preserve">12 </w:t>
      </w:r>
      <w:r>
        <w:rPr>
          <w:color w:val="574963"/>
          <w:spacing w:val="0"/>
          <w:w w:val="100"/>
          <w:position w:val="0"/>
        </w:rPr>
        <w:t>——</w:t>
      </w:r>
      <w:r>
        <w:rPr>
          <w:spacing w:val="0"/>
          <w:w w:val="100"/>
          <w:position w:val="0"/>
        </w:rPr>
        <w:t>删除了强制</w:t>
      </w:r>
      <w:r>
        <w:rPr>
          <w:rFonts w:ascii="Times New Roman" w:hAnsi="Times New Roman" w:eastAsia="Times New Roman" w:cs="Times New Roman"/>
          <w:spacing w:val="0"/>
          <w:w w:val="100"/>
          <w:position w:val="0"/>
        </w:rPr>
        <w:t>1^&amp;</w:t>
      </w:r>
      <w:r>
        <w:rPr>
          <w:spacing w:val="0"/>
          <w:w w:val="100"/>
          <w:position w:val="0"/>
        </w:rPr>
        <w:t>笔点见</w:t>
      </w:r>
      <w:r>
        <w:rPr>
          <w:rFonts w:ascii="Times New Roman" w:hAnsi="Times New Roman" w:eastAsia="Times New Roman" w:cs="Times New Roman"/>
          <w:spacing w:val="0"/>
          <w:w w:val="100"/>
          <w:position w:val="0"/>
        </w:rPr>
        <w:t>2003</w:t>
      </w:r>
      <w:r>
        <w:rPr>
          <w:spacing w:val="0"/>
          <w:w w:val="100"/>
          <w:position w:val="0"/>
        </w:rPr>
        <w:t>年版</w:t>
      </w:r>
      <w:r>
        <w:rPr>
          <w:rFonts w:ascii="Times New Roman" w:hAnsi="Times New Roman" w:eastAsia="Times New Roman" w:cs="Times New Roman"/>
          <w:spacing w:val="0"/>
          <w:w w:val="100"/>
          <w:position w:val="0"/>
          <w:lang w:val="en-US" w:eastAsia="en-US" w:bidi="en-US"/>
        </w:rPr>
        <w:t xml:space="preserve">5. 1. </w:t>
      </w:r>
      <w:r>
        <w:rPr>
          <w:rFonts w:ascii="Times New Roman" w:hAnsi="Times New Roman" w:eastAsia="Times New Roman" w:cs="Times New Roman"/>
          <w:spacing w:val="0"/>
          <w:w w:val="100"/>
          <w:position w:val="0"/>
        </w:rPr>
        <w:t>8）</w:t>
      </w:r>
      <w:r>
        <w:rPr>
          <w:spacing w:val="0"/>
          <w:w w:val="100"/>
          <w:position w:val="0"/>
        </w:rPr>
        <w:t>；</w:t>
      </w:r>
      <w:r>
        <w:rPr>
          <w:rFonts w:ascii="Times New Roman" w:hAnsi="Times New Roman" w:eastAsia="Times New Roman" w:cs="Times New Roman"/>
          <w:spacing w:val="0"/>
          <w:w w:val="100"/>
          <w:position w:val="0"/>
        </w:rPr>
        <w:t xml:space="preserve"> </w:t>
      </w:r>
      <w:r>
        <w:rPr>
          <w:spacing w:val="0"/>
          <w:w w:val="100"/>
          <w:position w:val="0"/>
        </w:rPr>
        <w:t>——增加了儿</w:t>
      </w:r>
      <w:r>
        <w:rPr>
          <w:spacing w:val="0"/>
          <w:w w:val="100"/>
          <w:position w:val="0"/>
        </w:rPr>
        <w:tab/>
      </w:r>
      <w:r>
        <w:rPr>
          <w:spacing w:val="0"/>
          <w:w w:val="100"/>
          <w:position w:val="0"/>
        </w:rPr>
        <w:t>泳睥备配置要求（见</w:t>
      </w:r>
      <w:r>
        <w:rPr>
          <w:rFonts w:ascii="Times New Roman" w:hAnsi="Times New Roman" w:eastAsia="Times New Roman" w:cs="Times New Roman"/>
          <w:spacing w:val="0"/>
          <w:w w:val="100"/>
          <w:position w:val="0"/>
          <w:lang w:val="en-US" w:eastAsia="en-US" w:bidi="en-US"/>
        </w:rPr>
        <w:t>5.13）</w:t>
      </w:r>
      <w:r>
        <w:rPr>
          <w:spacing w:val="0"/>
          <w:w w:val="100"/>
          <w:position w:val="0"/>
          <w:lang w:val="en-US" w:eastAsia="en-US" w:bidi="en-US"/>
        </w:rPr>
        <w:t>；</w:t>
      </w:r>
    </w:p>
    <w:p>
      <w:pPr>
        <w:pStyle w:val="29"/>
        <w:keepNext w:val="0"/>
        <w:keepLines w:val="0"/>
        <w:framePr w:w="7858" w:h="4498" w:wrap="around" w:vAnchor="margin" w:hAnchor="page" w:x="1745" w:y="2387"/>
        <w:widowControl w:val="0"/>
        <w:shd w:val="clear" w:color="auto" w:fill="auto"/>
        <w:tabs>
          <w:tab w:val="left" w:pos="1411"/>
        </w:tabs>
        <w:bidi w:val="0"/>
        <w:spacing w:before="0" w:after="0" w:line="316" w:lineRule="exact"/>
        <w:ind w:left="0" w:right="0" w:firstLine="0"/>
        <w:jc w:val="left"/>
      </w:pPr>
      <w:r>
        <w:rPr>
          <w:spacing w:val="0"/>
          <w:w w:val="100"/>
          <w:position w:val="0"/>
          <w:lang w:val="en-US" w:eastAsia="en-US" w:bidi="en-US"/>
        </w:rPr>
        <w:t>——</w:t>
      </w:r>
      <w:r>
        <w:rPr>
          <w:spacing w:val="0"/>
          <w:w w:val="100"/>
          <w:position w:val="0"/>
        </w:rPr>
        <w:t>修改了</w:t>
      </w:r>
      <w:r>
        <w:rPr>
          <w:spacing w:val="0"/>
          <w:w w:val="100"/>
          <w:position w:val="0"/>
        </w:rPr>
        <w:tab/>
      </w:r>
      <w:r>
        <w:rPr>
          <w:spacing w:val="0"/>
          <w:w w:val="100"/>
          <w:position w:val="0"/>
        </w:rPr>
        <w:t>出加和疏散通道要求（见</w:t>
      </w:r>
      <w:r>
        <w:rPr>
          <w:rFonts w:ascii="Times New Roman" w:hAnsi="Times New Roman" w:eastAsia="Times New Roman" w:cs="Times New Roman"/>
          <w:spacing w:val="0"/>
          <w:w w:val="100"/>
          <w:position w:val="0"/>
          <w:lang w:val="en-US" w:eastAsia="en-US" w:bidi="en-US"/>
        </w:rPr>
        <w:t>5.14）</w:t>
      </w:r>
      <w:r>
        <w:rPr>
          <w:spacing w:val="0"/>
          <w:w w:val="100"/>
          <w:position w:val="0"/>
          <w:lang w:val="en-US" w:eastAsia="en-US" w:bidi="en-US"/>
        </w:rPr>
        <w:t>；</w:t>
      </w:r>
    </w:p>
    <w:p>
      <w:pPr>
        <w:pStyle w:val="29"/>
        <w:keepNext w:val="0"/>
        <w:keepLines w:val="0"/>
        <w:framePr w:w="7858" w:h="4498" w:wrap="around" w:vAnchor="margin" w:hAnchor="page" w:x="1745" w:y="2387"/>
        <w:widowControl w:val="0"/>
        <w:shd w:val="clear" w:color="auto" w:fill="auto"/>
        <w:bidi w:val="0"/>
        <w:spacing w:before="0" w:after="0" w:line="316" w:lineRule="exact"/>
        <w:ind w:left="0" w:right="0" w:firstLine="0"/>
        <w:jc w:val="left"/>
      </w:pPr>
      <w:r>
        <w:rPr>
          <w:spacing w:val="0"/>
          <w:w w:val="100"/>
          <w:position w:val="0"/>
        </w:rPr>
        <w:t>——删除了对天决豹要求（见</w:t>
      </w:r>
      <w:r>
        <w:rPr>
          <w:rFonts w:ascii="Times New Roman" w:hAnsi="Times New Roman" w:eastAsia="Times New Roman" w:cs="Times New Roman"/>
          <w:spacing w:val="0"/>
          <w:w w:val="100"/>
          <w:position w:val="0"/>
        </w:rPr>
        <w:t>2003</w:t>
      </w:r>
      <w:r>
        <w:rPr>
          <w:spacing w:val="0"/>
          <w:w w:val="100"/>
          <w:position w:val="0"/>
        </w:rPr>
        <w:t>年版</w:t>
      </w:r>
      <w:r>
        <w:rPr>
          <w:rFonts w:ascii="Times New Roman" w:hAnsi="Times New Roman" w:eastAsia="Times New Roman" w:cs="Times New Roman"/>
          <w:spacing w:val="0"/>
          <w:w w:val="100"/>
          <w:position w:val="0"/>
          <w:lang w:val="en-US" w:eastAsia="en-US" w:bidi="en-US"/>
        </w:rPr>
        <w:t>5.2）</w:t>
      </w:r>
    </w:p>
    <w:p>
      <w:pPr>
        <w:pStyle w:val="29"/>
        <w:keepNext w:val="0"/>
        <w:keepLines w:val="0"/>
        <w:framePr w:w="7858" w:h="4498" w:wrap="around" w:vAnchor="margin" w:hAnchor="page" w:x="1745" w:y="2387"/>
        <w:widowControl w:val="0"/>
        <w:shd w:val="clear" w:color="auto" w:fill="auto"/>
        <w:bidi w:val="0"/>
        <w:spacing w:before="0" w:after="0" w:line="316" w:lineRule="exact"/>
        <w:ind w:left="1280" w:right="0" w:firstLine="0"/>
        <w:jc w:val="left"/>
      </w:pPr>
      <w:r>
        <w:rPr>
          <w:spacing w:val="0"/>
          <w:w w:val="100"/>
          <w:position w:val="0"/>
        </w:rPr>
        <w:t>内&amp;气貓境卫生应达到的标准要求（见</w:t>
      </w:r>
      <w:r>
        <w:rPr>
          <w:rFonts w:ascii="Times New Roman" w:hAnsi="Times New Roman" w:eastAsia="Times New Roman" w:cs="Times New Roman"/>
          <w:spacing w:val="0"/>
          <w:w w:val="100"/>
          <w:position w:val="0"/>
          <w:lang w:val="en-US" w:eastAsia="en-US" w:bidi="en-US"/>
        </w:rPr>
        <w:t xml:space="preserve">6. </w:t>
      </w:r>
      <w:r>
        <w:rPr>
          <w:rFonts w:ascii="Times New Roman" w:hAnsi="Times New Roman" w:eastAsia="Times New Roman" w:cs="Times New Roman"/>
          <w:spacing w:val="0"/>
          <w:w w:val="100"/>
          <w:position w:val="0"/>
        </w:rPr>
        <w:t>2）;</w:t>
      </w:r>
    </w:p>
    <w:p>
      <w:pPr>
        <w:pStyle w:val="29"/>
        <w:keepNext w:val="0"/>
        <w:keepLines w:val="0"/>
        <w:framePr w:w="7858" w:h="4498" w:wrap="around" w:vAnchor="margin" w:hAnchor="page" w:x="1745" w:y="2387"/>
        <w:widowControl w:val="0"/>
        <w:shd w:val="clear" w:color="auto" w:fill="auto"/>
        <w:bidi w:val="0"/>
        <w:spacing w:before="0" w:after="0" w:line="316" w:lineRule="exact"/>
        <w:ind w:left="1040" w:right="0" w:hanging="620"/>
        <w:jc w:val="left"/>
      </w:pPr>
      <w:r>
        <w:rPr>
          <w:spacing w:val="0"/>
          <w:w w:val="100"/>
          <w:position w:val="0"/>
        </w:rPr>
        <w:t>增加新水质监测、环境消毒、清污期间停止营业等卫生、环境管理要求（见</w:t>
      </w:r>
      <w:r>
        <w:rPr>
          <w:rFonts w:ascii="Times New Roman" w:hAnsi="Times New Roman" w:eastAsia="Times New Roman" w:cs="Times New Roman"/>
          <w:spacing w:val="0"/>
          <w:w w:val="100"/>
          <w:position w:val="0"/>
          <w:lang w:val="en-US" w:eastAsia="en-US" w:bidi="en-US"/>
        </w:rPr>
        <w:t xml:space="preserve">6. 3,6. </w:t>
      </w:r>
      <w:r>
        <w:rPr>
          <w:rFonts w:ascii="Times New Roman" w:hAnsi="Times New Roman" w:eastAsia="Times New Roman" w:cs="Times New Roman"/>
          <w:spacing w:val="0"/>
          <w:w w:val="100"/>
          <w:position w:val="0"/>
        </w:rPr>
        <w:t xml:space="preserve">&lt; </w:t>
      </w:r>
      <w:r>
        <w:rPr>
          <w:spacing w:val="0"/>
          <w:w w:val="100"/>
          <w:position w:val="0"/>
          <w:lang w:val="zh-CN" w:eastAsia="zh-CN" w:bidi="zh-CN"/>
        </w:rPr>
        <w:t>医/</w:t>
      </w:r>
      <w:r>
        <w:rPr>
          <w:spacing w:val="0"/>
          <w:w w:val="100"/>
          <w:position w:val="0"/>
        </w:rPr>
        <w:t>人员配备套求（见</w:t>
      </w:r>
      <w:r>
        <w:rPr>
          <w:rFonts w:ascii="Times New Roman" w:hAnsi="Times New Roman" w:eastAsia="Times New Roman" w:cs="Times New Roman"/>
          <w:spacing w:val="0"/>
          <w:w w:val="100"/>
          <w:position w:val="0"/>
        </w:rPr>
        <w:t>20</w:t>
      </w:r>
      <w:r>
        <w:rPr>
          <w:spacing w:val="0"/>
          <w:w w:val="100"/>
          <w:position w:val="0"/>
        </w:rPr>
        <w:t>焉年版</w:t>
      </w:r>
      <w:r>
        <w:rPr>
          <w:rFonts w:ascii="Times New Roman" w:hAnsi="Times New Roman" w:eastAsia="Times New Roman" w:cs="Times New Roman"/>
          <w:spacing w:val="0"/>
          <w:w w:val="100"/>
          <w:position w:val="0"/>
        </w:rPr>
        <w:t>7</w:t>
      </w:r>
      <w:r>
        <w:rPr>
          <w:spacing w:val="0"/>
          <w:w w:val="100"/>
          <w:position w:val="0"/>
        </w:rPr>
        <w:t>從</w:t>
      </w:r>
      <w:r>
        <w:rPr>
          <w:spacing w:val="0"/>
          <w:w w:val="100"/>
          <w:position w:val="0"/>
          <w:lang w:val="en-US" w:eastAsia="en-US" w:bidi="en-US"/>
        </w:rPr>
        <w:t>.</w:t>
      </w:r>
      <w:r>
        <w:rPr>
          <w:rFonts w:ascii="Times New Roman" w:hAnsi="Times New Roman" w:eastAsia="Times New Roman" w:cs="Times New Roman"/>
          <w:color w:val="552823"/>
          <w:spacing w:val="0"/>
          <w:w w:val="100"/>
          <w:position w:val="0"/>
        </w:rPr>
        <w:t>5</w:t>
      </w:r>
      <w:r>
        <w:rPr>
          <w:color w:val="552823"/>
          <w:spacing w:val="0"/>
          <w:w w:val="100"/>
          <w:position w:val="0"/>
        </w:rPr>
        <w:t>】</w:t>
      </w:r>
      <w:r>
        <w:rPr>
          <w:spacing w:val="0"/>
          <w:w w:val="100"/>
          <w:position w:val="0"/>
        </w:rPr>
        <w:t>；</w:t>
      </w:r>
    </w:p>
    <w:p>
      <w:pPr>
        <w:pStyle w:val="29"/>
        <w:keepNext w:val="0"/>
        <w:keepLines w:val="0"/>
        <w:framePr w:w="7858" w:h="4498" w:wrap="around" w:vAnchor="margin" w:hAnchor="page" w:x="1745" w:y="2387"/>
        <w:widowControl w:val="0"/>
        <w:shd w:val="clear" w:color="auto" w:fill="auto"/>
        <w:bidi w:val="0"/>
        <w:spacing w:before="0" w:after="0" w:line="316" w:lineRule="exact"/>
        <w:ind w:left="0" w:right="0" w:firstLine="0"/>
        <w:jc w:val="right"/>
      </w:pPr>
      <w:r>
        <w:rPr>
          <w:spacing w:val="0"/>
          <w:w w:val="100"/>
          <w:position w:val="0"/>
        </w:rPr>
        <w:t>设施、救生人员及安全制度中天然游泳池的相关要求（见</w:t>
      </w:r>
      <w:r>
        <w:rPr>
          <w:rFonts w:ascii="Times New Roman" w:hAnsi="Times New Roman" w:eastAsia="Times New Roman" w:cs="Times New Roman"/>
          <w:spacing w:val="0"/>
          <w:w w:val="100"/>
          <w:position w:val="0"/>
        </w:rPr>
        <w:t>2003</w:t>
      </w:r>
      <w:r>
        <w:rPr>
          <w:spacing w:val="0"/>
          <w:w w:val="100"/>
          <w:position w:val="0"/>
        </w:rPr>
        <w:t>年版</w:t>
      </w:r>
      <w:r>
        <w:rPr>
          <w:rFonts w:ascii="Times New Roman" w:hAnsi="Times New Roman" w:eastAsia="Times New Roman" w:cs="Times New Roman"/>
          <w:spacing w:val="0"/>
          <w:w w:val="100"/>
          <w:position w:val="0"/>
          <w:lang w:val="en-US" w:eastAsia="en-US" w:bidi="en-US"/>
        </w:rPr>
        <w:t>7.</w:t>
      </w:r>
      <w:r>
        <w:rPr>
          <w:rFonts w:ascii="Times New Roman" w:hAnsi="Times New Roman" w:eastAsia="Times New Roman" w:cs="Times New Roman"/>
          <w:spacing w:val="0"/>
          <w:w w:val="100"/>
          <w:position w:val="0"/>
        </w:rPr>
        <w:t>1</w:t>
      </w:r>
      <w:r>
        <w:rPr>
          <w:spacing w:val="0"/>
          <w:w w:val="100"/>
          <w:position w:val="0"/>
        </w:rPr>
        <w:t>、</w:t>
      </w:r>
      <w:r>
        <w:rPr>
          <w:rFonts w:ascii="Times New Roman" w:hAnsi="Times New Roman" w:eastAsia="Times New Roman" w:cs="Times New Roman"/>
          <w:spacing w:val="0"/>
          <w:w w:val="100"/>
          <w:position w:val="0"/>
        </w:rPr>
        <w:t>7</w:t>
      </w:r>
    </w:p>
    <w:p>
      <w:pPr>
        <w:pStyle w:val="33"/>
        <w:keepNext w:val="0"/>
        <w:keepLines w:val="0"/>
        <w:framePr w:w="874" w:h="254" w:wrap="around" w:vAnchor="margin" w:hAnchor="page" w:x="1764" w:y="5603"/>
        <w:widowControl w:val="0"/>
        <w:shd w:val="clear" w:color="auto" w:fill="auto"/>
        <w:tabs>
          <w:tab w:val="left" w:leader="hyphen" w:pos="398"/>
        </w:tabs>
        <w:bidi w:val="0"/>
        <w:spacing w:before="0" w:after="0" w:line="240" w:lineRule="auto"/>
        <w:ind w:left="0" w:right="0" w:firstLine="0"/>
        <w:jc w:val="both"/>
      </w:pPr>
      <w:r>
        <w:rPr>
          <w:spacing w:val="0"/>
          <w:w w:val="100"/>
          <w:position w:val="0"/>
        </w:rPr>
        <w:tab/>
      </w:r>
      <w:r>
        <w:rPr>
          <w:spacing w:val="0"/>
          <w:w w:val="100"/>
          <w:position w:val="0"/>
        </w:rPr>
        <w:t>修改</w:t>
      </w:r>
    </w:p>
    <w:p>
      <w:pPr>
        <w:pStyle w:val="33"/>
        <w:keepNext w:val="0"/>
        <w:keepLines w:val="0"/>
        <w:framePr w:w="792" w:h="571" w:wrap="around" w:vAnchor="margin" w:hAnchor="page" w:x="1759" w:y="6231"/>
        <w:widowControl w:val="0"/>
        <w:shd w:val="clear" w:color="auto" w:fill="auto"/>
        <w:bidi w:val="0"/>
        <w:spacing w:before="0" w:after="80" w:line="240" w:lineRule="auto"/>
        <w:ind w:left="0" w:right="0" w:firstLine="0"/>
        <w:jc w:val="left"/>
      </w:pPr>
      <w:r>
        <w:rPr>
          <w:color w:val="574963"/>
          <w:spacing w:val="0"/>
          <w:w w:val="100"/>
          <w:position w:val="0"/>
        </w:rPr>
        <w:t>—</w:t>
      </w:r>
      <w:r>
        <w:rPr>
          <w:spacing w:val="0"/>
          <w:w w:val="100"/>
          <w:position w:val="0"/>
        </w:rPr>
        <w:t>删作</w:t>
      </w:r>
    </w:p>
    <w:p>
      <w:pPr>
        <w:pStyle w:val="33"/>
        <w:keepNext w:val="0"/>
        <w:keepLines w:val="0"/>
        <w:framePr w:w="792" w:h="571" w:wrap="around" w:vAnchor="margin" w:hAnchor="page" w:x="1759" w:y="6231"/>
        <w:widowControl w:val="0"/>
        <w:shd w:val="clear" w:color="auto" w:fill="auto"/>
        <w:bidi w:val="0"/>
        <w:spacing w:before="0" w:after="0" w:line="240" w:lineRule="auto"/>
        <w:ind w:left="0" w:right="0" w:firstLine="0"/>
        <w:jc w:val="left"/>
      </w:pPr>
      <w:r>
        <w:rPr>
          <w:spacing w:val="0"/>
          <w:w w:val="100"/>
          <w:position w:val="0"/>
        </w:rPr>
        <w:t>——删</w:t>
      </w:r>
      <w:r>
        <w:rPr>
          <w:rFonts w:ascii="Times New Roman" w:hAnsi="Times New Roman" w:eastAsia="Times New Roman" w:cs="Times New Roman"/>
          <w:spacing w:val="0"/>
          <w:w w:val="100"/>
          <w:position w:val="0"/>
          <w:lang w:val="en-US" w:eastAsia="en-US" w:bidi="en-US"/>
        </w:rPr>
        <w:t>E</w:t>
      </w:r>
    </w:p>
    <w:p>
      <w:pPr>
        <w:pStyle w:val="31"/>
        <w:keepNext w:val="0"/>
        <w:keepLines w:val="0"/>
        <w:framePr w:w="442" w:h="250" w:wrap="around" w:vAnchor="margin" w:hAnchor="page" w:x="9569" w:y="5905"/>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 xml:space="preserve">6. </w:t>
      </w:r>
      <w:r>
        <w:rPr>
          <w:rFonts w:ascii="Times New Roman" w:hAnsi="Times New Roman" w:eastAsia="Times New Roman" w:cs="Times New Roman"/>
          <w:spacing w:val="0"/>
          <w:w w:val="100"/>
          <w:position w:val="0"/>
          <w:lang w:val="zh-TW" w:eastAsia="zh-TW" w:bidi="zh-TW"/>
        </w:rPr>
        <w:t>5)</w:t>
      </w:r>
    </w:p>
    <w:p>
      <w:pPr>
        <w:pStyle w:val="29"/>
        <w:keepNext w:val="0"/>
        <w:keepLines w:val="0"/>
        <w:framePr w:w="8035" w:h="3398" w:wrap="around" w:vAnchor="margin" w:hAnchor="page" w:x="1351" w:y="6548"/>
        <w:widowControl w:val="0"/>
        <w:shd w:val="clear" w:color="auto" w:fill="auto"/>
        <w:bidi w:val="0"/>
        <w:spacing w:before="0" w:after="0" w:line="240" w:lineRule="auto"/>
        <w:ind w:left="1240" w:right="0" w:firstLine="0"/>
        <w:jc w:val="left"/>
        <w:rPr>
          <w:sz w:val="19"/>
          <w:szCs w:val="19"/>
        </w:rPr>
      </w:pPr>
      <w:r>
        <w:rPr>
          <w:spacing w:val="0"/>
          <w:w w:val="100"/>
          <w:position w:val="0"/>
          <w:sz w:val="19"/>
          <w:szCs w:val="19"/>
          <w:lang w:val="zh-CN" w:eastAsia="zh-CN" w:bidi="zh-CN"/>
        </w:rPr>
        <w:t>了彳</w:t>
      </w:r>
    </w:p>
    <w:p>
      <w:pPr>
        <w:pStyle w:val="29"/>
        <w:keepNext w:val="0"/>
        <w:keepLines w:val="0"/>
        <w:framePr w:w="8035" w:h="3398" w:wrap="around" w:vAnchor="margin" w:hAnchor="page" w:x="1351" w:y="6548"/>
        <w:widowControl w:val="0"/>
        <w:shd w:val="clear" w:color="auto" w:fill="auto"/>
        <w:bidi w:val="0"/>
        <w:spacing w:before="0" w:after="0" w:line="154" w:lineRule="exact"/>
        <w:ind w:left="820" w:right="0" w:hanging="420"/>
        <w:jc w:val="both"/>
      </w:pPr>
      <w:r>
        <w:rPr>
          <w:spacing w:val="0"/>
          <w:w w:val="100"/>
          <w:position w:val="0"/>
        </w:rPr>
        <w:t>——删窿了琲人员现场值班、上岗佩戴标识、电器机験设备启言用奪要求（见</w:t>
      </w:r>
      <w:r>
        <w:rPr>
          <w:rFonts w:ascii="Times New Roman" w:hAnsi="Times New Roman" w:eastAsia="Times New Roman" w:cs="Times New Roman"/>
          <w:spacing w:val="0"/>
          <w:w w:val="100"/>
          <w:position w:val="0"/>
        </w:rPr>
        <w:t>2</w:t>
      </w:r>
      <w:r>
        <w:rPr>
          <w:spacing w:val="0"/>
          <w:w w:val="100"/>
          <w:position w:val="0"/>
        </w:rPr>
        <w:t>（</w:t>
      </w:r>
      <w:r>
        <w:rPr>
          <w:rFonts w:ascii="Times New Roman" w:hAnsi="Times New Roman" w:eastAsia="Times New Roman" w:cs="Times New Roman"/>
          <w:spacing w:val="0"/>
          <w:w w:val="100"/>
          <w:position w:val="0"/>
        </w:rPr>
        <w:t xml:space="preserve">|3 </w:t>
      </w:r>
      <w:r>
        <w:rPr>
          <w:rFonts w:ascii="Times New Roman" w:hAnsi="Times New Roman" w:eastAsia="Times New Roman" w:cs="Times New Roman"/>
          <w:spacing w:val="0"/>
          <w:w w:val="100"/>
          <w:position w:val="0"/>
          <w:vertAlign w:val="subscript"/>
        </w:rPr>
        <w:t>7</w:t>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color w:val="552823"/>
          <w:spacing w:val="0"/>
          <w:w w:val="100"/>
          <w:position w:val="0"/>
          <w:lang w:val="en-US" w:eastAsia="en-US" w:bidi="en-US"/>
        </w:rPr>
        <w:t xml:space="preserve">o| </w:t>
      </w:r>
      <w:r>
        <w:rPr>
          <w:rFonts w:ascii="Times New Roman" w:hAnsi="Times New Roman" w:eastAsia="Times New Roman" w:cs="Times New Roman"/>
          <w:spacing w:val="0"/>
          <w:w w:val="100"/>
          <w:position w:val="0"/>
          <w:vertAlign w:val="subscript"/>
        </w:rPr>
        <w:t>7</w:t>
      </w:r>
      <w:r>
        <w:rPr>
          <w:rFonts w:ascii="Times New Roman" w:hAnsi="Times New Roman" w:eastAsia="Times New Roman" w:cs="Times New Roman"/>
          <w:spacing w:val="0"/>
          <w:w w:val="100"/>
          <w:position w:val="0"/>
        </w:rPr>
        <w:t xml:space="preserve"> </w:t>
      </w:r>
      <w:r>
        <w:rPr>
          <w:rFonts w:ascii="Times New Roman" w:hAnsi="Times New Roman" w:eastAsia="Times New Roman" w:cs="Times New Roman"/>
          <w:color w:val="552823"/>
          <w:spacing w:val="0"/>
          <w:w w:val="100"/>
          <w:position w:val="0"/>
          <w:lang w:val="en-US" w:eastAsia="en-US" w:bidi="en-US"/>
        </w:rPr>
        <w:t xml:space="preserve">F </w:t>
      </w:r>
      <w:r>
        <w:rPr>
          <w:spacing w:val="0"/>
          <w:w w:val="100"/>
          <w:position w:val="0"/>
          <w:lang w:val="en-US" w:eastAsia="en-US" w:bidi="en-US"/>
        </w:rPr>
        <w:t xml:space="preserve">/. </w:t>
      </w:r>
      <w:r>
        <w:rPr>
          <w:spacing w:val="0"/>
          <w:w w:val="100"/>
          <w:position w:val="0"/>
        </w:rPr>
        <w:t>、/</w:t>
      </w:r>
      <w:r>
        <w:rPr>
          <w:color w:val="B85C41"/>
          <w:spacing w:val="0"/>
          <w:w w:val="100"/>
          <w:position w:val="0"/>
        </w:rPr>
        <w:t xml:space="preserve">.丨 </w:t>
      </w:r>
      <w:r>
        <w:rPr>
          <w:spacing w:val="0"/>
          <w:w w:val="100"/>
          <w:position w:val="0"/>
          <w:vertAlign w:val="subscript"/>
        </w:rPr>
        <w:t>7</w:t>
      </w:r>
    </w:p>
    <w:p>
      <w:pPr>
        <w:pStyle w:val="29"/>
        <w:keepNext w:val="0"/>
        <w:keepLines w:val="0"/>
        <w:framePr w:w="8035" w:h="3398" w:wrap="around" w:vAnchor="margin" w:hAnchor="page" w:x="1351" w:y="6548"/>
        <w:widowControl w:val="0"/>
        <w:shd w:val="clear" w:color="auto" w:fill="auto"/>
        <w:bidi w:val="0"/>
        <w:spacing w:before="0" w:after="0" w:line="322" w:lineRule="exact"/>
        <w:ind w:left="0" w:right="0" w:firstLine="380"/>
        <w:jc w:val="left"/>
      </w:pPr>
      <w:r>
        <w:rPr>
          <w:spacing w:val="0"/>
          <w:w w:val="100"/>
          <w:position w:val="0"/>
        </w:rPr>
        <w:t>——增加</w:t>
      </w:r>
      <w:r>
        <w:rPr>
          <w:rFonts w:ascii="Times New Roman" w:hAnsi="Times New Roman" w:eastAsia="Times New Roman" w:cs="Times New Roman"/>
          <w:spacing w:val="0"/>
          <w:w w:val="100"/>
          <w:position w:val="0"/>
          <w:lang w:val="en-US" w:eastAsia="en-US" w:bidi="en-US"/>
        </w:rPr>
        <w:t>K</w:t>
      </w:r>
      <w:r>
        <w:rPr>
          <w:spacing w:val="0"/>
          <w:w w:val="100"/>
          <w:position w:val="0"/>
        </w:rPr>
        <w:t>设置</w:t>
      </w:r>
      <w:r>
        <w:rPr>
          <w:spacing w:val="0"/>
          <w:w w:val="100"/>
          <w:position w:val="0"/>
          <w:lang w:val="zh-CN" w:eastAsia="zh-CN" w:bidi="zh-CN"/>
        </w:rPr>
        <w:t>“严禁</w:t>
      </w:r>
      <w:r>
        <w:rPr>
          <w:spacing w:val="0"/>
          <w:w w:val="100"/>
          <w:position w:val="0"/>
        </w:rPr>
        <w:t>跳水”</w:t>
      </w:r>
      <w:r>
        <w:rPr>
          <w:spacing w:val="0"/>
          <w:w w:val="100"/>
          <w:position w:val="0"/>
          <w:lang w:val="zh-CN" w:eastAsia="zh-CN" w:bidi="zh-CN"/>
        </w:rPr>
        <w:t>、“佩</w:t>
      </w:r>
      <w:r>
        <w:rPr>
          <w:spacing w:val="0"/>
          <w:w w:val="100"/>
          <w:position w:val="0"/>
        </w:rPr>
        <w:t>戴泳僧</w:t>
      </w:r>
      <w:r>
        <w:rPr>
          <w:spacing w:val="0"/>
          <w:w w:val="100"/>
          <w:position w:val="0"/>
          <w:u w:val="single"/>
        </w:rPr>
        <w:t>書爨和</w:t>
      </w:r>
      <w:r>
        <w:rPr>
          <w:spacing w:val="0"/>
          <w:w w:val="100"/>
          <w:position w:val="0"/>
        </w:rPr>
        <w:t>舊系要求（见</w:t>
      </w:r>
      <w:r>
        <w:rPr>
          <w:rFonts w:ascii="Times New Roman" w:hAnsi="Times New Roman" w:eastAsia="Times New Roman" w:cs="Times New Roman"/>
          <w:spacing w:val="0"/>
          <w:w w:val="100"/>
          <w:position w:val="0"/>
          <w:lang w:val="en-US" w:eastAsia="en-US" w:bidi="en-US"/>
        </w:rPr>
        <w:t xml:space="preserve">7. 3. </w:t>
      </w:r>
      <w:r>
        <w:rPr>
          <w:rFonts w:ascii="Times New Roman" w:hAnsi="Times New Roman" w:eastAsia="Times New Roman" w:cs="Times New Roman"/>
          <w:spacing w:val="0"/>
          <w:w w:val="100"/>
          <w:position w:val="0"/>
        </w:rPr>
        <w:t>2）</w:t>
      </w:r>
      <w:r>
        <w:rPr>
          <w:spacing w:val="0"/>
          <w:w w:val="100"/>
          <w:position w:val="0"/>
        </w:rPr>
        <w:t>。</w:t>
      </w:r>
    </w:p>
    <w:p>
      <w:pPr>
        <w:pStyle w:val="29"/>
        <w:keepNext w:val="0"/>
        <w:keepLines w:val="0"/>
        <w:framePr w:w="8035" w:h="3398" w:wrap="around" w:vAnchor="margin" w:hAnchor="page" w:x="1351" w:y="6548"/>
        <w:widowControl w:val="0"/>
        <w:shd w:val="clear" w:color="auto" w:fill="auto"/>
        <w:bidi w:val="0"/>
        <w:spacing w:before="0" w:after="0" w:line="322" w:lineRule="exact"/>
        <w:ind w:left="0" w:right="0" w:firstLine="380"/>
        <w:jc w:val="left"/>
      </w:pPr>
      <w:r>
        <w:rPr>
          <w:spacing w:val="0"/>
          <w:w w:val="100"/>
          <w:position w:val="0"/>
        </w:rPr>
        <w:t>本部分由'总局</w:t>
      </w:r>
      <w:r>
        <w:rPr>
          <w:color w:val="552823"/>
          <w:spacing w:val="0"/>
          <w:w w:val="100"/>
          <w:position w:val="0"/>
        </w:rPr>
        <w:t>提户并</w:t>
      </w:r>
      <w:r>
        <w:rPr>
          <w:spacing w:val="0"/>
          <w:w w:val="100"/>
          <w:position w:val="0"/>
        </w:rPr>
        <w:t>归口。</w:t>
      </w:r>
    </w:p>
    <w:p>
      <w:pPr>
        <w:pStyle w:val="29"/>
        <w:keepNext w:val="0"/>
        <w:keepLines w:val="0"/>
        <w:framePr w:w="8035" w:h="3398" w:wrap="around" w:vAnchor="margin" w:hAnchor="page" w:x="1351" w:y="6548"/>
        <w:widowControl w:val="0"/>
        <w:shd w:val="clear" w:color="auto" w:fill="auto"/>
        <w:tabs>
          <w:tab w:val="left" w:pos="2012"/>
        </w:tabs>
        <w:bidi w:val="0"/>
        <w:spacing w:before="0" w:after="0" w:line="322" w:lineRule="exact"/>
        <w:ind w:left="0" w:right="0" w:firstLine="380"/>
        <w:jc w:val="left"/>
      </w:pPr>
      <w:r>
        <w:rPr>
          <w:spacing w:val="0"/>
          <w:w w:val="100"/>
          <w:position w:val="0"/>
        </w:rPr>
        <w:t>本部分起</w:t>
      </w:r>
      <w:r>
        <w:rPr>
          <w:spacing w:val="0"/>
          <w:w w:val="100"/>
          <w:position w:val="0"/>
        </w:rPr>
        <w:tab/>
      </w:r>
      <w:r>
        <w:rPr>
          <w:rFonts w:ascii="Times New Roman" w:hAnsi="Times New Roman" w:eastAsia="Times New Roman" w:cs="Times New Roman"/>
          <w:spacing w:val="0"/>
          <w:w w:val="100"/>
          <w:position w:val="0"/>
          <w:lang w:val="en-US" w:eastAsia="en-US" w:bidi="en-US"/>
        </w:rPr>
        <w:t>g</w:t>
      </w:r>
      <w:r>
        <w:rPr>
          <w:spacing w:val="0"/>
          <w:w w:val="100"/>
          <w:position w:val="0"/>
        </w:rPr>
        <w:t>家体育总局游泳运动管理中心、国家体育总局体育斂</w:t>
      </w:r>
    </w:p>
    <w:p>
      <w:pPr>
        <w:pStyle w:val="29"/>
        <w:keepNext w:val="0"/>
        <w:keepLines w:val="0"/>
        <w:framePr w:w="8035" w:h="3398" w:wrap="around" w:vAnchor="margin" w:hAnchor="page" w:x="1351" w:y="6548"/>
        <w:widowControl w:val="0"/>
        <w:shd w:val="clear" w:color="auto" w:fill="auto"/>
        <w:bidi w:val="0"/>
        <w:spacing w:before="0" w:after="0" w:line="322" w:lineRule="exact"/>
        <w:ind w:left="0" w:right="0" w:firstLine="0"/>
        <w:jc w:val="left"/>
      </w:pPr>
      <w:r>
        <w:rPr>
          <w:spacing w:val="0"/>
          <w:w w:val="100"/>
          <w:position w:val="0"/>
        </w:rPr>
        <w:t>家体育总局体育襁龛所、中囱游泳协会、中国救生协会、华体集团有限公司、擂京 中心有限公司。</w:t>
      </w:r>
    </w:p>
    <w:p>
      <w:pPr>
        <w:pStyle w:val="29"/>
        <w:keepNext w:val="0"/>
        <w:keepLines w:val="0"/>
        <w:framePr w:w="8035" w:h="3398" w:wrap="around" w:vAnchor="margin" w:hAnchor="page" w:x="1351" w:y="6548"/>
        <w:widowControl w:val="0"/>
        <w:shd w:val="clear" w:color="auto" w:fill="auto"/>
        <w:bidi w:val="0"/>
        <w:spacing w:before="0" w:after="0" w:line="322" w:lineRule="exact"/>
        <w:ind w:left="0" w:right="0" w:firstLine="380"/>
        <w:jc w:val="left"/>
      </w:pPr>
      <w:r>
        <w:rPr>
          <w:spacing w:val="0"/>
          <w:w w:val="100"/>
          <w:position w:val="0"/>
        </w:rPr>
        <w:t>本部分主要</w:t>
      </w:r>
      <w:r>
        <w:rPr>
          <w:color w:val="552823"/>
          <w:spacing w:val="0"/>
          <w:w w:val="100"/>
          <w:position w:val="0"/>
        </w:rPr>
        <w:t>起草及</w:t>
      </w:r>
    </w:p>
    <w:p>
      <w:pPr>
        <w:pStyle w:val="29"/>
        <w:keepNext w:val="0"/>
        <w:keepLines w:val="0"/>
        <w:framePr w:w="8035" w:h="3398" w:wrap="around" w:vAnchor="margin" w:hAnchor="page" w:x="1351" w:y="6548"/>
        <w:widowControl w:val="0"/>
        <w:shd w:val="clear" w:color="auto" w:fill="auto"/>
        <w:bidi w:val="0"/>
        <w:spacing w:before="0" w:after="60" w:line="322" w:lineRule="exact"/>
        <w:ind w:left="0" w:right="0" w:firstLine="380"/>
        <w:jc w:val="left"/>
      </w:pPr>
      <w:r>
        <w:rPr>
          <w:spacing w:val="0"/>
          <w:w w:val="100"/>
          <w:position w:val="0"/>
        </w:rPr>
        <w:t>本部分所代替标准的</w:t>
      </w:r>
    </w:p>
    <w:p>
      <w:pPr>
        <w:pStyle w:val="31"/>
        <w:keepNext w:val="0"/>
        <w:keepLines w:val="0"/>
        <w:framePr w:w="8035" w:h="3398" w:wrap="around" w:vAnchor="margin" w:hAnchor="page" w:x="1351" w:y="6548"/>
        <w:widowControl w:val="0"/>
        <w:shd w:val="clear" w:color="auto" w:fill="auto"/>
        <w:tabs>
          <w:tab w:val="left" w:leader="hyphen" w:pos="783"/>
        </w:tabs>
        <w:bidi w:val="0"/>
        <w:spacing w:before="0" w:after="0" w:line="240" w:lineRule="auto"/>
        <w:ind w:left="0" w:right="0" w:firstLine="380"/>
        <w:jc w:val="left"/>
      </w:pPr>
      <w:r>
        <w:rPr>
          <w:rFonts w:ascii="Times New Roman" w:hAnsi="Times New Roman" w:eastAsia="Times New Roman" w:cs="Times New Roman"/>
          <w:spacing w:val="0"/>
          <w:w w:val="100"/>
          <w:position w:val="0"/>
          <w:lang w:val="zh-TW" w:eastAsia="zh-TW" w:bidi="zh-TW"/>
        </w:rPr>
        <w:tab/>
      </w:r>
      <w:r>
        <w:rPr>
          <w:rFonts w:ascii="Times New Roman" w:hAnsi="Times New Roman" w:eastAsia="Times New Roman" w:cs="Times New Roman"/>
          <w:spacing w:val="0"/>
          <w:w w:val="100"/>
          <w:position w:val="0"/>
          <w:lang w:val="en-US" w:eastAsia="en-US" w:bidi="en-US"/>
        </w:rPr>
        <w:t xml:space="preserve">GB 19079. </w:t>
      </w:r>
      <w:r>
        <w:rPr>
          <w:rFonts w:ascii="Times New Roman" w:hAnsi="Times New Roman" w:eastAsia="Times New Roman" w:cs="Times New Roman"/>
          <w:spacing w:val="0"/>
          <w:w w:val="100"/>
          <w:position w:val="0"/>
          <w:lang w:val="zh-TW" w:eastAsia="zh-TW" w:bidi="zh-TW"/>
        </w:rPr>
        <w:t>1</w:t>
      </w:r>
      <w:r>
        <w:rPr>
          <w:rFonts w:ascii="宋体" w:hAnsi="宋体" w:eastAsia="宋体" w:cs="宋体"/>
          <w:spacing w:val="0"/>
          <w:w w:val="100"/>
          <w:position w:val="0"/>
          <w:lang w:val="zh-TW" w:eastAsia="zh-TW" w:bidi="zh-TW"/>
        </w:rPr>
        <w:t>一</w:t>
      </w:r>
      <w:r>
        <w:rPr>
          <w:rFonts w:ascii="Times New Roman" w:hAnsi="Times New Roman" w:eastAsia="Times New Roman" w:cs="Times New Roman"/>
          <w:spacing w:val="0"/>
          <w:w w:val="100"/>
          <w:position w:val="0"/>
          <w:lang w:val="zh-TW" w:eastAsia="zh-TW" w:bidi="zh-TW"/>
        </w:rPr>
        <w:t>2003</w:t>
      </w:r>
      <w:r>
        <w:rPr>
          <w:rFonts w:ascii="宋体" w:hAnsi="宋体" w:eastAsia="宋体" w:cs="宋体"/>
          <w:spacing w:val="0"/>
          <w:w w:val="100"/>
          <w:position w:val="0"/>
          <w:lang w:val="zh-TW" w:eastAsia="zh-TW" w:bidi="zh-TW"/>
        </w:rPr>
        <w:t>。</w:t>
      </w:r>
    </w:p>
    <w:p>
      <w:pPr>
        <w:pStyle w:val="31"/>
        <w:keepNext w:val="0"/>
        <w:keepLines w:val="0"/>
        <w:framePr w:w="979" w:h="653" w:wrap="around" w:vAnchor="margin" w:hAnchor="page" w:x="9607" w:y="6433"/>
        <w:widowControl w:val="0"/>
        <w:shd w:val="clear" w:color="auto" w:fill="auto"/>
        <w:bidi w:val="0"/>
        <w:spacing w:before="0" w:after="0" w:line="317" w:lineRule="exact"/>
        <w:ind w:left="0" w:right="0" w:firstLine="0"/>
        <w:jc w:val="left"/>
      </w:pPr>
      <w:r>
        <w:rPr>
          <w:rFonts w:ascii="Times New Roman" w:hAnsi="Times New Roman" w:eastAsia="Times New Roman" w:cs="Times New Roman"/>
          <w:spacing w:val="0"/>
          <w:w w:val="100"/>
          <w:position w:val="0"/>
          <w:lang w:val="en-US" w:eastAsia="en-US" w:bidi="en-US"/>
        </w:rPr>
        <w:t>2,7.3)</w:t>
      </w:r>
      <w:r>
        <w:rPr>
          <w:rFonts w:ascii="宋体" w:hAnsi="宋体" w:eastAsia="宋体" w:cs="宋体"/>
          <w:spacing w:val="0"/>
          <w:w w:val="100"/>
          <w:position w:val="0"/>
          <w:lang w:val="en-US" w:eastAsia="en-US" w:bidi="en-US"/>
        </w:rPr>
        <w:t>；</w:t>
      </w:r>
      <w:r>
        <w:rPr>
          <w:rFonts w:ascii="Times New Roman" w:hAnsi="Times New Roman" w:eastAsia="Times New Roman" w:cs="Times New Roman"/>
          <w:spacing w:val="0"/>
          <w:w w:val="100"/>
          <w:position w:val="0"/>
          <w:lang w:val="en-US" w:eastAsia="en-US" w:bidi="en-US"/>
        </w:rPr>
        <w:t xml:space="preserve"> </w:t>
      </w:r>
      <w:r>
        <w:rPr>
          <w:rFonts w:ascii="宋体" w:hAnsi="宋体" w:eastAsia="宋体" w:cs="宋体"/>
          <w:spacing w:val="0"/>
          <w:w w:val="100"/>
          <w:position w:val="0"/>
          <w:lang w:val="zh-TW" w:eastAsia="zh-TW" w:bidi="zh-TW"/>
        </w:rPr>
        <w:t xml:space="preserve">版 </w:t>
      </w:r>
      <w:r>
        <w:rPr>
          <w:rFonts w:ascii="Times New Roman" w:hAnsi="Times New Roman" w:eastAsia="Times New Roman" w:cs="Times New Roman"/>
          <w:spacing w:val="0"/>
          <w:w w:val="100"/>
          <w:position w:val="0"/>
          <w:lang w:val="en-US" w:eastAsia="en-US" w:bidi="en-US"/>
        </w:rPr>
        <w:t xml:space="preserve">7. 3. </w:t>
      </w:r>
      <w:r>
        <w:rPr>
          <w:rFonts w:ascii="Times New Roman" w:hAnsi="Times New Roman" w:eastAsia="Times New Roman" w:cs="Times New Roman"/>
          <w:spacing w:val="0"/>
          <w:w w:val="100"/>
          <w:position w:val="0"/>
          <w:lang w:val="zh-TW" w:eastAsia="zh-TW" w:bidi="zh-TW"/>
        </w:rPr>
        <w:t>5</w:t>
      </w:r>
      <w:r>
        <w:rPr>
          <w:rFonts w:ascii="宋体" w:hAnsi="宋体" w:eastAsia="宋体" w:cs="宋体"/>
          <w:spacing w:val="0"/>
          <w:w w:val="100"/>
          <w:position w:val="0"/>
          <w:lang w:val="zh-TW" w:eastAsia="zh-TW" w:bidi="zh-TW"/>
        </w:rPr>
        <w:t>、</w:t>
      </w:r>
    </w:p>
    <w:p>
      <w:pPr>
        <w:pStyle w:val="33"/>
        <w:keepNext w:val="0"/>
        <w:keepLines w:val="0"/>
        <w:framePr w:w="4118" w:h="590" w:wrap="around" w:vAnchor="margin" w:hAnchor="page" w:x="4457" w:y="9049"/>
        <w:widowControl w:val="0"/>
        <w:shd w:val="clear" w:color="auto" w:fill="auto"/>
        <w:tabs>
          <w:tab w:val="left" w:pos="3715"/>
        </w:tabs>
        <w:bidi w:val="0"/>
        <w:spacing w:before="0" w:after="60" w:line="240" w:lineRule="auto"/>
        <w:ind w:left="0" w:right="0" w:firstLine="0"/>
        <w:jc w:val="left"/>
      </w:pPr>
      <w:r>
        <w:rPr>
          <w:spacing w:val="0"/>
          <w:w w:val="100"/>
          <w:position w:val="0"/>
        </w:rPr>
        <w:t>.斌波、张梅、张伟、刘海鹏、赵英魁、王</w:t>
      </w:r>
      <w:r>
        <w:rPr>
          <w:spacing w:val="0"/>
          <w:w w:val="100"/>
          <w:position w:val="0"/>
        </w:rPr>
        <w:tab/>
      </w:r>
      <w:r>
        <w:rPr>
          <w:spacing w:val="0"/>
          <w:w w:val="100"/>
          <w:position w:val="0"/>
        </w:rPr>
        <w:t>高彳</w:t>
      </w:r>
    </w:p>
    <w:p>
      <w:pPr>
        <w:pStyle w:val="33"/>
        <w:keepNext w:val="0"/>
        <w:keepLines w:val="0"/>
        <w:framePr w:w="4118" w:h="590" w:wrap="around" w:vAnchor="margin" w:hAnchor="page" w:x="4457" w:y="9049"/>
        <w:widowControl w:val="0"/>
        <w:shd w:val="clear" w:color="auto" w:fill="auto"/>
        <w:bidi w:val="0"/>
        <w:spacing w:before="0" w:after="0" w:line="240" w:lineRule="auto"/>
        <w:ind w:left="0" w:right="0" w:firstLine="0"/>
        <w:jc w:val="left"/>
      </w:pPr>
      <w:r>
        <w:rPr>
          <w:spacing w:val="0"/>
          <w:w w:val="100"/>
          <w:position w:val="0"/>
          <w:lang w:val="zh-CN" w:eastAsia="zh-CN" w:bidi="zh-CN"/>
        </w:rPr>
        <w:t>「发</w:t>
      </w:r>
      <w:r>
        <w:rPr>
          <w:spacing w:val="0"/>
          <w:w w:val="100"/>
          <w:position w:val="0"/>
        </w:rPr>
        <w:t>，布情况为：</w:t>
      </w:r>
    </w:p>
    <w:p>
      <w:pPr>
        <w:pStyle w:val="29"/>
        <w:keepNext w:val="0"/>
        <w:keepLines w:val="0"/>
        <w:framePr w:w="1296" w:h="643" w:wrap="around" w:vAnchor="margin" w:hAnchor="page" w:x="9295" w:y="8027"/>
        <w:widowControl w:val="0"/>
        <w:shd w:val="clear" w:color="auto" w:fill="auto"/>
        <w:bidi w:val="0"/>
        <w:spacing w:before="0" w:after="0" w:line="312" w:lineRule="exact"/>
        <w:ind w:left="0" w:right="0" w:firstLine="0"/>
        <w:jc w:val="center"/>
      </w:pPr>
      <w:r>
        <w:rPr>
          <w:spacing w:val="0"/>
          <w:w w:val="100"/>
          <w:position w:val="0"/>
        </w:rPr>
        <w:t>准办公室、国</w:t>
      </w:r>
      <w:r>
        <w:rPr>
          <w:spacing w:val="0"/>
          <w:w w:val="100"/>
          <w:position w:val="0"/>
        </w:rPr>
        <w:br w:type="textWrapping"/>
      </w:r>
      <w:r>
        <w:rPr>
          <w:spacing w:val="0"/>
          <w:w w:val="100"/>
          <w:position w:val="0"/>
        </w:rPr>
        <w:t>联合认证检测</w:t>
      </w:r>
    </w:p>
    <w:p>
      <w:pPr>
        <w:widowControl w:val="0"/>
        <w:spacing w:line="360" w:lineRule="exact"/>
      </w:pPr>
      <w:r>
        <w:drawing>
          <wp:anchor distT="0" distB="0" distL="0" distR="0" simplePos="0" relativeHeight="62915584" behindDoc="1" locked="0" layoutInCell="1" allowOverlap="1">
            <wp:simplePos x="0" y="0"/>
            <wp:positionH relativeFrom="page">
              <wp:posOffset>1796415</wp:posOffset>
            </wp:positionH>
            <wp:positionV relativeFrom="margin">
              <wp:posOffset>2953385</wp:posOffset>
            </wp:positionV>
            <wp:extent cx="408305" cy="469265"/>
            <wp:effectExtent l="0" t="0" r="10795" b="6985"/>
            <wp:wrapNone/>
            <wp:docPr id="139" name="Shape 139"/>
            <wp:cNvGraphicFramePr/>
            <a:graphic xmlns:a="http://schemas.openxmlformats.org/drawingml/2006/main">
              <a:graphicData uri="http://schemas.openxmlformats.org/drawingml/2006/picture">
                <pic:pic xmlns:pic="http://schemas.openxmlformats.org/drawingml/2006/picture">
                  <pic:nvPicPr>
                    <pic:cNvPr id="139" name="Shape 139"/>
                    <pic:cNvPicPr/>
                  </pic:nvPicPr>
                  <pic:blipFill>
                    <a:blip r:embed="rId157"/>
                    <a:stretch>
                      <a:fillRect/>
                    </a:stretch>
                  </pic:blipFill>
                  <pic:spPr>
                    <a:xfrm>
                      <a:off x="0" y="0"/>
                      <a:ext cx="408305" cy="469265"/>
                    </a:xfrm>
                    <a:prstGeom prst="rect">
                      <a:avLst/>
                    </a:prstGeom>
                  </pic:spPr>
                </pic:pic>
              </a:graphicData>
            </a:graphic>
          </wp:anchor>
        </w:drawing>
      </w:r>
      <w:r>
        <w:drawing>
          <wp:anchor distT="0" distB="0" distL="554990" distR="0" simplePos="0" relativeHeight="62915584" behindDoc="1" locked="0" layoutInCell="1" allowOverlap="1">
            <wp:simplePos x="0" y="0"/>
            <wp:positionH relativeFrom="page">
              <wp:posOffset>1674495</wp:posOffset>
            </wp:positionH>
            <wp:positionV relativeFrom="margin">
              <wp:posOffset>3489960</wp:posOffset>
            </wp:positionV>
            <wp:extent cx="243840" cy="255905"/>
            <wp:effectExtent l="0" t="0" r="3810" b="10795"/>
            <wp:wrapNone/>
            <wp:docPr id="141" name="Shape 141"/>
            <wp:cNvGraphicFramePr/>
            <a:graphic xmlns:a="http://schemas.openxmlformats.org/drawingml/2006/main">
              <a:graphicData uri="http://schemas.openxmlformats.org/drawingml/2006/picture">
                <pic:pic xmlns:pic="http://schemas.openxmlformats.org/drawingml/2006/picture">
                  <pic:nvPicPr>
                    <pic:cNvPr id="141" name="Shape 141"/>
                    <pic:cNvPicPr/>
                  </pic:nvPicPr>
                  <pic:blipFill>
                    <a:blip r:embed="rId158"/>
                    <a:stretch>
                      <a:fillRect/>
                    </a:stretch>
                  </pic:blipFill>
                  <pic:spPr>
                    <a:xfrm>
                      <a:off x="0" y="0"/>
                      <a:ext cx="243840" cy="255905"/>
                    </a:xfrm>
                    <a:prstGeom prst="rect">
                      <a:avLst/>
                    </a:prstGeom>
                  </pic:spPr>
                </pic:pic>
              </a:graphicData>
            </a:graphic>
          </wp:anchor>
        </w:drawing>
      </w:r>
      <w:r>
        <w:drawing>
          <wp:anchor distT="0" distB="6350" distL="417830" distR="0" simplePos="0" relativeHeight="62915584" behindDoc="1" locked="0" layoutInCell="1" allowOverlap="1">
            <wp:simplePos x="0" y="0"/>
            <wp:positionH relativeFrom="page">
              <wp:posOffset>1534160</wp:posOffset>
            </wp:positionH>
            <wp:positionV relativeFrom="margin">
              <wp:posOffset>3940810</wp:posOffset>
            </wp:positionV>
            <wp:extent cx="250190" cy="372110"/>
            <wp:effectExtent l="0" t="0" r="16510" b="8890"/>
            <wp:wrapNone/>
            <wp:docPr id="143" name="Shape 143"/>
            <wp:cNvGraphicFramePr/>
            <a:graphic xmlns:a="http://schemas.openxmlformats.org/drawingml/2006/main">
              <a:graphicData uri="http://schemas.openxmlformats.org/drawingml/2006/picture">
                <pic:pic xmlns:pic="http://schemas.openxmlformats.org/drawingml/2006/picture">
                  <pic:nvPicPr>
                    <pic:cNvPr id="143" name="Shape 143"/>
                    <pic:cNvPicPr/>
                  </pic:nvPicPr>
                  <pic:blipFill>
                    <a:blip r:embed="rId159"/>
                    <a:stretch>
                      <a:fillRect/>
                    </a:stretch>
                  </pic:blipFill>
                  <pic:spPr>
                    <a:xfrm>
                      <a:off x="0" y="0"/>
                      <a:ext cx="250190" cy="372110"/>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4234815</wp:posOffset>
            </wp:positionH>
            <wp:positionV relativeFrom="margin">
              <wp:posOffset>2264410</wp:posOffset>
            </wp:positionV>
            <wp:extent cx="1725295" cy="1432560"/>
            <wp:effectExtent l="0" t="0" r="8255" b="15240"/>
            <wp:wrapNone/>
            <wp:docPr id="145" name="Shape 145"/>
            <wp:cNvGraphicFramePr/>
            <a:graphic xmlns:a="http://schemas.openxmlformats.org/drawingml/2006/main">
              <a:graphicData uri="http://schemas.openxmlformats.org/drawingml/2006/picture">
                <pic:pic xmlns:pic="http://schemas.openxmlformats.org/drawingml/2006/picture">
                  <pic:nvPicPr>
                    <pic:cNvPr id="145" name="Shape 145"/>
                    <pic:cNvPicPr/>
                  </pic:nvPicPr>
                  <pic:blipFill>
                    <a:blip r:embed="rId160"/>
                    <a:stretch>
                      <a:fillRect/>
                    </a:stretch>
                  </pic:blipFill>
                  <pic:spPr>
                    <a:xfrm>
                      <a:off x="0" y="0"/>
                      <a:ext cx="1725295" cy="1432560"/>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1647190</wp:posOffset>
            </wp:positionH>
            <wp:positionV relativeFrom="margin">
              <wp:posOffset>4580890</wp:posOffset>
            </wp:positionV>
            <wp:extent cx="567055" cy="176530"/>
            <wp:effectExtent l="0" t="0" r="4445" b="13970"/>
            <wp:wrapNone/>
            <wp:docPr id="147" name="Shape 147"/>
            <wp:cNvGraphicFramePr/>
            <a:graphic xmlns:a="http://schemas.openxmlformats.org/drawingml/2006/main">
              <a:graphicData uri="http://schemas.openxmlformats.org/drawingml/2006/picture">
                <pic:pic xmlns:pic="http://schemas.openxmlformats.org/drawingml/2006/picture">
                  <pic:nvPicPr>
                    <pic:cNvPr id="147" name="Shape 147"/>
                    <pic:cNvPicPr/>
                  </pic:nvPicPr>
                  <pic:blipFill>
                    <a:blip r:embed="rId161"/>
                    <a:stretch>
                      <a:fillRect/>
                    </a:stretch>
                  </pic:blipFill>
                  <pic:spPr>
                    <a:xfrm>
                      <a:off x="0" y="0"/>
                      <a:ext cx="567055" cy="176530"/>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1664970</wp:posOffset>
            </wp:positionH>
            <wp:positionV relativeFrom="margin">
              <wp:posOffset>4959350</wp:posOffset>
            </wp:positionV>
            <wp:extent cx="548640" cy="768350"/>
            <wp:effectExtent l="0" t="0" r="3810" b="12700"/>
            <wp:wrapNone/>
            <wp:docPr id="149" name="Shape 149"/>
            <wp:cNvGraphicFramePr/>
            <a:graphic xmlns:a="http://schemas.openxmlformats.org/drawingml/2006/main">
              <a:graphicData uri="http://schemas.openxmlformats.org/drawingml/2006/picture">
                <pic:pic xmlns:pic="http://schemas.openxmlformats.org/drawingml/2006/picture">
                  <pic:nvPicPr>
                    <pic:cNvPr id="149" name="Shape 149"/>
                    <pic:cNvPicPr/>
                  </pic:nvPicPr>
                  <pic:blipFill>
                    <a:blip r:embed="rId162"/>
                    <a:stretch>
                      <a:fillRect/>
                    </a:stretch>
                  </pic:blipFill>
                  <pic:spPr>
                    <a:xfrm>
                      <a:off x="0" y="0"/>
                      <a:ext cx="548640" cy="768350"/>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1982470</wp:posOffset>
            </wp:positionH>
            <wp:positionV relativeFrom="margin">
              <wp:posOffset>5772785</wp:posOffset>
            </wp:positionV>
            <wp:extent cx="481330" cy="323215"/>
            <wp:effectExtent l="0" t="0" r="13970" b="635"/>
            <wp:wrapNone/>
            <wp:docPr id="151" name="Shape 151"/>
            <wp:cNvGraphicFramePr/>
            <a:graphic xmlns:a="http://schemas.openxmlformats.org/drawingml/2006/main">
              <a:graphicData uri="http://schemas.openxmlformats.org/drawingml/2006/picture">
                <pic:pic xmlns:pic="http://schemas.openxmlformats.org/drawingml/2006/picture">
                  <pic:nvPicPr>
                    <pic:cNvPr id="151" name="Shape 151"/>
                    <pic:cNvPicPr/>
                  </pic:nvPicPr>
                  <pic:blipFill>
                    <a:blip r:embed="rId163"/>
                    <a:stretch>
                      <a:fillRect/>
                    </a:stretch>
                  </pic:blipFill>
                  <pic:spPr>
                    <a:xfrm>
                      <a:off x="0" y="0"/>
                      <a:ext cx="481330" cy="323215"/>
                    </a:xfrm>
                    <a:prstGeom prst="rect">
                      <a:avLst/>
                    </a:prstGeom>
                  </pic:spPr>
                </pic:pic>
              </a:graphicData>
            </a:graphic>
          </wp:anchor>
        </w:drawing>
      </w:r>
      <w:r>
        <w:drawing>
          <wp:anchor distT="0" distB="0" distL="0" distR="0" simplePos="0" relativeHeight="62915584" behindDoc="1" locked="0" layoutInCell="1" allowOverlap="1">
            <wp:simplePos x="0" y="0"/>
            <wp:positionH relativeFrom="page">
              <wp:posOffset>2543175</wp:posOffset>
            </wp:positionH>
            <wp:positionV relativeFrom="margin">
              <wp:posOffset>4593590</wp:posOffset>
            </wp:positionV>
            <wp:extent cx="3572510" cy="1999615"/>
            <wp:effectExtent l="0" t="0" r="8890" b="635"/>
            <wp:wrapNone/>
            <wp:docPr id="153" name="Shape 153"/>
            <wp:cNvGraphicFramePr/>
            <a:graphic xmlns:a="http://schemas.openxmlformats.org/drawingml/2006/main">
              <a:graphicData uri="http://schemas.openxmlformats.org/drawingml/2006/picture">
                <pic:pic xmlns:pic="http://schemas.openxmlformats.org/drawingml/2006/picture">
                  <pic:nvPicPr>
                    <pic:cNvPr id="153" name="Shape 153"/>
                    <pic:cNvPicPr/>
                  </pic:nvPicPr>
                  <pic:blipFill>
                    <a:blip r:embed="rId164"/>
                    <a:stretch>
                      <a:fillRect/>
                    </a:stretch>
                  </pic:blipFill>
                  <pic:spPr>
                    <a:xfrm>
                      <a:off x="0" y="0"/>
                      <a:ext cx="3572510" cy="1999615"/>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7" w:line="1" w:lineRule="exact"/>
      </w:pPr>
    </w:p>
    <w:p>
      <w:pPr>
        <w:widowControl w:val="0"/>
        <w:spacing w:line="1" w:lineRule="exact"/>
        <w:sectPr>
          <w:headerReference r:id="rId70" w:type="default"/>
          <w:footerReference r:id="rId72" w:type="default"/>
          <w:headerReference r:id="rId71" w:type="even"/>
          <w:footerReference r:id="rId73" w:type="even"/>
          <w:footnotePr>
            <w:numFmt w:val="decimal"/>
          </w:footnotePr>
          <w:pgSz w:w="11900" w:h="16840"/>
          <w:pgMar w:top="1499" w:right="1310" w:bottom="1081" w:left="1341" w:header="1071" w:footer="3" w:gutter="0"/>
          <w:pgNumType w:start="82"/>
          <w:cols w:space="720" w:num="1"/>
          <w:rtlGutter w:val="0"/>
          <w:docGrid w:linePitch="360" w:charSpace="0"/>
        </w:sectPr>
      </w:pPr>
    </w:p>
    <w:p>
      <w:pPr>
        <w:pStyle w:val="19"/>
        <w:keepNext w:val="0"/>
        <w:keepLines w:val="0"/>
        <w:widowControl w:val="0"/>
        <w:shd w:val="clear" w:color="auto" w:fill="auto"/>
        <w:bidi w:val="0"/>
        <w:spacing w:before="0" w:after="0" w:line="422" w:lineRule="exact"/>
        <w:ind w:left="0" w:right="0" w:firstLine="0"/>
        <w:jc w:val="center"/>
        <w:rPr>
          <w:sz w:val="28"/>
          <w:szCs w:val="28"/>
        </w:rPr>
        <w:sectPr>
          <w:headerReference r:id="rId74" w:type="default"/>
          <w:footerReference r:id="rId76" w:type="default"/>
          <w:headerReference r:id="rId75" w:type="even"/>
          <w:footerReference r:id="rId77" w:type="even"/>
          <w:footnotePr>
            <w:numFmt w:val="decimal"/>
          </w:footnotePr>
          <w:pgSz w:w="11900" w:h="16840"/>
          <w:pgMar w:top="2385" w:right="3840" w:bottom="1980" w:left="3950" w:header="0" w:footer="3" w:gutter="0"/>
          <w:pgNumType w:start="80"/>
          <w:cols w:space="720" w:num="1"/>
          <w:rtlGutter w:val="0"/>
          <w:docGrid w:linePitch="360" w:charSpace="0"/>
        </w:sectPr>
      </w:pPr>
      <w:r>
        <w:rPr>
          <w:color w:val="26242C"/>
          <w:spacing w:val="0"/>
          <w:w w:val="100"/>
          <w:position w:val="0"/>
          <w:sz w:val="28"/>
          <w:szCs w:val="28"/>
        </w:rPr>
        <w:t>体育场所开放条件与技术要求</w:t>
      </w:r>
      <w:r>
        <w:rPr>
          <w:color w:val="26242C"/>
          <w:spacing w:val="0"/>
          <w:w w:val="100"/>
          <w:position w:val="0"/>
          <w:sz w:val="28"/>
          <w:szCs w:val="28"/>
        </w:rPr>
        <w:br w:type="textWrapping"/>
      </w:r>
      <w:r>
        <w:rPr>
          <w:color w:val="26242C"/>
          <w:spacing w:val="0"/>
          <w:w w:val="100"/>
          <w:position w:val="0"/>
          <w:sz w:val="28"/>
          <w:szCs w:val="28"/>
        </w:rPr>
        <w:t>第</w:t>
      </w:r>
      <w:r>
        <w:rPr>
          <w:rFonts w:ascii="Times New Roman" w:hAnsi="Times New Roman" w:eastAsia="Times New Roman" w:cs="Times New Roman"/>
          <w:color w:val="26242C"/>
          <w:spacing w:val="0"/>
          <w:w w:val="100"/>
          <w:position w:val="0"/>
          <w:sz w:val="32"/>
          <w:szCs w:val="32"/>
        </w:rPr>
        <w:t>1</w:t>
      </w:r>
      <w:r>
        <w:rPr>
          <w:color w:val="26242C"/>
          <w:spacing w:val="0"/>
          <w:w w:val="100"/>
          <w:position w:val="0"/>
          <w:sz w:val="28"/>
          <w:szCs w:val="28"/>
        </w:rPr>
        <w:t>部分:游泳场所</w:t>
      </w:r>
    </w:p>
    <w:p>
      <w:pPr>
        <w:widowControl w:val="0"/>
        <w:spacing w:line="240" w:lineRule="exact"/>
        <w:rPr>
          <w:sz w:val="19"/>
          <w:szCs w:val="19"/>
        </w:rPr>
      </w:pPr>
    </w:p>
    <w:p>
      <w:pPr>
        <w:widowControl w:val="0"/>
        <w:spacing w:before="4" w:after="4" w:line="240" w:lineRule="exact"/>
        <w:rPr>
          <w:sz w:val="19"/>
          <w:szCs w:val="19"/>
        </w:rPr>
      </w:pPr>
    </w:p>
    <w:p>
      <w:pPr>
        <w:widowControl w:val="0"/>
        <w:spacing w:line="1" w:lineRule="exact"/>
        <w:sectPr>
          <w:footnotePr>
            <w:numFmt w:val="decimal"/>
          </w:footnotePr>
          <w:type w:val="continuous"/>
          <w:pgSz w:w="11900" w:h="16840"/>
          <w:pgMar w:top="2385" w:right="0" w:bottom="1980" w:left="0" w:header="0" w:footer="3" w:gutter="0"/>
          <w:cols w:space="720" w:num="1"/>
          <w:rtlGutter w:val="0"/>
          <w:docGrid w:linePitch="360" w:charSpace="0"/>
        </w:sectPr>
      </w:pPr>
    </w:p>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w:t>
      </w:r>
      <w:r>
        <w:rPr>
          <w:spacing w:val="0"/>
          <w:w w:val="100"/>
          <w:position w:val="0"/>
        </w:rPr>
        <w:t>范围</w:t>
      </w:r>
    </w:p>
    <w:p>
      <w:pPr>
        <w:widowControl w:val="0"/>
        <w:spacing w:line="1" w:lineRule="exact"/>
        <w:sectPr>
          <w:footnotePr>
            <w:numFmt w:val="decimal"/>
          </w:footnotePr>
          <w:type w:val="continuous"/>
          <w:pgSz w:w="11900" w:h="16840"/>
          <w:pgMar w:top="2385" w:right="1316" w:bottom="1980" w:left="1339" w:header="0" w:footer="3" w:gutter="0"/>
          <w:cols w:space="720" w:num="1"/>
          <w:rtlGutter w:val="0"/>
          <w:docGrid w:linePitch="360" w:charSpace="0"/>
        </w:sectPr>
      </w:pPr>
      <w:r>
        <mc:AlternateContent>
          <mc:Choice Requires="wps">
            <w:drawing>
              <wp:anchor distT="88900" distB="4404360" distL="0" distR="0" simplePos="0" relativeHeight="125830144" behindDoc="0" locked="0" layoutInCell="1" allowOverlap="1">
                <wp:simplePos x="0" y="0"/>
                <wp:positionH relativeFrom="page">
                  <wp:posOffset>1133475</wp:posOffset>
                </wp:positionH>
                <wp:positionV relativeFrom="paragraph">
                  <wp:posOffset>88900</wp:posOffset>
                </wp:positionV>
                <wp:extent cx="2289175" cy="429895"/>
                <wp:effectExtent l="0" t="0" r="0" b="0"/>
                <wp:wrapTopAndBottom/>
                <wp:docPr id="167" name="Shape 167"/>
                <wp:cNvGraphicFramePr/>
                <a:graphic xmlns:a="http://schemas.openxmlformats.org/drawingml/2006/main">
                  <a:graphicData uri="http://schemas.microsoft.com/office/word/2010/wordprocessingShape">
                    <wps:wsp>
                      <wps:cNvSpPr txBox="1"/>
                      <wps:spPr>
                        <a:xfrm>
                          <a:off x="0" y="0"/>
                          <a:ext cx="2289175" cy="429895"/>
                        </a:xfrm>
                        <a:prstGeom prst="rect">
                          <a:avLst/>
                        </a:prstGeom>
                        <a:noFill/>
                      </wps:spPr>
                      <wps:txbx>
                        <w:txbxContent>
                          <w:p>
                            <w:pPr>
                              <w:pStyle w:val="29"/>
                              <w:keepNext w:val="0"/>
                              <w:keepLines w:val="0"/>
                              <w:widowControl w:val="0"/>
                              <w:shd w:val="clear" w:color="auto" w:fill="auto"/>
                              <w:bidi w:val="0"/>
                              <w:spacing w:before="0" w:after="0" w:line="336" w:lineRule="exact"/>
                              <w:ind w:left="0" w:right="0" w:firstLine="0"/>
                              <w:jc w:val="left"/>
                            </w:pP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19079</w:t>
                            </w:r>
                            <w:r>
                              <w:rPr>
                                <w:spacing w:val="0"/>
                                <w:w w:val="100"/>
                                <w:position w:val="0"/>
                              </w:rPr>
                              <w:t>的本部分规定了游泳场所开方 本部分适用于各类人工游泳</w:t>
                            </w:r>
                          </w:p>
                        </w:txbxContent>
                      </wps:txbx>
                      <wps:bodyPr lIns="0" tIns="0" rIns="0" bIns="0">
                        <a:noAutofit/>
                      </wps:bodyPr>
                    </wps:wsp>
                  </a:graphicData>
                </a:graphic>
              </wp:anchor>
            </w:drawing>
          </mc:Choice>
          <mc:Fallback>
            <w:pict>
              <v:shape id="Shape 167" o:spid="_x0000_s1026" o:spt="202" type="#_x0000_t202" style="position:absolute;left:0pt;margin-left:89.25pt;margin-top:7pt;height:33.85pt;width:180.25pt;mso-position-horizontal-relative:page;mso-wrap-distance-bottom:346.8pt;mso-wrap-distance-top:7pt;z-index:125830144;mso-width-relative:page;mso-height-relative:page;" filled="f" stroked="f" coordsize="21600,21600" o:gfxdata="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PLy7I7XAAAACQEAAA8AAAAAAAAAAQAgAAAAIgAAAGRycy9kb3ducmV2Lnht&#10;bFBLAQIUABQAAAAIAIdO4kAuNkajiAEAABoDAAAOAAAAAAAAAAEAIAAAACYBAABkcnMvZTJvRG9j&#10;LnhtbFBLBQYAAAAABgAGAFkBAAAgBQ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336" w:lineRule="exact"/>
                        <w:ind w:left="0" w:right="0" w:firstLine="0"/>
                        <w:jc w:val="left"/>
                      </w:pP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19079</w:t>
                      </w:r>
                      <w:r>
                        <w:rPr>
                          <w:spacing w:val="0"/>
                          <w:w w:val="100"/>
                          <w:position w:val="0"/>
                        </w:rPr>
                        <w:t>的本部分规定了游泳场所开方 本部分适用于各类人工游泳</w:t>
                      </w:r>
                    </w:p>
                  </w:txbxContent>
                </v:textbox>
                <w10:wrap type="topAndBottom"/>
              </v:shape>
            </w:pict>
          </mc:Fallback>
        </mc:AlternateContent>
      </w:r>
      <w:r>
        <mc:AlternateContent>
          <mc:Choice Requires="wps">
            <w:drawing>
              <wp:anchor distT="113030" distB="4407535" distL="0" distR="0" simplePos="0" relativeHeight="125830144" behindDoc="0" locked="0" layoutInCell="1" allowOverlap="1">
                <wp:simplePos x="0" y="0"/>
                <wp:positionH relativeFrom="page">
                  <wp:posOffset>3996055</wp:posOffset>
                </wp:positionH>
                <wp:positionV relativeFrom="paragraph">
                  <wp:posOffset>113030</wp:posOffset>
                </wp:positionV>
                <wp:extent cx="1667510" cy="402590"/>
                <wp:effectExtent l="0" t="0" r="0" b="0"/>
                <wp:wrapTopAndBottom/>
                <wp:docPr id="169" name="Shape 169"/>
                <wp:cNvGraphicFramePr/>
                <a:graphic xmlns:a="http://schemas.openxmlformats.org/drawingml/2006/main">
                  <a:graphicData uri="http://schemas.microsoft.com/office/word/2010/wordprocessingShape">
                    <wps:wsp>
                      <wps:cNvSpPr txBox="1"/>
                      <wps:spPr>
                        <a:xfrm>
                          <a:off x="0" y="0"/>
                          <a:ext cx="1667510" cy="402590"/>
                        </a:xfrm>
                        <a:prstGeom prst="rect">
                          <a:avLst/>
                        </a:prstGeom>
                        <a:noFill/>
                      </wps:spPr>
                      <wps:txbx>
                        <w:txbxContent>
                          <w:p>
                            <w:pPr>
                              <w:pStyle w:val="29"/>
                              <w:keepNext w:val="0"/>
                              <w:keepLines w:val="0"/>
                              <w:widowControl w:val="0"/>
                              <w:shd w:val="clear" w:color="auto" w:fill="auto"/>
                              <w:bidi w:val="0"/>
                              <w:spacing w:before="0" w:after="0" w:line="307" w:lineRule="exact"/>
                              <w:ind w:left="1060" w:right="0" w:hanging="1060"/>
                              <w:jc w:val="left"/>
                            </w:pPr>
                            <w:r>
                              <w:rPr>
                                <w:spacing w:val="0"/>
                                <w:w w:val="100"/>
                                <w:position w:val="0"/>
                              </w:rPr>
                              <w:t>的基本条件与基本技术要求。 经营管理工作。</w:t>
                            </w:r>
                          </w:p>
                        </w:txbxContent>
                      </wps:txbx>
                      <wps:bodyPr lIns="0" tIns="0" rIns="0" bIns="0">
                        <a:noAutofit/>
                      </wps:bodyPr>
                    </wps:wsp>
                  </a:graphicData>
                </a:graphic>
              </wp:anchor>
            </w:drawing>
          </mc:Choice>
          <mc:Fallback>
            <w:pict>
              <v:shape id="Shape 169" o:spid="_x0000_s1026" o:spt="202" type="#_x0000_t202" style="position:absolute;left:0pt;margin-left:314.65pt;margin-top:8.9pt;height:31.7pt;width:131.3pt;mso-position-horizontal-relative:page;mso-wrap-distance-bottom:347.05pt;mso-wrap-distance-top:8.9pt;z-index:125830144;mso-width-relative:page;mso-height-relative:page;" filled="f" stroked="f" coordsize="21600,21600" o:gfxdata="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AKupmfXAAAACQEAAA8AAAAAAAAAAQAgAAAAIgAAAGRycy9kb3ducmV2Lnht&#10;bFBLAQIUABQAAAAIAIdO4kBKGjpciAEAABoDAAAOAAAAAAAAAAEAIAAAACYBAABkcnMvZTJvRG9j&#10;LnhtbFBLBQYAAAAABgAGAFkBAAAgBQ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307" w:lineRule="exact"/>
                        <w:ind w:left="1060" w:right="0" w:hanging="1060"/>
                        <w:jc w:val="left"/>
                      </w:pPr>
                      <w:r>
                        <w:rPr>
                          <w:spacing w:val="0"/>
                          <w:w w:val="100"/>
                          <w:position w:val="0"/>
                        </w:rPr>
                        <w:t>的基本条件与基本技术要求。 经营管理工作。</w:t>
                      </w:r>
                    </w:p>
                  </w:txbxContent>
                </v:textbox>
                <w10:wrap type="topAndBottom"/>
              </v:shape>
            </w:pict>
          </mc:Fallback>
        </mc:AlternateContent>
      </w:r>
      <w:r>
        <mc:AlternateContent>
          <mc:Choice Requires="wps">
            <w:drawing>
              <wp:anchor distT="747395" distB="4008120" distL="0" distR="0" simplePos="0" relativeHeight="125830144" behindDoc="0" locked="0" layoutInCell="1" allowOverlap="1">
                <wp:simplePos x="0" y="0"/>
                <wp:positionH relativeFrom="page">
                  <wp:posOffset>865505</wp:posOffset>
                </wp:positionH>
                <wp:positionV relativeFrom="paragraph">
                  <wp:posOffset>747395</wp:posOffset>
                </wp:positionV>
                <wp:extent cx="1149350" cy="167640"/>
                <wp:effectExtent l="0" t="0" r="0" b="0"/>
                <wp:wrapTopAndBottom/>
                <wp:docPr id="171" name="Shape 171"/>
                <wp:cNvGraphicFramePr/>
                <a:graphic xmlns:a="http://schemas.openxmlformats.org/drawingml/2006/main">
                  <a:graphicData uri="http://schemas.microsoft.com/office/word/2010/wordprocessingShape">
                    <wps:wsp>
                      <wps:cNvSpPr txBox="1"/>
                      <wps:spPr>
                        <a:xfrm>
                          <a:off x="0" y="0"/>
                          <a:ext cx="1149350" cy="16764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2</w:t>
                            </w:r>
                            <w:r>
                              <w:rPr>
                                <w:spacing w:val="0"/>
                                <w:w w:val="100"/>
                                <w:position w:val="0"/>
                              </w:rPr>
                              <w:t>规范性引用文件</w:t>
                            </w:r>
                          </w:p>
                        </w:txbxContent>
                      </wps:txbx>
                      <wps:bodyPr wrap="none" lIns="0" tIns="0" rIns="0" bIns="0">
                        <a:noAutofit/>
                      </wps:bodyPr>
                    </wps:wsp>
                  </a:graphicData>
                </a:graphic>
              </wp:anchor>
            </w:drawing>
          </mc:Choice>
          <mc:Fallback>
            <w:pict>
              <v:shape id="Shape 171" o:spid="_x0000_s1026" o:spt="202" type="#_x0000_t202" style="position:absolute;left:0pt;margin-left:68.15pt;margin-top:58.85pt;height:13.2pt;width:90.5pt;mso-position-horizontal-relative:page;mso-wrap-distance-bottom:315.6pt;mso-wrap-distance-top:58.85pt;mso-wrap-style:none;z-index:125830144;mso-width-relative:page;mso-height-relative:page;" filled="f" stroked="f" coordsize="21600,21600" o:gfxdata="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G2LUM9cAAAALAQAADwAAAAAAAAABACAAAAAiAAAAZHJzL2Rv&#10;d25yZXYueG1sUEsBAhQAFAAAAAgAh07iQJICxNWQAQAAJgMAAA4AAAAAAAAAAQAgAAAAJgEAAGRy&#10;cy9lMm9Eb2MueG1sUEsFBgAAAAAGAAYAWQEAACgFA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2</w:t>
                      </w:r>
                      <w:r>
                        <w:rPr>
                          <w:spacing w:val="0"/>
                          <w:w w:val="100"/>
                          <w:position w:val="0"/>
                        </w:rPr>
                        <w:t>规范性引用文件</w:t>
                      </w:r>
                    </w:p>
                  </w:txbxContent>
                </v:textbox>
                <w10:wrap type="topAndBottom"/>
              </v:shape>
            </w:pict>
          </mc:Fallback>
        </mc:AlternateContent>
      </w:r>
      <w:r>
        <mc:AlternateContent>
          <mc:Choice Requires="wps">
            <w:drawing>
              <wp:anchor distT="1106805" distB="3408045" distL="0" distR="0" simplePos="0" relativeHeight="125830144" behindDoc="0" locked="0" layoutInCell="1" allowOverlap="1">
                <wp:simplePos x="0" y="0"/>
                <wp:positionH relativeFrom="page">
                  <wp:posOffset>865505</wp:posOffset>
                </wp:positionH>
                <wp:positionV relativeFrom="paragraph">
                  <wp:posOffset>1106805</wp:posOffset>
                </wp:positionV>
                <wp:extent cx="1002665" cy="408305"/>
                <wp:effectExtent l="0" t="0" r="0" b="0"/>
                <wp:wrapTopAndBottom/>
                <wp:docPr id="173" name="Shape 173"/>
                <wp:cNvGraphicFramePr/>
                <a:graphic xmlns:a="http://schemas.openxmlformats.org/drawingml/2006/main">
                  <a:graphicData uri="http://schemas.microsoft.com/office/word/2010/wordprocessingShape">
                    <wps:wsp>
                      <wps:cNvSpPr txBox="1"/>
                      <wps:spPr>
                        <a:xfrm>
                          <a:off x="0" y="0"/>
                          <a:ext cx="1002665" cy="408305"/>
                        </a:xfrm>
                        <a:prstGeom prst="rect">
                          <a:avLst/>
                        </a:prstGeom>
                        <a:noFill/>
                      </wps:spPr>
                      <wps:txbx>
                        <w:txbxContent>
                          <w:p>
                            <w:pPr>
                              <w:pStyle w:val="29"/>
                              <w:keepNext w:val="0"/>
                              <w:keepLines w:val="0"/>
                              <w:widowControl w:val="0"/>
                              <w:shd w:val="clear" w:color="auto" w:fill="auto"/>
                              <w:bidi w:val="0"/>
                              <w:spacing w:before="0" w:after="0" w:line="312" w:lineRule="exact"/>
                              <w:ind w:left="0" w:right="0" w:firstLine="420"/>
                              <w:jc w:val="left"/>
                            </w:pPr>
                            <w:r>
                              <w:rPr>
                                <w:spacing w:val="0"/>
                                <w:w w:val="100"/>
                                <w:position w:val="0"/>
                              </w:rPr>
                              <w:t>下列文件对 件。凡是不注朗</w:t>
                            </w:r>
                          </w:p>
                        </w:txbxContent>
                      </wps:txbx>
                      <wps:bodyPr lIns="0" tIns="0" rIns="0" bIns="0">
                        <a:noAutofit/>
                      </wps:bodyPr>
                    </wps:wsp>
                  </a:graphicData>
                </a:graphic>
              </wp:anchor>
            </w:drawing>
          </mc:Choice>
          <mc:Fallback>
            <w:pict>
              <v:shape id="Shape 173" o:spid="_x0000_s1026" o:spt="202" type="#_x0000_t202" style="position:absolute;left:0pt;margin-left:68.15pt;margin-top:87.15pt;height:32.15pt;width:78.95pt;mso-position-horizontal-relative:page;mso-wrap-distance-bottom:268.35pt;mso-wrap-distance-top:87.15pt;z-index:125830144;mso-width-relative:page;mso-height-relative:page;" filled="f" stroked="f" coordsize="21600,21600" o:gfxdata="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HX+T3TYAAAACwEAAA8AAAAAAAAAAQAgAAAAIgAAAGRycy9kb3ducmV2Lnht&#10;bFBLAQIUABQAAAAIAIdO4kBKXe0thwEAABoDAAAOAAAAAAAAAAEAIAAAACcBAABkcnMvZTJvRG9j&#10;LnhtbFBLBQYAAAAABgAGAFkBAAAgBQ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312" w:lineRule="exact"/>
                        <w:ind w:left="0" w:right="0" w:firstLine="420"/>
                        <w:jc w:val="left"/>
                      </w:pPr>
                      <w:r>
                        <w:rPr>
                          <w:spacing w:val="0"/>
                          <w:w w:val="100"/>
                          <w:position w:val="0"/>
                        </w:rPr>
                        <w:t>下列文件对 件。凡是不注朗</w:t>
                      </w:r>
                    </w:p>
                  </w:txbxContent>
                </v:textbox>
                <w10:wrap type="topAndBottom"/>
              </v:shape>
            </w:pict>
          </mc:Fallback>
        </mc:AlternateContent>
      </w:r>
      <w:r>
        <mc:AlternateContent>
          <mc:Choice Requires="wps">
            <w:drawing>
              <wp:anchor distT="1551940" distB="3230880" distL="0" distR="0" simplePos="0" relativeHeight="125830144" behindDoc="0" locked="0" layoutInCell="1" allowOverlap="1">
                <wp:simplePos x="0" y="0"/>
                <wp:positionH relativeFrom="page">
                  <wp:posOffset>1130935</wp:posOffset>
                </wp:positionH>
                <wp:positionV relativeFrom="paragraph">
                  <wp:posOffset>1551940</wp:posOffset>
                </wp:positionV>
                <wp:extent cx="509270" cy="140335"/>
                <wp:effectExtent l="0" t="0" r="0" b="0"/>
                <wp:wrapTopAndBottom/>
                <wp:docPr id="175" name="Shape 175"/>
                <wp:cNvGraphicFramePr/>
                <a:graphic xmlns:a="http://schemas.openxmlformats.org/drawingml/2006/main">
                  <a:graphicData uri="http://schemas.microsoft.com/office/word/2010/wordprocessingShape">
                    <wps:wsp>
                      <wps:cNvSpPr txBox="1"/>
                      <wps:spPr>
                        <a:xfrm>
                          <a:off x="0" y="0"/>
                          <a:ext cx="509270" cy="140335"/>
                        </a:xfrm>
                        <a:prstGeom prst="rect">
                          <a:avLst/>
                        </a:prstGeom>
                        <a:noFill/>
                      </wps:spPr>
                      <wps:txbx>
                        <w:txbxContent>
                          <w:p>
                            <w:pPr>
                              <w:pStyle w:val="31"/>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lang w:val="zh-TW" w:eastAsia="zh-TW" w:bidi="zh-TW"/>
                              </w:rPr>
                              <w:t>9667</w:t>
                            </w:r>
                          </w:p>
                        </w:txbxContent>
                      </wps:txbx>
                      <wps:bodyPr wrap="none" lIns="0" tIns="0" rIns="0" bIns="0">
                        <a:noAutofit/>
                      </wps:bodyPr>
                    </wps:wsp>
                  </a:graphicData>
                </a:graphic>
              </wp:anchor>
            </w:drawing>
          </mc:Choice>
          <mc:Fallback>
            <w:pict>
              <v:shape id="Shape 175" o:spid="_x0000_s1026" o:spt="202" type="#_x0000_t202" style="position:absolute;left:0pt;margin-left:89.05pt;margin-top:122.2pt;height:11.05pt;width:40.1pt;mso-position-horizontal-relative:page;mso-wrap-distance-bottom:254.4pt;mso-wrap-distance-top:122.2pt;mso-wrap-style:none;z-index:125830144;mso-width-relative:page;mso-height-relative:page;" filled="f" stroked="f" coordsize="21600,21600" o:gfxdata="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hl/gpNgAAAALAQAADwAAAAAAAAABACAAAAAiAAAAZHJzL2Rv&#10;d25yZXYueG1sUEsBAhQAFAAAAAgAh07iQB6dBtWPAQAAJQMAAA4AAAAAAAAAAQAgAAAAJwEAAGRy&#10;cy9lMm9Eb2MueG1sUEsFBgAAAAAGAAYAWQEAACgFAAAAAA==&#10;">
                <v:fill on="f" focussize="0,0"/>
                <v:stroke on="f"/>
                <v:imagedata o:title=""/>
                <o:lock v:ext="edit" aspectratio="f"/>
                <v:textbox inset="0mm,0mm,0mm,0mm">
                  <w:txbxContent>
                    <w:p>
                      <w:pPr>
                        <w:pStyle w:val="31"/>
                        <w:keepNext w:val="0"/>
                        <w:keepLines w:val="0"/>
                        <w:widowControl w:val="0"/>
                        <w:shd w:val="clear" w:color="auto" w:fill="auto"/>
                        <w:bidi w:val="0"/>
                        <w:spacing w:before="0" w:after="0" w:line="240" w:lineRule="auto"/>
                        <w:ind w:left="0" w:right="0" w:firstLine="0"/>
                        <w:jc w:val="both"/>
                      </w:pP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lang w:val="zh-TW" w:eastAsia="zh-TW" w:bidi="zh-TW"/>
                        </w:rPr>
                        <w:t>9667</w:t>
                      </w:r>
                    </w:p>
                  </w:txbxContent>
                </v:textbox>
                <w10:wrap type="topAndBottom"/>
              </v:shape>
            </w:pict>
          </mc:Fallback>
        </mc:AlternateContent>
      </w:r>
      <w:r>
        <w:drawing>
          <wp:anchor distT="168275" distB="143510" distL="328930" distR="798830" simplePos="0" relativeHeight="125830144" behindDoc="0" locked="0" layoutInCell="1" allowOverlap="1">
            <wp:simplePos x="0" y="0"/>
            <wp:positionH relativeFrom="page">
              <wp:posOffset>1453515</wp:posOffset>
            </wp:positionH>
            <wp:positionV relativeFrom="paragraph">
              <wp:posOffset>168275</wp:posOffset>
            </wp:positionV>
            <wp:extent cx="4492625" cy="4614545"/>
            <wp:effectExtent l="0" t="0" r="3175" b="14605"/>
            <wp:wrapTopAndBottom/>
            <wp:docPr id="177" name="Shape 177"/>
            <wp:cNvGraphicFramePr/>
            <a:graphic xmlns:a="http://schemas.openxmlformats.org/drawingml/2006/main">
              <a:graphicData uri="http://schemas.openxmlformats.org/drawingml/2006/picture">
                <pic:pic xmlns:pic="http://schemas.openxmlformats.org/drawingml/2006/picture">
                  <pic:nvPicPr>
                    <pic:cNvPr id="177" name="Shape 177"/>
                    <pic:cNvPicPr/>
                  </pic:nvPicPr>
                  <pic:blipFill>
                    <a:blip r:embed="rId165"/>
                    <a:stretch>
                      <a:fillRect/>
                    </a:stretch>
                  </pic:blipFill>
                  <pic:spPr>
                    <a:xfrm>
                      <a:off x="0" y="0"/>
                      <a:ext cx="4492625" cy="4614545"/>
                    </a:xfrm>
                    <a:prstGeom prst="rect">
                      <a:avLst/>
                    </a:prstGeom>
                  </pic:spPr>
                </pic:pic>
              </a:graphicData>
            </a:graphic>
          </wp:anchor>
        </w:drawing>
      </w:r>
      <w:r>
        <mc:AlternateContent>
          <mc:Choice Requires="wps">
            <w:drawing>
              <wp:anchor distT="0" distB="0" distL="0" distR="0" simplePos="0" relativeHeight="503316480" behindDoc="0" locked="0" layoutInCell="1" allowOverlap="1">
                <wp:simplePos x="0" y="0"/>
                <wp:positionH relativeFrom="page">
                  <wp:posOffset>5531485</wp:posOffset>
                </wp:positionH>
                <wp:positionV relativeFrom="paragraph">
                  <wp:posOffset>1155700</wp:posOffset>
                </wp:positionV>
                <wp:extent cx="1212850" cy="219710"/>
                <wp:effectExtent l="0" t="0" r="0" b="0"/>
                <wp:wrapNone/>
                <wp:docPr id="179" name="Shape 179"/>
                <wp:cNvGraphicFramePr/>
                <a:graphic xmlns:a="http://schemas.openxmlformats.org/drawingml/2006/main">
                  <a:graphicData uri="http://schemas.microsoft.com/office/word/2010/wordprocessingShape">
                    <wps:wsp>
                      <wps:cNvSpPr txBox="1"/>
                      <wps:spPr>
                        <a:xfrm>
                          <a:off x="0" y="0"/>
                          <a:ext cx="1212850" cy="21971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值的版本适用于本文</w:t>
                            </w:r>
                          </w:p>
                        </w:txbxContent>
                      </wps:txbx>
                      <wps:bodyPr lIns="0" tIns="0" rIns="0" bIns="0">
                        <a:noAutofit/>
                      </wps:bodyPr>
                    </wps:wsp>
                  </a:graphicData>
                </a:graphic>
              </wp:anchor>
            </w:drawing>
          </mc:Choice>
          <mc:Fallback>
            <w:pict>
              <v:shape id="Shape 179" o:spid="_x0000_s1026" o:spt="202" type="#_x0000_t202" style="position:absolute;left:0pt;margin-left:435.55pt;margin-top:91pt;height:17.3pt;width:95.5pt;mso-position-horizontal-relative:page;z-index:503316480;mso-width-relative:page;mso-height-relative:page;" filled="f" stroked="f" coordsize="21600,21600" o:gfxdata="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d+JC02AAAAAwBAAAPAAAAAAAAAAEAIAAAACIAAABkcnMvZG93bnJldi54&#10;bWxQSwECFAAUAAAACACHTuJAswy7pYgBAAAaAwAADgAAAAAAAAABACAAAAAnAQAAZHJzL2Uyb0Rv&#10;Yy54bWxQSwUGAAAAAAYABgBZAQAAIQU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值的版本适用于本文</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5727065</wp:posOffset>
                </wp:positionH>
                <wp:positionV relativeFrom="paragraph">
                  <wp:posOffset>1695450</wp:posOffset>
                </wp:positionV>
                <wp:extent cx="170815" cy="320040"/>
                <wp:effectExtent l="0" t="0" r="0" b="0"/>
                <wp:wrapNone/>
                <wp:docPr id="181" name="Shape 181"/>
                <wp:cNvGraphicFramePr/>
                <a:graphic xmlns:a="http://schemas.openxmlformats.org/drawingml/2006/main">
                  <a:graphicData uri="http://schemas.microsoft.com/office/word/2010/wordprocessingShape">
                    <wps:wsp>
                      <wps:cNvSpPr txBox="1"/>
                      <wps:spPr>
                        <a:xfrm>
                          <a:off x="0" y="0"/>
                          <a:ext cx="170815" cy="32004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right"/>
                              <w:rPr>
                                <w:sz w:val="42"/>
                                <w:szCs w:val="42"/>
                              </w:rPr>
                            </w:pPr>
                            <w:r>
                              <w:rPr>
                                <w:rFonts w:ascii="Times New Roman" w:hAnsi="Times New Roman" w:eastAsia="Times New Roman" w:cs="Times New Roman"/>
                                <w:color w:val="000000"/>
                                <w:spacing w:val="0"/>
                                <w:w w:val="100"/>
                                <w:position w:val="0"/>
                                <w:sz w:val="42"/>
                                <w:szCs w:val="42"/>
                              </w:rPr>
                              <w:t>1</w:t>
                            </w:r>
                          </w:p>
                        </w:txbxContent>
                      </wps:txbx>
                      <wps:bodyPr lIns="0" tIns="0" rIns="0" bIns="0">
                        <a:noAutofit/>
                      </wps:bodyPr>
                    </wps:wsp>
                  </a:graphicData>
                </a:graphic>
              </wp:anchor>
            </w:drawing>
          </mc:Choice>
          <mc:Fallback>
            <w:pict>
              <v:shape id="Shape 181" o:spid="_x0000_s1026" o:spt="202" type="#_x0000_t202" style="position:absolute;left:0pt;margin-left:450.95pt;margin-top:133.5pt;height:25.2pt;width:13.45pt;mso-position-horizontal-relative:page;z-index:503316480;mso-width-relative:page;mso-height-relative:page;" filled="f" stroked="f" coordsize="21600,21600" o:gfxdata="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QRGUhtoAAAALAQAADwAAAAAAAAABACAAAAAiAAAAZHJzL2Rvd25yZXYu&#10;eG1sUEsBAhQAFAAAAAgAh07iQAYN6ymHAQAAGQMAAA4AAAAAAAAAAQAgAAAAKQ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right"/>
                        <w:rPr>
                          <w:sz w:val="42"/>
                          <w:szCs w:val="42"/>
                        </w:rPr>
                      </w:pPr>
                      <w:r>
                        <w:rPr>
                          <w:rFonts w:ascii="Times New Roman" w:hAnsi="Times New Roman" w:eastAsia="Times New Roman" w:cs="Times New Roman"/>
                          <w:color w:val="000000"/>
                          <w:spacing w:val="0"/>
                          <w:w w:val="100"/>
                          <w:position w:val="0"/>
                          <w:sz w:val="42"/>
                          <w:szCs w:val="42"/>
                        </w:rPr>
                        <w:t>1</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1597025</wp:posOffset>
                </wp:positionH>
                <wp:positionV relativeFrom="paragraph">
                  <wp:posOffset>2359660</wp:posOffset>
                </wp:positionV>
                <wp:extent cx="149225" cy="155575"/>
                <wp:effectExtent l="0" t="0" r="0" b="0"/>
                <wp:wrapNone/>
                <wp:docPr id="183" name="Shape 183"/>
                <wp:cNvGraphicFramePr/>
                <a:graphic xmlns:a="http://schemas.openxmlformats.org/drawingml/2006/main">
                  <a:graphicData uri="http://schemas.microsoft.com/office/word/2010/wordprocessingShape">
                    <wps:wsp>
                      <wps:cNvSpPr txBox="1"/>
                      <wps:spPr>
                        <a:xfrm>
                          <a:off x="0" y="0"/>
                          <a:ext cx="149225" cy="15557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义</w:t>
                            </w:r>
                          </w:p>
                        </w:txbxContent>
                      </wps:txbx>
                      <wps:bodyPr lIns="0" tIns="0" rIns="0" bIns="0">
                        <a:noAutofit/>
                      </wps:bodyPr>
                    </wps:wsp>
                  </a:graphicData>
                </a:graphic>
              </wp:anchor>
            </w:drawing>
          </mc:Choice>
          <mc:Fallback>
            <w:pict>
              <v:shape id="Shape 183" o:spid="_x0000_s1026" o:spt="202" type="#_x0000_t202" style="position:absolute;left:0pt;margin-left:125.75pt;margin-top:185.8pt;height:12.25pt;width:11.75pt;mso-position-horizontal-relative:page;z-index:503316480;mso-width-relative:page;mso-height-relative:page;" filled="f" stroked="f" coordsize="21600,21600" o:gfxdata="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ljJLRNoAAAALAQAADwAAAAAAAAABACAAAAAiAAAAZHJzL2Rvd25yZXYu&#10;eG1sUEsBAhQAFAAAAAgAh07iQPyB7QqHAQAAGQMAAA4AAAAAAAAAAQAgAAAAKQ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rPr>
                          <w:sz w:val="19"/>
                          <w:szCs w:val="19"/>
                        </w:rPr>
                      </w:pPr>
                      <w:r>
                        <w:rPr>
                          <w:spacing w:val="0"/>
                          <w:w w:val="100"/>
                          <w:position w:val="0"/>
                          <w:sz w:val="19"/>
                          <w:szCs w:val="19"/>
                        </w:rPr>
                        <w:t>义</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1127125</wp:posOffset>
                </wp:positionH>
                <wp:positionV relativeFrom="paragraph">
                  <wp:posOffset>2755900</wp:posOffset>
                </wp:positionV>
                <wp:extent cx="286385" cy="161290"/>
                <wp:effectExtent l="0" t="0" r="0" b="0"/>
                <wp:wrapNone/>
                <wp:docPr id="185" name="Shape 185"/>
                <wp:cNvGraphicFramePr/>
                <a:graphic xmlns:a="http://schemas.openxmlformats.org/drawingml/2006/main">
                  <a:graphicData uri="http://schemas.microsoft.com/office/word/2010/wordprocessingShape">
                    <wps:wsp>
                      <wps:cNvSpPr txBox="1"/>
                      <wps:spPr>
                        <a:xfrm>
                          <a:off x="0" y="0"/>
                          <a:ext cx="286385" cy="16129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下列</w:t>
                            </w:r>
                          </w:p>
                        </w:txbxContent>
                      </wps:txbx>
                      <wps:bodyPr lIns="0" tIns="0" rIns="0" bIns="0">
                        <a:noAutofit/>
                      </wps:bodyPr>
                    </wps:wsp>
                  </a:graphicData>
                </a:graphic>
              </wp:anchor>
            </w:drawing>
          </mc:Choice>
          <mc:Fallback>
            <w:pict>
              <v:shape id="Shape 185" o:spid="_x0000_s1026" o:spt="202" type="#_x0000_t202" style="position:absolute;left:0pt;margin-left:88.75pt;margin-top:217pt;height:12.7pt;width:22.55pt;mso-position-horizontal-relative:page;z-index:503316480;mso-width-relative:page;mso-height-relative:page;" filled="f" stroked="f" coordsize="21600,21600" o:gfxdata="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U6K6itoAAAALAQAADwAAAAAAAAABACAAAAAiAAAAZHJzL2Rvd25yZXYu&#10;eG1sUEsBAhQAFAAAAAgAh07iQGfMy6OHAQAAGQMAAA4AAAAAAAAAAQAgAAAAKQ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下列</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5324475</wp:posOffset>
                </wp:positionH>
                <wp:positionV relativeFrom="paragraph">
                  <wp:posOffset>4554220</wp:posOffset>
                </wp:positionV>
                <wp:extent cx="1408430" cy="161290"/>
                <wp:effectExtent l="0" t="0" r="0" b="0"/>
                <wp:wrapNone/>
                <wp:docPr id="187" name="Shape 187"/>
                <wp:cNvGraphicFramePr/>
                <a:graphic xmlns:a="http://schemas.openxmlformats.org/drawingml/2006/main">
                  <a:graphicData uri="http://schemas.microsoft.com/office/word/2010/wordprocessingShape">
                    <wps:wsp>
                      <wps:cNvSpPr txBox="1"/>
                      <wps:spPr>
                        <a:xfrm>
                          <a:off x="0" y="0"/>
                          <a:ext cx="1408430" cy="16129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，并在医务人员到来之前</w:t>
                            </w:r>
                          </w:p>
                        </w:txbxContent>
                      </wps:txbx>
                      <wps:bodyPr lIns="0" tIns="0" rIns="0" bIns="0">
                        <a:noAutofit/>
                      </wps:bodyPr>
                    </wps:wsp>
                  </a:graphicData>
                </a:graphic>
              </wp:anchor>
            </w:drawing>
          </mc:Choice>
          <mc:Fallback>
            <w:pict>
              <v:shape id="Shape 187" o:spid="_x0000_s1026" o:spt="202" type="#_x0000_t202" style="position:absolute;left:0pt;margin-left:419.25pt;margin-top:358.6pt;height:12.7pt;width:110.9pt;mso-position-horizontal-relative:page;z-index:503316480;mso-width-relative:page;mso-height-relative:page;" filled="f" stroked="f" coordsize="21600,21600" o:gfxdata="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ECe83vaAAAADAEAAA8AAAAAAAAAAQAgAAAAIgAAAGRycy9kb3ducmV2&#10;LnhtbFBLAQIUABQAAAAIAIdO4kAc03SEiAEAABoDAAAOAAAAAAAAAAEAIAAAACkBAABkcnMvZTJv&#10;RG9jLnhtbFBLBQYAAAAABgAGAFkBAAAjBQ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，并在医务人员到来之前</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5510530</wp:posOffset>
                </wp:positionH>
                <wp:positionV relativeFrom="paragraph">
                  <wp:posOffset>3347085</wp:posOffset>
                </wp:positionV>
                <wp:extent cx="243840" cy="194945"/>
                <wp:effectExtent l="0" t="0" r="0" b="0"/>
                <wp:wrapNone/>
                <wp:docPr id="189" name="Shape 189"/>
                <wp:cNvGraphicFramePr/>
                <a:graphic xmlns:a="http://schemas.openxmlformats.org/drawingml/2006/main">
                  <a:graphicData uri="http://schemas.microsoft.com/office/word/2010/wordprocessingShape">
                    <wps:wsp>
                      <wps:cNvSpPr txBox="1"/>
                      <wps:spPr>
                        <a:xfrm>
                          <a:off x="0" y="0"/>
                          <a:ext cx="243840" cy="19494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池。</w:t>
                            </w:r>
                          </w:p>
                        </w:txbxContent>
                      </wps:txbx>
                      <wps:bodyPr lIns="0" tIns="0" rIns="0" bIns="0">
                        <a:noAutofit/>
                      </wps:bodyPr>
                    </wps:wsp>
                  </a:graphicData>
                </a:graphic>
              </wp:anchor>
            </w:drawing>
          </mc:Choice>
          <mc:Fallback>
            <w:pict>
              <v:shape id="Shape 189" o:spid="_x0000_s1026" o:spt="202" type="#_x0000_t202" style="position:absolute;left:0pt;margin-left:433.9pt;margin-top:263.55pt;height:15.35pt;width:19.2pt;mso-position-horizontal-relative:page;z-index:503316480;mso-width-relative:page;mso-height-relative:page;" filled="f" stroked="f" coordsize="21600,21600" o:gfxdata="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esScF2QAAAAsBAAAPAAAAAAAAAAEAIAAAACIAAABkcnMvZG93bnJldi54&#10;bWxQSwECFAAUAAAACACHTuJAcvLB+ocBAAAZAwAADgAAAAAAAAABACAAAAAoAQAAZHJzL2Uyb0Rv&#10;Yy54bWxQSwUGAAAAAAYABgBZAQAAIQU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池。</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1124585</wp:posOffset>
                </wp:positionH>
                <wp:positionV relativeFrom="paragraph">
                  <wp:posOffset>3152140</wp:posOffset>
                </wp:positionV>
                <wp:extent cx="4145280" cy="393065"/>
                <wp:effectExtent l="0" t="0" r="0" b="0"/>
                <wp:wrapNone/>
                <wp:docPr id="191" name="Shape 191"/>
                <wp:cNvGraphicFramePr/>
                <a:graphic xmlns:a="http://schemas.openxmlformats.org/drawingml/2006/main">
                  <a:graphicData uri="http://schemas.microsoft.com/office/word/2010/wordprocessingShape">
                    <wps:wsp>
                      <wps:cNvSpPr txBox="1"/>
                      <wps:spPr>
                        <a:xfrm>
                          <a:off x="0" y="0"/>
                          <a:ext cx="4145280" cy="393065"/>
                        </a:xfrm>
                        <a:prstGeom prst="rect">
                          <a:avLst/>
                        </a:prstGeom>
                        <a:noFill/>
                      </wps:spPr>
                      <wps:txbx>
                        <w:txbxContent>
                          <w:p>
                            <w:pPr>
                              <w:pStyle w:val="33"/>
                              <w:keepNext w:val="0"/>
                              <w:keepLines w:val="0"/>
                              <w:widowControl w:val="0"/>
                              <w:shd w:val="clear" w:color="auto" w:fill="auto"/>
                              <w:bidi w:val="0"/>
                              <w:spacing w:before="0" w:after="80" w:line="240" w:lineRule="auto"/>
                              <w:ind w:left="0" w:right="0" w:firstLine="0"/>
                              <w:jc w:val="left"/>
                            </w:pPr>
                            <w:r>
                              <w:rPr>
                                <w:spacing w:val="0"/>
                                <w:w w:val="100"/>
                                <w:position w:val="0"/>
                              </w:rPr>
                              <w:t>游泳池</w:t>
                            </w:r>
                            <w:r>
                              <w:rPr>
                                <w:spacing w:val="0"/>
                                <w:w w:val="100"/>
                                <w:position w:val="0"/>
                                <w:lang w:val="en-US" w:eastAsia="en-US" w:bidi="en-US"/>
                              </w:rPr>
                              <w:t xml:space="preserve">. </w:t>
                            </w:r>
                            <w:r>
                              <w:rPr>
                                <w:rFonts w:ascii="Times New Roman" w:hAnsi="Times New Roman" w:eastAsia="Times New Roman" w:cs="Times New Roman"/>
                                <w:spacing w:val="0"/>
                                <w:w w:val="100"/>
                                <w:position w:val="0"/>
                                <w:lang w:val="en-US" w:eastAsia="en-US" w:bidi="en-US"/>
                              </w:rPr>
                              <w:t>swi</w:t>
                            </w:r>
                          </w:p>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人工建造的供人们在水中进行各种游泳竞赛、训练、休闲健身的不同形状</w:t>
                            </w:r>
                          </w:p>
                        </w:txbxContent>
                      </wps:txbx>
                      <wps:bodyPr lIns="0" tIns="0" rIns="0" bIns="0">
                        <a:noAutofit/>
                      </wps:bodyPr>
                    </wps:wsp>
                  </a:graphicData>
                </a:graphic>
              </wp:anchor>
            </w:drawing>
          </mc:Choice>
          <mc:Fallback>
            <w:pict>
              <v:shape id="Shape 191" o:spid="_x0000_s1026" o:spt="202" type="#_x0000_t202" style="position:absolute;left:0pt;margin-left:88.55pt;margin-top:248.2pt;height:30.95pt;width:326.4pt;mso-position-horizontal-relative:page;z-index:503316480;mso-width-relative:page;mso-height-relative:page;" filled="f" stroked="f" coordsize="21600,21600" o:gfxdata="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C/X5NTaAAAACwEAAA8AAAAAAAAAAQAgAAAAIgAAAGRycy9kb3ducmV2&#10;LnhtbFBLAQIUABQAAAAIAIdO4kDlFftviAEAABoDAAAOAAAAAAAAAAEAIAAAACkBAABkcnMvZTJv&#10;RG9jLnhtbFBLBQYAAAAABgAGAFkBAAAjBQAAAAA=&#10;">
                <v:fill on="f" focussize="0,0"/>
                <v:stroke on="f"/>
                <v:imagedata o:title=""/>
                <o:lock v:ext="edit" aspectratio="f"/>
                <v:textbox inset="0mm,0mm,0mm,0mm">
                  <w:txbxContent>
                    <w:p>
                      <w:pPr>
                        <w:pStyle w:val="33"/>
                        <w:keepNext w:val="0"/>
                        <w:keepLines w:val="0"/>
                        <w:widowControl w:val="0"/>
                        <w:shd w:val="clear" w:color="auto" w:fill="auto"/>
                        <w:bidi w:val="0"/>
                        <w:spacing w:before="0" w:after="80" w:line="240" w:lineRule="auto"/>
                        <w:ind w:left="0" w:right="0" w:firstLine="0"/>
                        <w:jc w:val="left"/>
                      </w:pPr>
                      <w:r>
                        <w:rPr>
                          <w:spacing w:val="0"/>
                          <w:w w:val="100"/>
                          <w:position w:val="0"/>
                        </w:rPr>
                        <w:t>游泳池</w:t>
                      </w:r>
                      <w:r>
                        <w:rPr>
                          <w:spacing w:val="0"/>
                          <w:w w:val="100"/>
                          <w:position w:val="0"/>
                          <w:lang w:val="en-US" w:eastAsia="en-US" w:bidi="en-US"/>
                        </w:rPr>
                        <w:t xml:space="preserve">. </w:t>
                      </w:r>
                      <w:r>
                        <w:rPr>
                          <w:rFonts w:ascii="Times New Roman" w:hAnsi="Times New Roman" w:eastAsia="Times New Roman" w:cs="Times New Roman"/>
                          <w:spacing w:val="0"/>
                          <w:w w:val="100"/>
                          <w:position w:val="0"/>
                          <w:lang w:val="en-US" w:eastAsia="en-US" w:bidi="en-US"/>
                        </w:rPr>
                        <w:t>swi</w:t>
                      </w:r>
                    </w:p>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人工建造的供人们在水中进行各种游泳竞赛、训练、休闲健身的不同形状</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2343785</wp:posOffset>
                </wp:positionH>
                <wp:positionV relativeFrom="paragraph">
                  <wp:posOffset>1152525</wp:posOffset>
                </wp:positionV>
                <wp:extent cx="3026410" cy="173990"/>
                <wp:effectExtent l="0" t="0" r="0" b="0"/>
                <wp:wrapNone/>
                <wp:docPr id="193" name="Shape 193"/>
                <wp:cNvGraphicFramePr/>
                <a:graphic xmlns:a="http://schemas.openxmlformats.org/drawingml/2006/main">
                  <a:graphicData uri="http://schemas.microsoft.com/office/word/2010/wordprocessingShape">
                    <wps:wsp>
                      <wps:cNvSpPr txBox="1"/>
                      <wps:spPr>
                        <a:xfrm>
                          <a:off x="0" y="0"/>
                          <a:ext cx="3026410" cy="17399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的应用是必不可少的。凡是注日期的引用文件逸</w:t>
                            </w:r>
                            <w:r>
                              <w:rPr>
                                <w:rFonts w:ascii="Times New Roman" w:hAnsi="Times New Roman" w:eastAsia="Times New Roman" w:cs="Times New Roman"/>
                                <w:spacing w:val="0"/>
                                <w:w w:val="100"/>
                                <w:position w:val="0"/>
                              </w:rPr>
                              <w:t>I</w:t>
                            </w:r>
                            <w:r>
                              <w:rPr>
                                <w:spacing w:val="0"/>
                                <w:w w:val="100"/>
                                <w:position w:val="0"/>
                              </w:rPr>
                              <w:t>注</w:t>
                            </w:r>
                          </w:p>
                        </w:txbxContent>
                      </wps:txbx>
                      <wps:bodyPr lIns="0" tIns="0" rIns="0" bIns="0">
                        <a:noAutofit/>
                      </wps:bodyPr>
                    </wps:wsp>
                  </a:graphicData>
                </a:graphic>
              </wp:anchor>
            </w:drawing>
          </mc:Choice>
          <mc:Fallback>
            <w:pict>
              <v:shape id="Shape 193" o:spid="_x0000_s1026" o:spt="202" type="#_x0000_t202" style="position:absolute;left:0pt;margin-left:184.55pt;margin-top:90.75pt;height:13.7pt;width:238.3pt;mso-position-horizontal-relative:page;z-index:503316480;mso-width-relative:page;mso-height-relative:page;" filled="f" stroked="f" coordsize="21600,21600" o:gfxdata="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NeQMTfaAAAACwEAAA8AAAAAAAAAAQAgAAAAIgAAAGRycy9kb3ducmV2&#10;LnhtbFBLAQIUABQAAAAIAIdO4kCI3enxiAEAABoDAAAOAAAAAAAAAAEAIAAAACkBAABkcnMvZTJv&#10;RG9jLnhtbFBLBQYAAAAABgAGAFkBAAAjBQ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的应用是必不可少的。凡是注日期的引用文件逸</w:t>
                      </w:r>
                      <w:r>
                        <w:rPr>
                          <w:rFonts w:ascii="Times New Roman" w:hAnsi="Times New Roman" w:eastAsia="Times New Roman" w:cs="Times New Roman"/>
                          <w:spacing w:val="0"/>
                          <w:w w:val="100"/>
                          <w:position w:val="0"/>
                        </w:rPr>
                        <w:t>I</w:t>
                      </w:r>
                      <w:r>
                        <w:rPr>
                          <w:spacing w:val="0"/>
                          <w:w w:val="100"/>
                          <w:position w:val="0"/>
                        </w:rPr>
                        <w:t>注</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2587625</wp:posOffset>
                </wp:positionH>
                <wp:positionV relativeFrom="paragraph">
                  <wp:posOffset>3752850</wp:posOffset>
                </wp:positionV>
                <wp:extent cx="2054225" cy="164465"/>
                <wp:effectExtent l="0" t="0" r="0" b="0"/>
                <wp:wrapNone/>
                <wp:docPr id="195" name="Shape 195"/>
                <wp:cNvGraphicFramePr/>
                <a:graphic xmlns:a="http://schemas.openxmlformats.org/drawingml/2006/main">
                  <a:graphicData uri="http://schemas.microsoft.com/office/word/2010/wordprocessingShape">
                    <wps:wsp>
                      <wps:cNvSpPr txBox="1"/>
                      <wps:spPr>
                        <a:xfrm>
                          <a:off x="0" y="0"/>
                          <a:ext cx="2054225" cy="16446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social sports instructors (swimming)</w:t>
                            </w:r>
                          </w:p>
                        </w:txbxContent>
                      </wps:txbx>
                      <wps:bodyPr lIns="0" tIns="0" rIns="0" bIns="0">
                        <a:noAutofit/>
                      </wps:bodyPr>
                    </wps:wsp>
                  </a:graphicData>
                </a:graphic>
              </wp:anchor>
            </w:drawing>
          </mc:Choice>
          <mc:Fallback>
            <w:pict>
              <v:shape id="Shape 195" o:spid="_x0000_s1026" o:spt="202" type="#_x0000_t202" style="position:absolute;left:0pt;margin-left:203.75pt;margin-top:295.5pt;height:12.95pt;width:161.75pt;mso-position-horizontal-relative:page;z-index:503316480;mso-width-relative:page;mso-height-relative:page;" filled="f" stroked="f" coordsize="21600,21600" o:gfxdata="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do8AxtkAAAALAQAADwAAAAAAAAABACAAAAAiAAAAZHJzL2Rvd25yZXYu&#10;eG1sUEsBAhQAFAAAAAgAh07iQL50n7eIAQAAGgMAAA4AAAAAAAAAAQAgAAAAKA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social sports instructors (swimming)</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1124585</wp:posOffset>
                </wp:positionH>
                <wp:positionV relativeFrom="paragraph">
                  <wp:posOffset>4359275</wp:posOffset>
                </wp:positionV>
                <wp:extent cx="676910" cy="152400"/>
                <wp:effectExtent l="0" t="0" r="0" b="0"/>
                <wp:wrapNone/>
                <wp:docPr id="197" name="Shape 197"/>
                <wp:cNvGraphicFramePr/>
                <a:graphic xmlns:a="http://schemas.openxmlformats.org/drawingml/2006/main">
                  <a:graphicData uri="http://schemas.microsoft.com/office/word/2010/wordprocessingShape">
                    <wps:wsp>
                      <wps:cNvSpPr txBox="1"/>
                      <wps:spPr>
                        <a:xfrm>
                          <a:off x="0" y="0"/>
                          <a:ext cx="676910" cy="15240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游泳救生员</w:t>
                            </w:r>
                          </w:p>
                        </w:txbxContent>
                      </wps:txbx>
                      <wps:bodyPr lIns="0" tIns="0" rIns="0" bIns="0">
                        <a:noAutofit/>
                      </wps:bodyPr>
                    </wps:wsp>
                  </a:graphicData>
                </a:graphic>
              </wp:anchor>
            </w:drawing>
          </mc:Choice>
          <mc:Fallback>
            <w:pict>
              <v:shape id="Shape 197" o:spid="_x0000_s1026" o:spt="202" type="#_x0000_t202" style="position:absolute;left:0pt;margin-left:88.55pt;margin-top:343.25pt;height:12pt;width:53.3pt;mso-position-horizontal-relative:page;z-index:503316480;mso-width-relative:page;mso-height-relative:page;" filled="f" stroked="f" coordsize="21600,21600" o:gfxdata="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uydM6doAAAALAQAADwAAAAAAAAABACAAAAAiAAAAZHJzL2Rvd25yZXYu&#10;eG1sUEsBAhQAFAAAAAgAh07iQHUTXmWHAQAAGQMAAA4AAAAAAAAAAQAgAAAAKQ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游泳救生员</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1917065</wp:posOffset>
                </wp:positionH>
                <wp:positionV relativeFrom="paragraph">
                  <wp:posOffset>4352925</wp:posOffset>
                </wp:positionV>
                <wp:extent cx="527050" cy="158750"/>
                <wp:effectExtent l="0" t="0" r="0" b="0"/>
                <wp:wrapNone/>
                <wp:docPr id="199" name="Shape 199"/>
                <wp:cNvGraphicFramePr/>
                <a:graphic xmlns:a="http://schemas.openxmlformats.org/drawingml/2006/main">
                  <a:graphicData uri="http://schemas.microsoft.com/office/word/2010/wordprocessingShape">
                    <wps:wsp>
                      <wps:cNvSpPr txBox="1"/>
                      <wps:spPr>
                        <a:xfrm>
                          <a:off x="0" y="0"/>
                          <a:ext cx="527050" cy="15875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swimmin</w:t>
                            </w:r>
                          </w:p>
                        </w:txbxContent>
                      </wps:txbx>
                      <wps:bodyPr lIns="0" tIns="0" rIns="0" bIns="0">
                        <a:noAutofit/>
                      </wps:bodyPr>
                    </wps:wsp>
                  </a:graphicData>
                </a:graphic>
              </wp:anchor>
            </w:drawing>
          </mc:Choice>
          <mc:Fallback>
            <w:pict>
              <v:shape id="Shape 199" o:spid="_x0000_s1026" o:spt="202" type="#_x0000_t202" style="position:absolute;left:0pt;margin-left:150.95pt;margin-top:342.75pt;height:12.5pt;width:41.5pt;mso-position-horizontal-relative:page;z-index:503316480;mso-width-relative:page;mso-height-relative:page;" filled="f" stroked="f" coordsize="21600,21600" o:gfxdata="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gEyvB2gAAAAsBAAAPAAAAAAAAAAEAIAAAACIAAABkcnMvZG93bnJldi54&#10;bWxQSwECFAAUAAAACACHTuJAIYC9/4YBAAAZAwAADgAAAAAAAAABACAAAAApAQAAZHJzL2Uyb0Rv&#10;Yy54bWxQSwUGAAAAAAYABgBZAQAAIQU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swimmin</w:t>
                      </w:r>
                    </w:p>
                  </w:txbxContent>
                </v:textbox>
              </v:shape>
            </w:pict>
          </mc:Fallback>
        </mc:AlternateContent>
      </w:r>
      <w:r>
        <mc:AlternateContent>
          <mc:Choice Requires="wps">
            <w:drawing>
              <wp:anchor distT="1353820" distB="3408045" distL="0" distR="0" simplePos="0" relativeHeight="125830144" behindDoc="0" locked="0" layoutInCell="1" allowOverlap="1">
                <wp:simplePos x="0" y="0"/>
                <wp:positionH relativeFrom="page">
                  <wp:posOffset>2197735</wp:posOffset>
                </wp:positionH>
                <wp:positionV relativeFrom="paragraph">
                  <wp:posOffset>1353820</wp:posOffset>
                </wp:positionV>
                <wp:extent cx="3011170" cy="161290"/>
                <wp:effectExtent l="0" t="0" r="0" b="0"/>
                <wp:wrapTopAndBottom/>
                <wp:docPr id="201" name="Shape 201"/>
                <wp:cNvGraphicFramePr/>
                <a:graphic xmlns:a="http://schemas.openxmlformats.org/drawingml/2006/main">
                  <a:graphicData uri="http://schemas.microsoft.com/office/word/2010/wordprocessingShape">
                    <wps:wsp>
                      <wps:cNvSpPr txBox="1"/>
                      <wps:spPr>
                        <a:xfrm>
                          <a:off x="0" y="0"/>
                          <a:ext cx="3011170" cy="16129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用文件，其最新版本（包括所有的修改单）适用于本文</w:t>
                            </w:r>
                          </w:p>
                        </w:txbxContent>
                      </wps:txbx>
                      <wps:bodyPr wrap="none" lIns="0" tIns="0" rIns="0" bIns="0">
                        <a:noAutofit/>
                      </wps:bodyPr>
                    </wps:wsp>
                  </a:graphicData>
                </a:graphic>
              </wp:anchor>
            </w:drawing>
          </mc:Choice>
          <mc:Fallback>
            <w:pict>
              <v:shape id="Shape 201" o:spid="_x0000_s1026" o:spt="202" type="#_x0000_t202" style="position:absolute;left:0pt;margin-left:173.05pt;margin-top:106.6pt;height:12.7pt;width:237.1pt;mso-position-horizontal-relative:page;mso-wrap-distance-bottom:268.35pt;mso-wrap-distance-top:106.6pt;mso-wrap-style:none;z-index:125830144;mso-width-relative:page;mso-height-relative:page;" filled="f" stroked="f" coordsize="21600,21600" o:gfxdata="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LSXs91wAAAAsBAAAPAAAAAAAAAAEAIAAAACIAAABkcnMvZG93&#10;bnJldi54bWxQSwECFAAUAAAACACHTuJAyml3Go8BAAAmAwAADgAAAAAAAAABACAAAAAmAQAAZHJz&#10;L2Uyb0RvYy54bWxQSwUGAAAAAAYABgBZAQAAJw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用文件，其最新版本（包括所有的修改单）适用于本文</w:t>
                      </w:r>
                    </w:p>
                  </w:txbxContent>
                </v:textbox>
                <w10:wrap type="topAndBottom"/>
              </v:shape>
            </w:pict>
          </mc:Fallback>
        </mc:AlternateContent>
      </w:r>
      <w:r>
        <mc:AlternateContent>
          <mc:Choice Requires="wps">
            <w:drawing>
              <wp:anchor distT="1543050" distB="3175635" distL="0" distR="0" simplePos="0" relativeHeight="125830144" behindDoc="0" locked="0" layoutInCell="1" allowOverlap="1">
                <wp:simplePos x="0" y="0"/>
                <wp:positionH relativeFrom="page">
                  <wp:posOffset>1752600</wp:posOffset>
                </wp:positionH>
                <wp:positionV relativeFrom="paragraph">
                  <wp:posOffset>1543050</wp:posOffset>
                </wp:positionV>
                <wp:extent cx="1124585" cy="204470"/>
                <wp:effectExtent l="0" t="0" r="0" b="0"/>
                <wp:wrapTopAndBottom/>
                <wp:docPr id="203" name="Shape 203"/>
                <wp:cNvGraphicFramePr/>
                <a:graphic xmlns:a="http://schemas.openxmlformats.org/drawingml/2006/main">
                  <a:graphicData uri="http://schemas.microsoft.com/office/word/2010/wordprocessingShape">
                    <wps:wsp>
                      <wps:cNvSpPr txBox="1"/>
                      <wps:spPr>
                        <a:xfrm>
                          <a:off x="0" y="0"/>
                          <a:ext cx="1124585" cy="20447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游津场所卫生标准</w:t>
                            </w:r>
                          </w:p>
                        </w:txbxContent>
                      </wps:txbx>
                      <wps:bodyPr wrap="none" lIns="0" tIns="0" rIns="0" bIns="0">
                        <a:noAutofit/>
                      </wps:bodyPr>
                    </wps:wsp>
                  </a:graphicData>
                </a:graphic>
              </wp:anchor>
            </w:drawing>
          </mc:Choice>
          <mc:Fallback>
            <w:pict>
              <v:shape id="Shape 203" o:spid="_x0000_s1026" o:spt="202" type="#_x0000_t202" style="position:absolute;left:0pt;margin-left:138pt;margin-top:121.5pt;height:16.1pt;width:88.55pt;mso-position-horizontal-relative:page;mso-wrap-distance-bottom:250.05pt;mso-wrap-distance-top:121.5pt;mso-wrap-style:none;z-index:125830144;mso-width-relative:page;mso-height-relative:page;" filled="f" stroked="f" coordsize="21600,21600" o:gfxdata="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KEVTs2AAAAAsBAAAPAAAAAAAAAAEAIAAAACIAAABkcnMv&#10;ZG93bnJldi54bWxQSwECFAAUAAAACACHTuJAMHa/wZEBAAAmAwAADgAAAAAAAAABACAAAAAnAQAA&#10;ZHJzL2Uyb0RvYy54bWxQSwUGAAAAAAYABgBZAQAAKg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游津场所卫生标准</w:t>
                      </w:r>
                    </w:p>
                  </w:txbxContent>
                </v:textbox>
                <w10:wrap type="topAndBottom"/>
              </v:shape>
            </w:pict>
          </mc:Fallback>
        </mc:AlternateContent>
      </w:r>
      <w:r>
        <mc:AlternateContent>
          <mc:Choice Requires="wps">
            <w:drawing>
              <wp:anchor distT="1753235" distB="2810510" distL="0" distR="0" simplePos="0" relativeHeight="125830144" behindDoc="0" locked="0" layoutInCell="1" allowOverlap="1">
                <wp:simplePos x="0" y="0"/>
                <wp:positionH relativeFrom="page">
                  <wp:posOffset>1130935</wp:posOffset>
                </wp:positionH>
                <wp:positionV relativeFrom="paragraph">
                  <wp:posOffset>1753235</wp:posOffset>
                </wp:positionV>
                <wp:extent cx="673735" cy="359410"/>
                <wp:effectExtent l="0" t="0" r="0" b="0"/>
                <wp:wrapTopAndBottom/>
                <wp:docPr id="205" name="Shape 205"/>
                <wp:cNvGraphicFramePr/>
                <a:graphic xmlns:a="http://schemas.openxmlformats.org/drawingml/2006/main">
                  <a:graphicData uri="http://schemas.microsoft.com/office/word/2010/wordprocessingShape">
                    <wps:wsp>
                      <wps:cNvSpPr txBox="1"/>
                      <wps:spPr>
                        <a:xfrm>
                          <a:off x="0" y="0"/>
                          <a:ext cx="673735" cy="359410"/>
                        </a:xfrm>
                        <a:prstGeom prst="rect">
                          <a:avLst/>
                        </a:prstGeom>
                        <a:noFill/>
                      </wps:spPr>
                      <wps:txbx>
                        <w:txbxContent>
                          <w:p>
                            <w:pPr>
                              <w:pStyle w:val="31"/>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spacing w:val="0"/>
                                <w:w w:val="100"/>
                                <w:position w:val="0"/>
                                <w:lang w:val="en-US" w:eastAsia="en-US" w:bidi="en-US"/>
                              </w:rPr>
                              <w:t>GB/T ®00</w:t>
                            </w:r>
                          </w:p>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 xml:space="preserve">CJJ </w:t>
                            </w:r>
                            <w:r>
                              <w:rPr>
                                <w:rFonts w:ascii="Times New Roman" w:hAnsi="Times New Roman" w:eastAsia="Times New Roman" w:cs="Times New Roman"/>
                                <w:spacing w:val="0"/>
                                <w:w w:val="100"/>
                                <w:position w:val="0"/>
                                <w:lang w:val="zh-TW" w:eastAsia="zh-TW" w:bidi="zh-TW"/>
                              </w:rPr>
                              <w:t>1</w:t>
                            </w:r>
                          </w:p>
                        </w:txbxContent>
                      </wps:txbx>
                      <wps:bodyPr lIns="0" tIns="0" rIns="0" bIns="0">
                        <a:noAutofit/>
                      </wps:bodyPr>
                    </wps:wsp>
                  </a:graphicData>
                </a:graphic>
              </wp:anchor>
            </w:drawing>
          </mc:Choice>
          <mc:Fallback>
            <w:pict>
              <v:shape id="Shape 205" o:spid="_x0000_s1026" o:spt="202" type="#_x0000_t202" style="position:absolute;left:0pt;margin-left:89.05pt;margin-top:138.05pt;height:28.3pt;width:53.05pt;mso-position-horizontal-relative:page;mso-wrap-distance-bottom:221.3pt;mso-wrap-distance-top:138.05pt;z-index:125830144;mso-width-relative:page;mso-height-relative:page;" filled="f" stroked="f" coordsize="21600,21600" o:gfxdata="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ErSpLfZAAAACwEAAA8AAAAAAAAAAQAgAAAAIgAAAGRycy9kb3ducmV2&#10;LnhtbFBLAQIUABQAAAAIAIdO4kDVe5aziQEAABkDAAAOAAAAAAAAAAEAIAAAACgBAABkcnMvZTJv&#10;RG9jLnhtbFBLBQYAAAAABgAGAFkBAAAjBQAAAAA=&#10;">
                <v:fill on="f" focussize="0,0"/>
                <v:stroke on="f"/>
                <v:imagedata o:title=""/>
                <o:lock v:ext="edit" aspectratio="f"/>
                <v:textbox inset="0mm,0mm,0mm,0mm">
                  <w:txbxContent>
                    <w:p>
                      <w:pPr>
                        <w:pStyle w:val="31"/>
                        <w:keepNext w:val="0"/>
                        <w:keepLines w:val="0"/>
                        <w:widowControl w:val="0"/>
                        <w:shd w:val="clear" w:color="auto" w:fill="auto"/>
                        <w:bidi w:val="0"/>
                        <w:spacing w:before="0" w:after="80" w:line="240" w:lineRule="auto"/>
                        <w:ind w:left="0" w:right="0" w:firstLine="0"/>
                        <w:jc w:val="left"/>
                      </w:pPr>
                      <w:r>
                        <w:rPr>
                          <w:rFonts w:ascii="Times New Roman" w:hAnsi="Times New Roman" w:eastAsia="Times New Roman" w:cs="Times New Roman"/>
                          <w:spacing w:val="0"/>
                          <w:w w:val="100"/>
                          <w:position w:val="0"/>
                          <w:lang w:val="en-US" w:eastAsia="en-US" w:bidi="en-US"/>
                        </w:rPr>
                        <w:t>GB/T ®00</w:t>
                      </w:r>
                    </w:p>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 xml:space="preserve">CJJ </w:t>
                      </w:r>
                      <w:r>
                        <w:rPr>
                          <w:rFonts w:ascii="Times New Roman" w:hAnsi="Times New Roman" w:eastAsia="Times New Roman" w:cs="Times New Roman"/>
                          <w:spacing w:val="0"/>
                          <w:w w:val="100"/>
                          <w:position w:val="0"/>
                          <w:lang w:val="zh-TW" w:eastAsia="zh-TW" w:bidi="zh-TW"/>
                        </w:rPr>
                        <w:t>1</w:t>
                      </w:r>
                    </w:p>
                  </w:txbxContent>
                </v:textbox>
                <w10:wrap type="topAndBottom"/>
              </v:shape>
            </w:pict>
          </mc:Fallback>
        </mc:AlternateContent>
      </w:r>
      <w:r>
        <mc:AlternateContent>
          <mc:Choice Requires="wps">
            <w:drawing>
              <wp:anchor distT="2347595" distB="2407920" distL="0" distR="0" simplePos="0" relativeHeight="125830144" behindDoc="0" locked="0" layoutInCell="1" allowOverlap="1">
                <wp:simplePos x="0" y="0"/>
                <wp:positionH relativeFrom="page">
                  <wp:posOffset>859155</wp:posOffset>
                </wp:positionH>
                <wp:positionV relativeFrom="paragraph">
                  <wp:posOffset>2347595</wp:posOffset>
                </wp:positionV>
                <wp:extent cx="591185" cy="167640"/>
                <wp:effectExtent l="0" t="0" r="0" b="0"/>
                <wp:wrapTopAndBottom/>
                <wp:docPr id="207" name="Shape 207"/>
                <wp:cNvGraphicFramePr/>
                <a:graphic xmlns:a="http://schemas.openxmlformats.org/drawingml/2006/main">
                  <a:graphicData uri="http://schemas.microsoft.com/office/word/2010/wordprocessingShape">
                    <wps:wsp>
                      <wps:cNvSpPr txBox="1"/>
                      <wps:spPr>
                        <a:xfrm>
                          <a:off x="0" y="0"/>
                          <a:ext cx="591185" cy="16764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3</w:t>
                            </w:r>
                            <w:r>
                              <w:rPr>
                                <w:spacing w:val="0"/>
                                <w:w w:val="100"/>
                                <w:position w:val="0"/>
                              </w:rPr>
                              <w:t>术语利</w:t>
                            </w:r>
                          </w:p>
                        </w:txbxContent>
                      </wps:txbx>
                      <wps:bodyPr wrap="none" lIns="0" tIns="0" rIns="0" bIns="0">
                        <a:noAutofit/>
                      </wps:bodyPr>
                    </wps:wsp>
                  </a:graphicData>
                </a:graphic>
              </wp:anchor>
            </w:drawing>
          </mc:Choice>
          <mc:Fallback>
            <w:pict>
              <v:shape id="Shape 207" o:spid="_x0000_s1026" o:spt="202" type="#_x0000_t202" style="position:absolute;left:0pt;margin-left:67.65pt;margin-top:184.85pt;height:13.2pt;width:46.55pt;mso-position-horizontal-relative:page;mso-wrap-distance-bottom:189.6pt;mso-wrap-distance-top:184.85pt;mso-wrap-style:none;z-index:125830144;mso-width-relative:page;mso-height-relative:page;" filled="f" stroked="f" coordsize="21600,21600" o:gfxdata="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nUGJN2AAAAAsBAAAPAAAAAAAAAAEAIAAAACIAAABkcnMv&#10;ZG93bnJldi54bWxQSwECFAAUAAAACACHTuJAGQLxDZEBAAAlAwAADgAAAAAAAAABACAAAAAnAQAA&#10;ZHJzL2Uyb0RvYy54bWxQSwUGAAAAAAYABgBZAQAAKg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3</w:t>
                      </w:r>
                      <w:r>
                        <w:rPr>
                          <w:spacing w:val="0"/>
                          <w:w w:val="100"/>
                          <w:position w:val="0"/>
                        </w:rPr>
                        <w:t>术语利</w:t>
                      </w:r>
                    </w:p>
                  </w:txbxContent>
                </v:textbox>
                <w10:wrap type="topAndBottom"/>
              </v:shape>
            </w:pict>
          </mc:Fallback>
        </mc:AlternateContent>
      </w:r>
      <w:r>
        <mc:AlternateContent>
          <mc:Choice Requires="wps">
            <w:drawing>
              <wp:anchor distT="2957195" distB="1807210" distL="0" distR="0" simplePos="0" relativeHeight="125830144" behindDoc="0" locked="0" layoutInCell="1" allowOverlap="1">
                <wp:simplePos x="0" y="0"/>
                <wp:positionH relativeFrom="page">
                  <wp:posOffset>859155</wp:posOffset>
                </wp:positionH>
                <wp:positionV relativeFrom="paragraph">
                  <wp:posOffset>2957195</wp:posOffset>
                </wp:positionV>
                <wp:extent cx="213360" cy="158750"/>
                <wp:effectExtent l="0" t="0" r="0" b="0"/>
                <wp:wrapTopAndBottom/>
                <wp:docPr id="209" name="Shape 209"/>
                <wp:cNvGraphicFramePr/>
                <a:graphic xmlns:a="http://schemas.openxmlformats.org/drawingml/2006/main">
                  <a:graphicData uri="http://schemas.microsoft.com/office/word/2010/wordprocessingShape">
                    <wps:wsp>
                      <wps:cNvSpPr txBox="1"/>
                      <wps:spPr>
                        <a:xfrm>
                          <a:off x="0" y="0"/>
                          <a:ext cx="213360" cy="158750"/>
                        </a:xfrm>
                        <a:prstGeom prst="rect">
                          <a:avLst/>
                        </a:prstGeom>
                        <a:noFill/>
                      </wps:spPr>
                      <wps:txbx>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 xml:space="preserve">3. </w:t>
                            </w:r>
                            <w:r>
                              <w:rPr>
                                <w:rFonts w:ascii="Times New Roman" w:hAnsi="Times New Roman" w:eastAsia="Times New Roman" w:cs="Times New Roman"/>
                                <w:spacing w:val="0"/>
                                <w:w w:val="100"/>
                                <w:position w:val="0"/>
                                <w:lang w:val="zh-TW" w:eastAsia="zh-TW" w:bidi="zh-TW"/>
                              </w:rPr>
                              <w:t>1</w:t>
                            </w:r>
                          </w:p>
                        </w:txbxContent>
                      </wps:txbx>
                      <wps:bodyPr wrap="none" lIns="0" tIns="0" rIns="0" bIns="0">
                        <a:noAutofit/>
                      </wps:bodyPr>
                    </wps:wsp>
                  </a:graphicData>
                </a:graphic>
              </wp:anchor>
            </w:drawing>
          </mc:Choice>
          <mc:Fallback>
            <w:pict>
              <v:shape id="Shape 209" o:spid="_x0000_s1026" o:spt="202" type="#_x0000_t202" style="position:absolute;left:0pt;margin-left:67.65pt;margin-top:232.85pt;height:12.5pt;width:16.8pt;mso-position-horizontal-relative:page;mso-wrap-distance-bottom:142.3pt;mso-wrap-distance-top:232.85pt;mso-wrap-style:none;z-index:125830144;mso-width-relative:page;mso-height-relative:page;" filled="f" stroked="f" coordsize="21600,21600" o:gfxdata="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DlYzs/YAAAACwEAAA8AAAAAAAAAAQAgAAAAIgAAAGRycy9k&#10;b3ducmV2LnhtbFBLAQIUABQAAAAIAIdO4kCEyVInkAEAACUDAAAOAAAAAAAAAAEAIAAAACcBAABk&#10;cnMvZTJvRG9jLnhtbFBLBQYAAAAABgAGAFkBAAApBQAAAAA=&#10;">
                <v:fill on="f" focussize="0,0"/>
                <v:stroke on="f"/>
                <v:imagedata o:title=""/>
                <o:lock v:ext="edit" aspectratio="f"/>
                <v:textbox inset="0mm,0mm,0mm,0mm">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 xml:space="preserve">3. </w:t>
                      </w:r>
                      <w:r>
                        <w:rPr>
                          <w:rFonts w:ascii="Times New Roman" w:hAnsi="Times New Roman" w:eastAsia="Times New Roman" w:cs="Times New Roman"/>
                          <w:spacing w:val="0"/>
                          <w:w w:val="100"/>
                          <w:position w:val="0"/>
                          <w:lang w:val="zh-TW" w:eastAsia="zh-TW" w:bidi="zh-TW"/>
                        </w:rPr>
                        <w:t>1</w:t>
                      </w:r>
                    </w:p>
                  </w:txbxContent>
                </v:textbox>
                <w10:wrap type="topAndBottom"/>
              </v:shape>
            </w:pict>
          </mc:Fallback>
        </mc:AlternateContent>
      </w:r>
      <w:r>
        <mc:AlternateContent>
          <mc:Choice Requires="wps">
            <w:drawing>
              <wp:anchor distT="3557270" distB="1207135" distL="0" distR="0" simplePos="0" relativeHeight="125830144" behindDoc="0" locked="0" layoutInCell="1" allowOverlap="1">
                <wp:simplePos x="0" y="0"/>
                <wp:positionH relativeFrom="page">
                  <wp:posOffset>856615</wp:posOffset>
                </wp:positionH>
                <wp:positionV relativeFrom="paragraph">
                  <wp:posOffset>3557270</wp:posOffset>
                </wp:positionV>
                <wp:extent cx="225425" cy="158750"/>
                <wp:effectExtent l="0" t="0" r="0" b="0"/>
                <wp:wrapTopAndBottom/>
                <wp:docPr id="211" name="Shape 211"/>
                <wp:cNvGraphicFramePr/>
                <a:graphic xmlns:a="http://schemas.openxmlformats.org/drawingml/2006/main">
                  <a:graphicData uri="http://schemas.microsoft.com/office/word/2010/wordprocessingShape">
                    <wps:wsp>
                      <wps:cNvSpPr txBox="1"/>
                      <wps:spPr>
                        <a:xfrm>
                          <a:off x="0" y="0"/>
                          <a:ext cx="225425" cy="158750"/>
                        </a:xfrm>
                        <a:prstGeom prst="rect">
                          <a:avLst/>
                        </a:prstGeom>
                        <a:noFill/>
                      </wps:spPr>
                      <wps:txbx>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3.2</w:t>
                            </w:r>
                          </w:p>
                        </w:txbxContent>
                      </wps:txbx>
                      <wps:bodyPr wrap="none" lIns="0" tIns="0" rIns="0" bIns="0">
                        <a:noAutofit/>
                      </wps:bodyPr>
                    </wps:wsp>
                  </a:graphicData>
                </a:graphic>
              </wp:anchor>
            </w:drawing>
          </mc:Choice>
          <mc:Fallback>
            <w:pict>
              <v:shape id="Shape 211" o:spid="_x0000_s1026" o:spt="202" type="#_x0000_t202" style="position:absolute;left:0pt;margin-left:67.45pt;margin-top:280.1pt;height:12.5pt;width:17.75pt;mso-position-horizontal-relative:page;mso-wrap-distance-bottom:95.05pt;mso-wrap-distance-top:280.1pt;mso-wrap-style:none;z-index:125830144;mso-width-relative:page;mso-height-relative:page;" filled="f" stroked="f" coordsize="21600,21600" o:gfxdata="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hrWg9cAAAALAQAADwAAAAAAAAABACAAAAAiAAAAZHJzL2Rv&#10;d25yZXYueG1sUEsBAhQAFAAAAAgAh07iQOiiRH2QAQAAJQMAAA4AAAAAAAAAAQAgAAAAJgEAAGRy&#10;cy9lMm9Eb2MueG1sUEsFBgAAAAAGAAYAWQEAACgFAAAAAA==&#10;">
                <v:fill on="f" focussize="0,0"/>
                <v:stroke on="f"/>
                <v:imagedata o:title=""/>
                <o:lock v:ext="edit" aspectratio="f"/>
                <v:textbox inset="0mm,0mm,0mm,0mm">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3.2</w:t>
                      </w:r>
                    </w:p>
                  </w:txbxContent>
                </v:textbox>
                <w10:wrap type="topAndBottom"/>
              </v:shape>
            </w:pict>
          </mc:Fallback>
        </mc:AlternateContent>
      </w:r>
      <w:r>
        <mc:AlternateContent>
          <mc:Choice Requires="wps">
            <w:drawing>
              <wp:anchor distT="4157980" distB="606425" distL="0" distR="0" simplePos="0" relativeHeight="125830144" behindDoc="0" locked="0" layoutInCell="1" allowOverlap="1">
                <wp:simplePos x="0" y="0"/>
                <wp:positionH relativeFrom="page">
                  <wp:posOffset>853440</wp:posOffset>
                </wp:positionH>
                <wp:positionV relativeFrom="paragraph">
                  <wp:posOffset>4157980</wp:posOffset>
                </wp:positionV>
                <wp:extent cx="225425" cy="158750"/>
                <wp:effectExtent l="0" t="0" r="0" b="0"/>
                <wp:wrapTopAndBottom/>
                <wp:docPr id="213" name="Shape 213"/>
                <wp:cNvGraphicFramePr/>
                <a:graphic xmlns:a="http://schemas.openxmlformats.org/drawingml/2006/main">
                  <a:graphicData uri="http://schemas.microsoft.com/office/word/2010/wordprocessingShape">
                    <wps:wsp>
                      <wps:cNvSpPr txBox="1"/>
                      <wps:spPr>
                        <a:xfrm>
                          <a:off x="0" y="0"/>
                          <a:ext cx="225425" cy="158750"/>
                        </a:xfrm>
                        <a:prstGeom prst="rect">
                          <a:avLst/>
                        </a:prstGeom>
                        <a:noFill/>
                      </wps:spPr>
                      <wps:txbx>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3.3</w:t>
                            </w:r>
                          </w:p>
                        </w:txbxContent>
                      </wps:txbx>
                      <wps:bodyPr wrap="none" lIns="0" tIns="0" rIns="0" bIns="0">
                        <a:noAutofit/>
                      </wps:bodyPr>
                    </wps:wsp>
                  </a:graphicData>
                </a:graphic>
              </wp:anchor>
            </w:drawing>
          </mc:Choice>
          <mc:Fallback>
            <w:pict>
              <v:shape id="Shape 213" o:spid="_x0000_s1026" o:spt="202" type="#_x0000_t202" style="position:absolute;left:0pt;margin-left:67.2pt;margin-top:327.4pt;height:12.5pt;width:17.75pt;mso-position-horizontal-relative:page;mso-wrap-distance-bottom:47.75pt;mso-wrap-distance-top:327.4pt;mso-wrap-style:none;z-index:125830144;mso-width-relative:page;mso-height-relative:page;" filled="f" stroked="f" coordsize="21600,21600" o:gfxdata="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33fhTXAAAACwEAAA8AAAAAAAAAAQAgAAAAIgAAAGRycy9k&#10;b3ducmV2LnhtbFBLAQIUABQAAAAIAIdO4kA9GLxbkQEAACUDAAAOAAAAAAAAAAEAIAAAACYBAABk&#10;cnMvZTJvRG9jLnhtbFBLBQYAAAAABgAGAFkBAAApBQAAAAA=&#10;">
                <v:fill on="f" focussize="0,0"/>
                <v:stroke on="f"/>
                <v:imagedata o:title=""/>
                <o:lock v:ext="edit" aspectratio="f"/>
                <v:textbox inset="0mm,0mm,0mm,0mm">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3.3</w:t>
                      </w:r>
                    </w:p>
                  </w:txbxContent>
                </v:textbox>
                <w10:wrap type="topAndBottom"/>
              </v:shape>
            </w:pict>
          </mc:Fallback>
        </mc:AlternateContent>
      </w:r>
      <w:r>
        <mc:AlternateContent>
          <mc:Choice Requires="wps">
            <w:drawing>
              <wp:anchor distT="1750060" distB="2755265" distL="0" distR="0" simplePos="0" relativeHeight="125830144" behindDoc="0" locked="0" layoutInCell="1" allowOverlap="1">
                <wp:simplePos x="0" y="0"/>
                <wp:positionH relativeFrom="page">
                  <wp:posOffset>1965960</wp:posOffset>
                </wp:positionH>
                <wp:positionV relativeFrom="paragraph">
                  <wp:posOffset>1750060</wp:posOffset>
                </wp:positionV>
                <wp:extent cx="1627505" cy="417830"/>
                <wp:effectExtent l="0" t="0" r="0" b="0"/>
                <wp:wrapTopAndBottom/>
                <wp:docPr id="215" name="Shape 215"/>
                <wp:cNvGraphicFramePr/>
                <a:graphic xmlns:a="http://schemas.openxmlformats.org/drawingml/2006/main">
                  <a:graphicData uri="http://schemas.microsoft.com/office/word/2010/wordprocessingShape">
                    <wps:wsp>
                      <wps:cNvSpPr txBox="1"/>
                      <wps:spPr>
                        <a:xfrm>
                          <a:off x="0" y="0"/>
                          <a:ext cx="1627505" cy="417830"/>
                        </a:xfrm>
                        <a:prstGeom prst="rect">
                          <a:avLst/>
                        </a:prstGeom>
                        <a:noFill/>
                      </wps:spPr>
                      <wps:txbx>
                        <w:txbxContent>
                          <w:p>
                            <w:pPr>
                              <w:pStyle w:val="29"/>
                              <w:keepNext w:val="0"/>
                              <w:keepLines w:val="0"/>
                              <w:widowControl w:val="0"/>
                              <w:shd w:val="clear" w:color="auto" w:fill="auto"/>
                              <w:bidi w:val="0"/>
                              <w:spacing w:before="0" w:after="0" w:line="312" w:lineRule="exact"/>
                              <w:ind w:left="0" w:right="0" w:firstLine="0"/>
                              <w:jc w:val="left"/>
                            </w:pPr>
                            <w:r>
                              <w:rPr>
                                <w:spacing w:val="0"/>
                                <w:w w:val="100"/>
                                <w:position w:val="0"/>
                              </w:rPr>
                              <w:t>曜若奮息图形符号第</w:t>
                            </w:r>
                            <w:r>
                              <w:rPr>
                                <w:rFonts w:ascii="Times New Roman" w:hAnsi="Times New Roman" w:eastAsia="Times New Roman" w:cs="Times New Roman"/>
                                <w:spacing w:val="0"/>
                                <w:w w:val="100"/>
                                <w:position w:val="0"/>
                              </w:rPr>
                              <w:t xml:space="preserve">1 </w:t>
                            </w:r>
                            <w:r>
                              <w:rPr>
                                <w:spacing w:val="0"/>
                                <w:w w:val="100"/>
                                <w:position w:val="0"/>
                              </w:rPr>
                              <w:t>池纟袞^水工程技鞏露</w:t>
                            </w:r>
                          </w:p>
                        </w:txbxContent>
                      </wps:txbx>
                      <wps:bodyPr lIns="0" tIns="0" rIns="0" bIns="0">
                        <a:noAutofit/>
                      </wps:bodyPr>
                    </wps:wsp>
                  </a:graphicData>
                </a:graphic>
              </wp:anchor>
            </w:drawing>
          </mc:Choice>
          <mc:Fallback>
            <w:pict>
              <v:shape id="Shape 215" o:spid="_x0000_s1026" o:spt="202" type="#_x0000_t202" style="position:absolute;left:0pt;margin-left:154.8pt;margin-top:137.8pt;height:32.9pt;width:128.15pt;mso-position-horizontal-relative:page;mso-wrap-distance-bottom:216.95pt;mso-wrap-distance-top:137.8pt;z-index:125830144;mso-width-relative:page;mso-height-relative:page;" filled="f" stroked="f" coordsize="21600,21600" o:gfxdata="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KHzPm2gAAAAsBAAAPAAAAAAAAAAEAIAAAACIAAABkcnMvZG93bnJl&#10;di54bWxQSwECFAAUAAAACACHTuJAbOMmgokBAAAaAwAADgAAAAAAAAABACAAAAApAQAAZHJzL2Uy&#10;b0RvYy54bWxQSwUGAAAAAAYABgBZAQAAJA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312" w:lineRule="exact"/>
                        <w:ind w:left="0" w:right="0" w:firstLine="0"/>
                        <w:jc w:val="left"/>
                      </w:pPr>
                      <w:r>
                        <w:rPr>
                          <w:spacing w:val="0"/>
                          <w:w w:val="100"/>
                          <w:position w:val="0"/>
                        </w:rPr>
                        <w:t>曜若奮息图形符号第</w:t>
                      </w:r>
                      <w:r>
                        <w:rPr>
                          <w:rFonts w:ascii="Times New Roman" w:hAnsi="Times New Roman" w:eastAsia="Times New Roman" w:cs="Times New Roman"/>
                          <w:spacing w:val="0"/>
                          <w:w w:val="100"/>
                          <w:position w:val="0"/>
                        </w:rPr>
                        <w:t xml:space="preserve">1 </w:t>
                      </w:r>
                      <w:r>
                        <w:rPr>
                          <w:spacing w:val="0"/>
                          <w:w w:val="100"/>
                          <w:position w:val="0"/>
                        </w:rPr>
                        <w:t>池纟袞^水工程技鞏露</w:t>
                      </w:r>
                    </w:p>
                  </w:txbxContent>
                </v:textbox>
                <w10:wrap type="topAndBottom"/>
              </v:shape>
            </w:pict>
          </mc:Fallback>
        </mc:AlternateContent>
      </w:r>
      <w:r>
        <mc:AlternateContent>
          <mc:Choice Requires="wps">
            <w:drawing>
              <wp:anchor distT="2722245" distB="2002790" distL="0" distR="0" simplePos="0" relativeHeight="125830144" behindDoc="0" locked="0" layoutInCell="1" allowOverlap="1">
                <wp:simplePos x="0" y="0"/>
                <wp:positionH relativeFrom="page">
                  <wp:posOffset>1923415</wp:posOffset>
                </wp:positionH>
                <wp:positionV relativeFrom="paragraph">
                  <wp:posOffset>2722245</wp:posOffset>
                </wp:positionV>
                <wp:extent cx="1045210" cy="198120"/>
                <wp:effectExtent l="0" t="0" r="0" b="0"/>
                <wp:wrapTopAndBottom/>
                <wp:docPr id="217" name="Shape 217"/>
                <wp:cNvGraphicFramePr/>
                <a:graphic xmlns:a="http://schemas.openxmlformats.org/drawingml/2006/main">
                  <a:graphicData uri="http://schemas.microsoft.com/office/word/2010/wordprocessingShape">
                    <wps:wsp>
                      <wps:cNvSpPr txBox="1"/>
                      <wps:spPr>
                        <a:xfrm>
                          <a:off x="0" y="0"/>
                          <a:ext cx="1045210" cy="19812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义适用于本文件。</w:t>
                            </w:r>
                          </w:p>
                        </w:txbxContent>
                      </wps:txbx>
                      <wps:bodyPr wrap="none" lIns="0" tIns="0" rIns="0" bIns="0">
                        <a:noAutofit/>
                      </wps:bodyPr>
                    </wps:wsp>
                  </a:graphicData>
                </a:graphic>
              </wp:anchor>
            </w:drawing>
          </mc:Choice>
          <mc:Fallback>
            <w:pict>
              <v:shape id="Shape 217" o:spid="_x0000_s1026" o:spt="202" type="#_x0000_t202" style="position:absolute;left:0pt;margin-left:151.45pt;margin-top:214.35pt;height:15.6pt;width:82.3pt;mso-position-horizontal-relative:page;mso-wrap-distance-bottom:157.7pt;mso-wrap-distance-top:214.35pt;mso-wrap-style:none;z-index:125830144;mso-width-relative:page;mso-height-relative:page;" filled="f" stroked="f" coordsize="21600,21600" o:gfxdata="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fW4KH2QAAAAsBAAAPAAAAAAAAAAEAIAAAACIAAABkcnMv&#10;ZG93bnJldi54bWxQSwECFAAUAAAACACHTuJA68spd5ABAAAmAwAADgAAAAAAAAABACAAAAAoAQAA&#10;ZHJzL2Uyb0RvYy54bWxQSwUGAAAAAAYABgBZAQAAKg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义适用于本文件。</w:t>
                      </w:r>
                    </w:p>
                  </w:txbxContent>
                </v:textbox>
                <w10:wrap type="topAndBottom"/>
              </v:shape>
            </w:pict>
          </mc:Fallback>
        </mc:AlternateContent>
      </w:r>
      <w:r>
        <mc:AlternateContent>
          <mc:Choice Requires="wps">
            <w:drawing>
              <wp:anchor distT="3719195" distB="789305" distL="0" distR="0" simplePos="0" relativeHeight="125830144" behindDoc="0" locked="0" layoutInCell="1" allowOverlap="1">
                <wp:simplePos x="0" y="0"/>
                <wp:positionH relativeFrom="page">
                  <wp:posOffset>1121410</wp:posOffset>
                </wp:positionH>
                <wp:positionV relativeFrom="paragraph">
                  <wp:posOffset>3719195</wp:posOffset>
                </wp:positionV>
                <wp:extent cx="810895" cy="414655"/>
                <wp:effectExtent l="0" t="0" r="0" b="0"/>
                <wp:wrapTopAndBottom/>
                <wp:docPr id="219" name="Shape 219"/>
                <wp:cNvGraphicFramePr/>
                <a:graphic xmlns:a="http://schemas.openxmlformats.org/drawingml/2006/main">
                  <a:graphicData uri="http://schemas.microsoft.com/office/word/2010/wordprocessingShape">
                    <wps:wsp>
                      <wps:cNvSpPr txBox="1"/>
                      <wps:spPr>
                        <a:xfrm>
                          <a:off x="0" y="0"/>
                          <a:ext cx="810895" cy="414655"/>
                        </a:xfrm>
                        <a:prstGeom prst="rect">
                          <a:avLst/>
                        </a:prstGeom>
                        <a:noFill/>
                      </wps:spPr>
                      <wps:txbx>
                        <w:txbxContent>
                          <w:p>
                            <w:pPr>
                              <w:pStyle w:val="29"/>
                              <w:keepNext w:val="0"/>
                              <w:keepLines w:val="0"/>
                              <w:widowControl w:val="0"/>
                              <w:shd w:val="clear" w:color="auto" w:fill="auto"/>
                              <w:bidi w:val="0"/>
                              <w:spacing w:before="0" w:after="0" w:line="317" w:lineRule="exact"/>
                              <w:ind w:left="0" w:right="0" w:firstLine="0"/>
                              <w:jc w:val="left"/>
                            </w:pPr>
                            <w:r>
                              <w:rPr>
                                <w:spacing w:val="0"/>
                                <w:w w:val="100"/>
                                <w:position w:val="0"/>
                              </w:rPr>
                              <w:t>社会体育指 在游泳活动中</w:t>
                            </w:r>
                          </w:p>
                        </w:txbxContent>
                      </wps:txbx>
                      <wps:bodyPr lIns="0" tIns="0" rIns="0" bIns="0">
                        <a:noAutofit/>
                      </wps:bodyPr>
                    </wps:wsp>
                  </a:graphicData>
                </a:graphic>
              </wp:anchor>
            </w:drawing>
          </mc:Choice>
          <mc:Fallback>
            <w:pict>
              <v:shape id="Shape 219" o:spid="_x0000_s1026" o:spt="202" type="#_x0000_t202" style="position:absolute;left:0pt;margin-left:88.3pt;margin-top:292.85pt;height:32.65pt;width:63.85pt;mso-position-horizontal-relative:page;mso-wrap-distance-bottom:62.15pt;mso-wrap-distance-top:292.85pt;z-index:125830144;mso-width-relative:page;mso-height-relative:page;" filled="f" stroked="f" coordsize="21600,21600" o:gfxdata="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aK3hBdkAAAALAQAADwAAAAAAAAABACAAAAAiAAAAZHJzL2Rvd25yZXYu&#10;eG1sUEsBAhQAFAAAAAgAh07iQFpzZ82IAQAAGQMAAA4AAAAAAAAAAQAgAAAAKAEAAGRycy9lMm9E&#10;b2MueG1sUEsFBgAAAAAGAAYAWQEAACIFA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317" w:lineRule="exact"/>
                        <w:ind w:left="0" w:right="0" w:firstLine="0"/>
                        <w:jc w:val="left"/>
                      </w:pPr>
                      <w:r>
                        <w:rPr>
                          <w:spacing w:val="0"/>
                          <w:w w:val="100"/>
                          <w:position w:val="0"/>
                        </w:rPr>
                        <w:t>社会体育指 在游泳活动中</w:t>
                      </w:r>
                    </w:p>
                  </w:txbxContent>
                </v:textbox>
                <w10:wrap type="topAndBottom"/>
              </v:shape>
            </w:pict>
          </mc:Fallback>
        </mc:AlternateContent>
      </w:r>
      <w:r>
        <mc:AlternateContent>
          <mc:Choice Requires="wps">
            <w:drawing>
              <wp:anchor distT="3155315" distB="1606550" distL="0" distR="0" simplePos="0" relativeHeight="125830144" behindDoc="0" locked="0" layoutInCell="1" allowOverlap="1">
                <wp:simplePos x="0" y="0"/>
                <wp:positionH relativeFrom="page">
                  <wp:posOffset>1935480</wp:posOffset>
                </wp:positionH>
                <wp:positionV relativeFrom="paragraph">
                  <wp:posOffset>3155315</wp:posOffset>
                </wp:positionV>
                <wp:extent cx="618490" cy="161290"/>
                <wp:effectExtent l="0" t="0" r="0" b="0"/>
                <wp:wrapTopAndBottom/>
                <wp:docPr id="221" name="Shape 221"/>
                <wp:cNvGraphicFramePr/>
                <a:graphic xmlns:a="http://schemas.openxmlformats.org/drawingml/2006/main">
                  <a:graphicData uri="http://schemas.microsoft.com/office/word/2010/wordprocessingShape">
                    <wps:wsp>
                      <wps:cNvSpPr txBox="1"/>
                      <wps:spPr>
                        <a:xfrm>
                          <a:off x="0" y="0"/>
                          <a:ext cx="618490" cy="161290"/>
                        </a:xfrm>
                        <a:prstGeom prst="rect">
                          <a:avLst/>
                        </a:prstGeom>
                        <a:noFill/>
                      </wps:spPr>
                      <wps:txbx>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ming pool</w:t>
                            </w:r>
                          </w:p>
                        </w:txbxContent>
                      </wps:txbx>
                      <wps:bodyPr wrap="none" lIns="0" tIns="0" rIns="0" bIns="0">
                        <a:noAutofit/>
                      </wps:bodyPr>
                    </wps:wsp>
                  </a:graphicData>
                </a:graphic>
              </wp:anchor>
            </w:drawing>
          </mc:Choice>
          <mc:Fallback>
            <w:pict>
              <v:shape id="Shape 221" o:spid="_x0000_s1026" o:spt="202" type="#_x0000_t202" style="position:absolute;left:0pt;margin-left:152.4pt;margin-top:248.45pt;height:12.7pt;width:48.7pt;mso-position-horizontal-relative:page;mso-wrap-distance-bottom:126.5pt;mso-wrap-distance-top:248.45pt;mso-wrap-style:none;z-index:125830144;mso-width-relative:page;mso-height-relative:page;" filled="f" stroked="f" coordsize="21600,21600" o:gfxdata="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H/zNS2AAAAAsBAAAPAAAAAAAAAAEAIAAAACIAAABkcnMvZG93&#10;bnJldi54bWxQSwECFAAUAAAACACHTuJA+2cBHo4BAAAlAwAADgAAAAAAAAABACAAAAAnAQAAZHJz&#10;L2Uyb0RvYy54bWxQSwUGAAAAAAYABgBZAQAAJwUAAAAA&#10;">
                <v:fill on="f" focussize="0,0"/>
                <v:stroke on="f"/>
                <v:imagedata o:title=""/>
                <o:lock v:ext="edit" aspectratio="f"/>
                <v:textbox inset="0mm,0mm,0mm,0mm">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ming pool</w:t>
                      </w:r>
                    </w:p>
                  </w:txbxContent>
                </v:textbox>
                <w10:wrap type="topAndBottom"/>
              </v:shape>
            </w:pict>
          </mc:Fallback>
        </mc:AlternateContent>
      </w:r>
      <w:r>
        <mc:AlternateContent>
          <mc:Choice Requires="wps">
            <w:drawing>
              <wp:anchor distT="3956685" distB="802005" distL="0" distR="0" simplePos="0" relativeHeight="125830144" behindDoc="0" locked="0" layoutInCell="1" allowOverlap="1">
                <wp:simplePos x="0" y="0"/>
                <wp:positionH relativeFrom="page">
                  <wp:posOffset>2593975</wp:posOffset>
                </wp:positionH>
                <wp:positionV relativeFrom="paragraph">
                  <wp:posOffset>3956685</wp:posOffset>
                </wp:positionV>
                <wp:extent cx="2203450" cy="164465"/>
                <wp:effectExtent l="0" t="0" r="0" b="0"/>
                <wp:wrapTopAndBottom/>
                <wp:docPr id="223" name="Shape 223"/>
                <wp:cNvGraphicFramePr/>
                <a:graphic xmlns:a="http://schemas.openxmlformats.org/drawingml/2006/main">
                  <a:graphicData uri="http://schemas.microsoft.com/office/word/2010/wordprocessingShape">
                    <wps:wsp>
                      <wps:cNvSpPr txBox="1"/>
                      <wps:spPr>
                        <a:xfrm>
                          <a:off x="0" y="0"/>
                          <a:ext cx="2203450" cy="164465"/>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能传授、科学健身指导和组织管理工作</w:t>
                            </w:r>
                          </w:p>
                        </w:txbxContent>
                      </wps:txbx>
                      <wps:bodyPr wrap="none" lIns="0" tIns="0" rIns="0" bIns="0">
                        <a:noAutofit/>
                      </wps:bodyPr>
                    </wps:wsp>
                  </a:graphicData>
                </a:graphic>
              </wp:anchor>
            </w:drawing>
          </mc:Choice>
          <mc:Fallback>
            <w:pict>
              <v:shape id="Shape 223" o:spid="_x0000_s1026" o:spt="202" type="#_x0000_t202" style="position:absolute;left:0pt;margin-left:204.25pt;margin-top:311.55pt;height:12.95pt;width:173.5pt;mso-position-horizontal-relative:page;mso-wrap-distance-bottom:63.15pt;mso-wrap-distance-top:311.55pt;mso-wrap-style:none;z-index:125830144;mso-width-relative:page;mso-height-relative:page;" filled="f" stroked="f" coordsize="21600,21600" o:gfxdata="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28NevYAAAACwEAAA8AAAAAAAAAAQAgAAAAIgAAAGRycy9k&#10;b3ducmV2LnhtbFBLAQIUABQAAAAIAIdO4kAUHwgqkAEAACYDAAAOAAAAAAAAAAEAIAAAACcBAABk&#10;cnMvZTJvRG9jLnhtbFBLBQYAAAAABgAGAFkBAAApBQ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能传授、科学健身指导和组织管理工作</w:t>
                      </w:r>
                    </w:p>
                  </w:txbxContent>
                </v:textbox>
                <w10:wrap type="topAndBottom"/>
              </v:shape>
            </w:pict>
          </mc:Fallback>
        </mc:AlternateContent>
      </w:r>
      <w:r>
        <mc:AlternateContent>
          <mc:Choice Requires="wps">
            <w:drawing>
              <wp:anchor distT="4514850" distB="0" distL="0" distR="0" simplePos="0" relativeHeight="125830144" behindDoc="0" locked="0" layoutInCell="1" allowOverlap="1">
                <wp:simplePos x="0" y="0"/>
                <wp:positionH relativeFrom="page">
                  <wp:posOffset>850265</wp:posOffset>
                </wp:positionH>
                <wp:positionV relativeFrom="paragraph">
                  <wp:posOffset>4514850</wp:posOffset>
                </wp:positionV>
                <wp:extent cx="1889760" cy="408305"/>
                <wp:effectExtent l="0" t="0" r="0" b="0"/>
                <wp:wrapTopAndBottom/>
                <wp:docPr id="225" name="Shape 225"/>
                <wp:cNvGraphicFramePr/>
                <a:graphic xmlns:a="http://schemas.openxmlformats.org/drawingml/2006/main">
                  <a:graphicData uri="http://schemas.microsoft.com/office/word/2010/wordprocessingShape">
                    <wps:wsp>
                      <wps:cNvSpPr txBox="1"/>
                      <wps:spPr>
                        <a:xfrm>
                          <a:off x="0" y="0"/>
                          <a:ext cx="1889760" cy="408305"/>
                        </a:xfrm>
                        <a:prstGeom prst="rect">
                          <a:avLst/>
                        </a:prstGeom>
                        <a:noFill/>
                      </wps:spPr>
                      <wps:txbx>
                        <w:txbxContent>
                          <w:p>
                            <w:pPr>
                              <w:pStyle w:val="29"/>
                              <w:keepNext w:val="0"/>
                              <w:keepLines w:val="0"/>
                              <w:widowControl w:val="0"/>
                              <w:shd w:val="clear" w:color="auto" w:fill="auto"/>
                              <w:bidi w:val="0"/>
                              <w:spacing w:before="0" w:after="0" w:line="312" w:lineRule="exact"/>
                              <w:ind w:left="0" w:right="0" w:firstLine="420"/>
                              <w:jc w:val="left"/>
                            </w:pPr>
                            <w:r>
                              <w:rPr>
                                <w:spacing w:val="0"/>
                                <w:w w:val="100"/>
                                <w:position w:val="0"/>
                              </w:rPr>
                              <w:t>在游泳场所中对游泳者的安 现场急救的人员。</w:t>
                            </w:r>
                          </w:p>
                        </w:txbxContent>
                      </wps:txbx>
                      <wps:bodyPr lIns="0" tIns="0" rIns="0" bIns="0">
                        <a:noAutofit/>
                      </wps:bodyPr>
                    </wps:wsp>
                  </a:graphicData>
                </a:graphic>
              </wp:anchor>
            </w:drawing>
          </mc:Choice>
          <mc:Fallback>
            <w:pict>
              <v:shape id="Shape 225" o:spid="_x0000_s1026" o:spt="202" type="#_x0000_t202" style="position:absolute;left:0pt;margin-left:66.95pt;margin-top:355.5pt;height:32.15pt;width:148.8pt;mso-position-horizontal-relative:page;mso-wrap-distance-bottom:0pt;mso-wrap-distance-top:355.5pt;z-index:125830144;mso-width-relative:page;mso-height-relative:page;" filled="f" stroked="f" coordsize="21600,21600" o:gfxdata="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qsLV9tkAAAALAQAADwAAAAAAAAABACAAAAAiAAAAZHJzL2Rvd25yZXYu&#10;eG1sUEsBAhQAFAAAAAgAh07iQJQ4TQSIAQAAGgMAAA4AAAAAAAAAAQAgAAAAKAEAAGRycy9lMm9E&#10;b2MueG1sUEsFBgAAAAAGAAYAWQEAACIFA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312" w:lineRule="exact"/>
                        <w:ind w:left="0" w:right="0" w:firstLine="420"/>
                        <w:jc w:val="left"/>
                      </w:pPr>
                      <w:r>
                        <w:rPr>
                          <w:spacing w:val="0"/>
                          <w:w w:val="100"/>
                          <w:position w:val="0"/>
                        </w:rPr>
                        <w:t>在游泳场所中对游泳者的安 现场急救的人员。</w:t>
                      </w:r>
                    </w:p>
                  </w:txbxContent>
                </v:textbox>
                <w10:wrap type="topAndBottom"/>
              </v:shape>
            </w:pict>
          </mc:Fallback>
        </mc:AlternateContent>
      </w:r>
    </w:p>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3.4</w:t>
      </w:r>
    </w:p>
    <w:p>
      <w:pPr>
        <w:pStyle w:val="31"/>
        <w:keepNext w:val="0"/>
        <w:keepLines w:val="0"/>
        <w:widowControl w:val="0"/>
        <w:shd w:val="clear" w:color="auto" w:fill="auto"/>
        <w:bidi w:val="0"/>
        <w:spacing w:before="0" w:after="0" w:line="312" w:lineRule="exact"/>
        <w:ind w:left="0" w:right="0" w:firstLine="400"/>
        <w:jc w:val="left"/>
      </w:pPr>
      <w:r>
        <w:rPr>
          <w:rFonts w:ascii="宋体" w:hAnsi="宋体" w:eastAsia="宋体" w:cs="宋体"/>
          <w:spacing w:val="0"/>
          <w:w w:val="100"/>
          <w:position w:val="0"/>
          <w:lang w:val="zh-TW" w:eastAsia="zh-TW" w:bidi="zh-TW"/>
        </w:rPr>
        <w:t xml:space="preserve">水质管理员 </w:t>
      </w:r>
      <w:r>
        <w:rPr>
          <w:rFonts w:ascii="Times New Roman" w:hAnsi="Times New Roman" w:eastAsia="Times New Roman" w:cs="Times New Roman"/>
          <w:spacing w:val="0"/>
          <w:w w:val="100"/>
          <w:position w:val="0"/>
          <w:lang w:val="en-US" w:eastAsia="en-US" w:bidi="en-US"/>
        </w:rPr>
        <w:t>water quality administrator</w:t>
      </w:r>
    </w:p>
    <w:p>
      <w:pPr>
        <w:pStyle w:val="29"/>
        <w:keepNext w:val="0"/>
        <w:keepLines w:val="0"/>
        <w:widowControl w:val="0"/>
        <w:shd w:val="clear" w:color="auto" w:fill="auto"/>
        <w:bidi w:val="0"/>
        <w:spacing w:before="0" w:after="320" w:line="312" w:lineRule="exact"/>
        <w:ind w:left="0" w:right="0" w:firstLine="420"/>
        <w:jc w:val="left"/>
      </w:pPr>
      <w:r>
        <w:rPr>
          <w:spacing w:val="0"/>
          <w:w w:val="100"/>
          <w:position w:val="0"/>
        </w:rPr>
        <w:t>在游泳场所中对游泳池水质进行监测和处理，并负责游泳池水处理设备使用、维护、管理的专门 人员。</w:t>
      </w:r>
    </w:p>
    <w:p>
      <w:pPr>
        <w:pStyle w:val="29"/>
        <w:keepNext w:val="0"/>
        <w:keepLines w:val="0"/>
        <w:widowControl w:val="0"/>
        <w:shd w:val="clear" w:color="auto" w:fill="auto"/>
        <w:bidi w:val="0"/>
        <w:spacing w:before="0" w:after="320" w:line="312" w:lineRule="exact"/>
        <w:ind w:left="0" w:right="0" w:firstLine="0"/>
        <w:jc w:val="left"/>
      </w:pPr>
      <w:r>
        <w:rPr>
          <w:rFonts w:ascii="Times New Roman" w:hAnsi="Times New Roman" w:eastAsia="Times New Roman" w:cs="Times New Roman"/>
          <w:spacing w:val="0"/>
          <w:w w:val="100"/>
          <w:position w:val="0"/>
        </w:rPr>
        <w:t>4</w:t>
      </w:r>
      <w:r>
        <w:rPr>
          <w:spacing w:val="0"/>
          <w:w w:val="100"/>
          <w:position w:val="0"/>
        </w:rPr>
        <w:t>从业人员资格</w:t>
      </w:r>
    </w:p>
    <w:p>
      <w:pPr>
        <w:pStyle w:val="29"/>
        <w:keepNext w:val="0"/>
        <w:keepLines w:val="0"/>
        <w:widowControl w:val="0"/>
        <w:shd w:val="clear" w:color="auto" w:fill="auto"/>
        <w:bidi w:val="0"/>
        <w:spacing w:before="0" w:after="160" w:line="312" w:lineRule="exact"/>
        <w:ind w:left="0" w:right="0" w:firstLine="420"/>
        <w:jc w:val="both"/>
      </w:pPr>
      <w:r>
        <w:rPr>
          <w:spacing w:val="0"/>
          <w:w w:val="100"/>
          <w:position w:val="0"/>
        </w:rPr>
        <w:t>社会体育指导员（游泳）、游泳救生员应持国家职业资格证书上岗，游泳救生员应进行年度审核。水 质管理员应取得执业资格证书。</w:t>
      </w:r>
    </w:p>
    <w:p>
      <w:pPr>
        <w:pStyle w:val="29"/>
        <w:keepNext w:val="0"/>
        <w:keepLines w:val="0"/>
        <w:widowControl w:val="0"/>
        <w:shd w:val="clear" w:color="auto" w:fill="auto"/>
        <w:bidi w:val="0"/>
        <w:spacing w:before="0" w:after="300" w:line="326" w:lineRule="exact"/>
        <w:ind w:left="0" w:right="0" w:firstLine="0"/>
        <w:jc w:val="both"/>
      </w:pPr>
      <w:r>
        <w:rPr>
          <w:rFonts w:ascii="Times New Roman" w:hAnsi="Times New Roman" w:eastAsia="Times New Roman" w:cs="Times New Roman"/>
          <w:spacing w:val="0"/>
          <w:w w:val="100"/>
          <w:position w:val="0"/>
          <w:lang w:val="en-US" w:eastAsia="en-US" w:bidi="en-US"/>
        </w:rPr>
        <w:t>5</w:t>
      </w:r>
      <w:r>
        <w:rPr>
          <w:spacing w:val="0"/>
          <w:w w:val="100"/>
          <w:position w:val="0"/>
        </w:rPr>
        <w:t>场地、设施设备条件</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5.1</w:t>
      </w:r>
      <w:r>
        <w:rPr>
          <w:spacing w:val="0"/>
          <w:w w:val="100"/>
          <w:position w:val="0"/>
        </w:rPr>
        <w:t>游泳池壁及池底应光洁,不渗水，呈浅色。</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5.2</w:t>
      </w:r>
      <w:r>
        <w:rPr>
          <w:spacing w:val="0"/>
          <w:w w:val="100"/>
          <w:position w:val="0"/>
        </w:rPr>
        <w:t>游泳池应无视线盲区。</w:t>
      </w:r>
    </w:p>
    <w:p>
      <w:pPr>
        <w:pStyle w:val="29"/>
        <w:keepNext w:val="0"/>
        <w:keepLines w:val="0"/>
        <w:widowControl w:val="0"/>
        <w:numPr>
          <w:ilvl w:val="0"/>
          <w:numId w:val="2"/>
        </w:numPr>
        <w:shd w:val="clear" w:color="auto" w:fill="auto"/>
        <w:tabs>
          <w:tab w:val="left" w:pos="344"/>
        </w:tabs>
        <w:bidi w:val="0"/>
        <w:spacing w:before="0" w:after="0" w:line="326" w:lineRule="exact"/>
        <w:ind w:left="0" w:right="0" w:firstLine="0"/>
        <w:jc w:val="both"/>
      </w:pPr>
      <w:bookmarkStart w:id="331" w:name="bookmark347"/>
      <w:bookmarkEnd w:id="331"/>
      <w:r>
        <w:rPr>
          <w:rFonts w:ascii="Times New Roman" w:hAnsi="Times New Roman" w:eastAsia="Times New Roman" w:cs="Times New Roman"/>
          <w:spacing w:val="0"/>
          <w:w w:val="100"/>
          <w:position w:val="0"/>
        </w:rPr>
        <w:t>3</w:t>
      </w:r>
      <w:r>
        <w:rPr>
          <w:spacing w:val="0"/>
          <w:w w:val="100"/>
          <w:position w:val="0"/>
        </w:rPr>
        <w:t>游泳池浅水区水深应不大于</w:t>
      </w:r>
      <w:r>
        <w:rPr>
          <w:rFonts w:ascii="Times New Roman" w:hAnsi="Times New Roman" w:eastAsia="Times New Roman" w:cs="Times New Roman"/>
          <w:spacing w:val="0"/>
          <w:w w:val="100"/>
          <w:position w:val="0"/>
          <w:lang w:val="en-US" w:eastAsia="en-US" w:bidi="en-US"/>
        </w:rPr>
        <w:t xml:space="preserve">1. </w:t>
      </w:r>
      <w:r>
        <w:rPr>
          <w:rFonts w:ascii="Times New Roman" w:hAnsi="Times New Roman" w:eastAsia="Times New Roman" w:cs="Times New Roman"/>
          <w:spacing w:val="0"/>
          <w:w w:val="100"/>
          <w:position w:val="0"/>
        </w:rPr>
        <w:t xml:space="preserve">2 </w:t>
      </w:r>
      <w:r>
        <w:rPr>
          <w:rFonts w:ascii="Times New Roman" w:hAnsi="Times New Roman" w:eastAsia="Times New Roman" w:cs="Times New Roman"/>
          <w:spacing w:val="0"/>
          <w:w w:val="100"/>
          <w:position w:val="0"/>
          <w:lang w:val="en-US" w:eastAsia="en-US" w:bidi="en-US"/>
        </w:rPr>
        <w:t>m,</w:t>
      </w:r>
      <w:r>
        <w:rPr>
          <w:spacing w:val="0"/>
          <w:w w:val="100"/>
          <w:position w:val="0"/>
        </w:rPr>
        <w:t>儿童游泳池的水深应不大于</w:t>
      </w:r>
      <w:r>
        <w:rPr>
          <w:rFonts w:ascii="Times New Roman" w:hAnsi="Times New Roman" w:eastAsia="Times New Roman" w:cs="Times New Roman"/>
          <w:spacing w:val="0"/>
          <w:w w:val="100"/>
          <w:position w:val="0"/>
          <w:lang w:val="en-US" w:eastAsia="en-US" w:bidi="en-US"/>
        </w:rPr>
        <w:t xml:space="preserve">0. </w:t>
      </w:r>
      <w:r>
        <w:rPr>
          <w:rFonts w:ascii="Times New Roman" w:hAnsi="Times New Roman" w:eastAsia="Times New Roman" w:cs="Times New Roman"/>
          <w:spacing w:val="0"/>
          <w:w w:val="100"/>
          <w:position w:val="0"/>
        </w:rPr>
        <w:t xml:space="preserve">8 </w:t>
      </w:r>
      <w:r>
        <w:rPr>
          <w:rFonts w:ascii="Times New Roman" w:hAnsi="Times New Roman" w:eastAsia="Times New Roman" w:cs="Times New Roman"/>
          <w:spacing w:val="0"/>
          <w:w w:val="100"/>
          <w:position w:val="0"/>
          <w:lang w:val="en-US" w:eastAsia="en-US" w:bidi="en-US"/>
        </w:rPr>
        <w:t>m</w:t>
      </w:r>
      <w:r>
        <w:rPr>
          <w:spacing w:val="0"/>
          <w:w w:val="100"/>
          <w:position w:val="0"/>
          <w:lang w:val="en-US" w:eastAsia="en-US" w:bidi="en-US"/>
        </w:rPr>
        <w:t>。</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4</w:t>
      </w:r>
      <w:r>
        <w:rPr>
          <w:spacing w:val="0"/>
          <w:w w:val="100"/>
          <w:position w:val="0"/>
        </w:rPr>
        <w:t>游泳池池面应设有醒目的水深度标识、深浅水区警示标识或深浅水区隔离带。</w:t>
      </w:r>
    </w:p>
    <w:p>
      <w:pPr>
        <w:pStyle w:val="29"/>
        <w:keepNext w:val="0"/>
        <w:keepLines w:val="0"/>
        <w:widowControl w:val="0"/>
        <w:shd w:val="clear" w:color="auto" w:fill="auto"/>
        <w:bidi w:val="0"/>
        <w:spacing w:before="0" w:after="0" w:line="331" w:lineRule="exact"/>
        <w:ind w:left="0" w:right="0" w:firstLine="0"/>
        <w:jc w:val="both"/>
      </w:pPr>
      <w:r>
        <w:rPr>
          <w:rFonts w:ascii="Times New Roman" w:hAnsi="Times New Roman" w:eastAsia="Times New Roman" w:cs="Times New Roman"/>
          <w:spacing w:val="0"/>
          <w:w w:val="100"/>
          <w:position w:val="0"/>
          <w:lang w:val="en-US" w:eastAsia="en-US" w:bidi="en-US"/>
        </w:rPr>
        <w:t>5.5</w:t>
      </w:r>
      <w:r>
        <w:rPr>
          <w:spacing w:val="0"/>
          <w:w w:val="100"/>
          <w:position w:val="0"/>
        </w:rPr>
        <w:t>带岀发台的游泳池，从出发端开始延伸至少</w:t>
      </w:r>
      <w:r>
        <w:rPr>
          <w:rFonts w:ascii="Times New Roman" w:hAnsi="Times New Roman" w:eastAsia="Times New Roman" w:cs="Times New Roman"/>
          <w:spacing w:val="0"/>
          <w:w w:val="100"/>
          <w:position w:val="0"/>
          <w:lang w:val="en-US" w:eastAsia="en-US" w:bidi="en-US"/>
        </w:rPr>
        <w:t>6.0 m</w:t>
      </w:r>
      <w:r>
        <w:rPr>
          <w:spacing w:val="0"/>
          <w:w w:val="100"/>
          <w:position w:val="0"/>
        </w:rPr>
        <w:t>的范围内，水深应不小于</w:t>
      </w:r>
      <w:r>
        <w:rPr>
          <w:rFonts w:ascii="Times New Roman" w:hAnsi="Times New Roman" w:eastAsia="Times New Roman" w:cs="Times New Roman"/>
          <w:spacing w:val="0"/>
          <w:w w:val="100"/>
          <w:position w:val="0"/>
          <w:lang w:val="en-US" w:eastAsia="en-US" w:bidi="en-US"/>
        </w:rPr>
        <w:t>1.35 m</w:t>
      </w:r>
      <w:r>
        <w:rPr>
          <w:spacing w:val="0"/>
          <w:w w:val="100"/>
          <w:position w:val="0"/>
          <w:lang w:val="en-US" w:eastAsia="en-US" w:bidi="en-US"/>
        </w:rPr>
        <w:t>。</w:t>
      </w:r>
    </w:p>
    <w:p>
      <w:pPr>
        <w:pStyle w:val="29"/>
        <w:keepNext w:val="0"/>
        <w:keepLines w:val="0"/>
        <w:widowControl w:val="0"/>
        <w:shd w:val="clear" w:color="auto" w:fill="auto"/>
        <w:bidi w:val="0"/>
        <w:spacing w:before="0" w:after="0" w:line="331" w:lineRule="exact"/>
        <w:ind w:left="0" w:right="0" w:firstLine="0"/>
        <w:jc w:val="both"/>
      </w:pPr>
      <w:r>
        <w:rPr>
          <w:rFonts w:ascii="Times New Roman" w:hAnsi="Times New Roman" w:eastAsia="Times New Roman" w:cs="Times New Roman"/>
          <w:spacing w:val="0"/>
          <w:w w:val="100"/>
          <w:position w:val="0"/>
          <w:lang w:val="en-US" w:eastAsia="en-US" w:bidi="en-US"/>
        </w:rPr>
        <w:t>5.6</w:t>
      </w:r>
      <w:r>
        <w:rPr>
          <w:spacing w:val="0"/>
          <w:w w:val="100"/>
          <w:position w:val="0"/>
        </w:rPr>
        <w:t>水面面积在</w:t>
      </w:r>
      <w:r>
        <w:rPr>
          <w:rFonts w:ascii="Times New Roman" w:hAnsi="Times New Roman" w:eastAsia="Times New Roman" w:cs="Times New Roman"/>
          <w:spacing w:val="0"/>
          <w:w w:val="100"/>
          <w:position w:val="0"/>
        </w:rPr>
        <w:t xml:space="preserve">500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以下的游泳池应至少设置</w:t>
      </w:r>
      <w:r>
        <w:rPr>
          <w:rFonts w:ascii="Times New Roman" w:hAnsi="Times New Roman" w:eastAsia="Times New Roman" w:cs="Times New Roman"/>
          <w:spacing w:val="0"/>
          <w:w w:val="100"/>
          <w:position w:val="0"/>
        </w:rPr>
        <w:t>2</w:t>
      </w:r>
      <w:r>
        <w:rPr>
          <w:spacing w:val="0"/>
          <w:w w:val="100"/>
          <w:position w:val="0"/>
        </w:rPr>
        <w:t>个出入水扶梯，水面面积在</w:t>
      </w:r>
      <w:r>
        <w:rPr>
          <w:rFonts w:ascii="Times New Roman" w:hAnsi="Times New Roman" w:eastAsia="Times New Roman" w:cs="Times New Roman"/>
          <w:spacing w:val="0"/>
          <w:w w:val="100"/>
          <w:position w:val="0"/>
        </w:rPr>
        <w:t xml:space="preserve">500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及以上的游泳 池应至少设置</w:t>
      </w:r>
      <w:r>
        <w:rPr>
          <w:rFonts w:ascii="Times New Roman" w:hAnsi="Times New Roman" w:eastAsia="Times New Roman" w:cs="Times New Roman"/>
          <w:spacing w:val="0"/>
          <w:w w:val="100"/>
          <w:position w:val="0"/>
        </w:rPr>
        <w:t>4</w:t>
      </w:r>
      <w:r>
        <w:rPr>
          <w:spacing w:val="0"/>
          <w:w w:val="100"/>
          <w:position w:val="0"/>
        </w:rPr>
        <w:t>个出入水扶梯。扶梯应经过光滑倒角处理，不应有粗糙或锐角部位。</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5.7</w:t>
      </w:r>
      <w:r>
        <w:rPr>
          <w:spacing w:val="0"/>
          <w:w w:val="100"/>
          <w:position w:val="0"/>
        </w:rPr>
        <w:t>游泳池池岸、卫生间、淋浴间及更衣室地面应防滑，在湿润状态下地面静摩擦系数应不小于</w:t>
      </w:r>
      <w:r>
        <w:rPr>
          <w:rFonts w:ascii="Times New Roman" w:hAnsi="Times New Roman" w:eastAsia="Times New Roman" w:cs="Times New Roman"/>
          <w:spacing w:val="0"/>
          <w:w w:val="100"/>
          <w:position w:val="0"/>
        </w:rPr>
        <w:t>0.5</w:t>
      </w:r>
      <w:r>
        <w:rPr>
          <w:spacing w:val="0"/>
          <w:w w:val="100"/>
          <w:position w:val="0"/>
        </w:rPr>
        <w:t>。</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5.8</w:t>
      </w:r>
      <w:r>
        <w:rPr>
          <w:spacing w:val="0"/>
          <w:w w:val="100"/>
          <w:position w:val="0"/>
        </w:rPr>
        <w:t>游泳池内的排水设施应设置安全防护罩。</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5.9</w:t>
      </w:r>
      <w:r>
        <w:rPr>
          <w:spacing w:val="0"/>
          <w:w w:val="100"/>
          <w:position w:val="0"/>
        </w:rPr>
        <w:t>游泳池应配置池水循环、净化、消毒处理设备，水处理设备应符合</w:t>
      </w:r>
      <w:r>
        <w:rPr>
          <w:rFonts w:ascii="Times New Roman" w:hAnsi="Times New Roman" w:eastAsia="Times New Roman" w:cs="Times New Roman"/>
          <w:spacing w:val="0"/>
          <w:w w:val="100"/>
          <w:position w:val="0"/>
          <w:lang w:val="en-US" w:eastAsia="en-US" w:bidi="en-US"/>
        </w:rPr>
        <w:t xml:space="preserve">CJJ </w:t>
      </w:r>
      <w:r>
        <w:rPr>
          <w:rFonts w:ascii="Times New Roman" w:hAnsi="Times New Roman" w:eastAsia="Times New Roman" w:cs="Times New Roman"/>
          <w:spacing w:val="0"/>
          <w:w w:val="100"/>
          <w:position w:val="0"/>
        </w:rPr>
        <w:t>122</w:t>
      </w:r>
      <w:r>
        <w:rPr>
          <w:spacing w:val="0"/>
          <w:w w:val="100"/>
          <w:position w:val="0"/>
        </w:rPr>
        <w:t>的要求。</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10</w:t>
      </w:r>
      <w:r>
        <w:rPr>
          <w:spacing w:val="0"/>
          <w:w w:val="100"/>
          <w:position w:val="0"/>
        </w:rPr>
        <w:t>游泳池的水温应不低于</w:t>
      </w:r>
      <w:r>
        <w:rPr>
          <w:rFonts w:ascii="Times New Roman" w:hAnsi="Times New Roman" w:eastAsia="Times New Roman" w:cs="Times New Roman"/>
          <w:spacing w:val="0"/>
          <w:w w:val="100"/>
          <w:position w:val="0"/>
        </w:rPr>
        <w:t xml:space="preserve">26 </w:t>
      </w:r>
      <w:r>
        <w:rPr>
          <w:rFonts w:ascii="Times New Roman" w:hAnsi="Times New Roman" w:eastAsia="Times New Roman" w:cs="Times New Roman"/>
          <w:spacing w:val="0"/>
          <w:w w:val="100"/>
          <w:position w:val="0"/>
          <w:lang w:val="en-US" w:eastAsia="en-US" w:bidi="en-US"/>
        </w:rPr>
        <w:t>°C,</w:t>
      </w:r>
      <w:r>
        <w:rPr>
          <w:spacing w:val="0"/>
          <w:w w:val="100"/>
          <w:position w:val="0"/>
        </w:rPr>
        <w:t>其他水质项目应符合</w:t>
      </w: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9667</w:t>
      </w:r>
      <w:r>
        <w:rPr>
          <w:spacing w:val="0"/>
          <w:w w:val="100"/>
          <w:position w:val="0"/>
        </w:rPr>
        <w:t>的要求。</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11</w:t>
      </w:r>
      <w:r>
        <w:rPr>
          <w:spacing w:val="0"/>
          <w:w w:val="100"/>
          <w:position w:val="0"/>
        </w:rPr>
        <w:t>游泳池区域的水面水平照度应不低于</w:t>
      </w:r>
      <w:r>
        <w:rPr>
          <w:rFonts w:ascii="Times New Roman" w:hAnsi="Times New Roman" w:eastAsia="Times New Roman" w:cs="Times New Roman"/>
          <w:spacing w:val="0"/>
          <w:w w:val="100"/>
          <w:position w:val="0"/>
        </w:rPr>
        <w:t xml:space="preserve">200 </w:t>
      </w:r>
      <w:r>
        <w:rPr>
          <w:rFonts w:ascii="Times New Roman" w:hAnsi="Times New Roman" w:eastAsia="Times New Roman" w:cs="Times New Roman"/>
          <w:spacing w:val="0"/>
          <w:w w:val="100"/>
          <w:position w:val="0"/>
          <w:lang w:val="en-US" w:eastAsia="en-US" w:bidi="en-US"/>
        </w:rPr>
        <w:t>lx</w:t>
      </w:r>
      <w:r>
        <w:rPr>
          <w:spacing w:val="0"/>
          <w:w w:val="100"/>
          <w:position w:val="0"/>
          <w:lang w:val="en-US" w:eastAsia="en-US" w:bidi="en-US"/>
        </w:rPr>
        <w:t>。</w:t>
      </w:r>
      <w:r>
        <w:rPr>
          <w:spacing w:val="0"/>
          <w:w w:val="100"/>
          <w:position w:val="0"/>
        </w:rPr>
        <w:t>开放夜场应有足够的应急照明灯。</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12</w:t>
      </w:r>
      <w:r>
        <w:rPr>
          <w:spacing w:val="0"/>
          <w:w w:val="100"/>
          <w:position w:val="0"/>
        </w:rPr>
        <w:t>更衣室与游泳池之间应设置强制通过式浸脚消毒池，消毒池长度应不小于</w:t>
      </w:r>
      <w:r>
        <w:rPr>
          <w:rFonts w:ascii="Times New Roman" w:hAnsi="Times New Roman" w:eastAsia="Times New Roman" w:cs="Times New Roman"/>
          <w:spacing w:val="0"/>
          <w:w w:val="100"/>
          <w:position w:val="0"/>
        </w:rPr>
        <w:t xml:space="preserve">2 </w:t>
      </w:r>
      <w:r>
        <w:rPr>
          <w:rFonts w:ascii="Times New Roman" w:hAnsi="Times New Roman" w:eastAsia="Times New Roman" w:cs="Times New Roman"/>
          <w:spacing w:val="0"/>
          <w:w w:val="100"/>
          <w:position w:val="0"/>
          <w:lang w:val="en-US" w:eastAsia="en-US" w:bidi="en-US"/>
        </w:rPr>
        <w:t>m,</w:t>
      </w:r>
      <w:r>
        <w:rPr>
          <w:spacing w:val="0"/>
          <w:w w:val="100"/>
          <w:position w:val="0"/>
        </w:rPr>
        <w:t>宽度应与走道相 同，有效水深应不小于</w:t>
      </w:r>
      <w:r>
        <w:rPr>
          <w:rFonts w:ascii="Times New Roman" w:hAnsi="Times New Roman" w:eastAsia="Times New Roman" w:cs="Times New Roman"/>
          <w:spacing w:val="0"/>
          <w:w w:val="100"/>
          <w:position w:val="0"/>
          <w:lang w:val="en-US" w:eastAsia="en-US" w:bidi="en-US"/>
        </w:rPr>
        <w:t xml:space="preserve">0. </w:t>
      </w:r>
      <w:r>
        <w:rPr>
          <w:rFonts w:ascii="Times New Roman" w:hAnsi="Times New Roman" w:eastAsia="Times New Roman" w:cs="Times New Roman"/>
          <w:spacing w:val="0"/>
          <w:w w:val="100"/>
          <w:position w:val="0"/>
        </w:rPr>
        <w:t xml:space="preserve">15 </w:t>
      </w:r>
      <w:r>
        <w:rPr>
          <w:rFonts w:ascii="Times New Roman" w:hAnsi="Times New Roman" w:eastAsia="Times New Roman" w:cs="Times New Roman"/>
          <w:spacing w:val="0"/>
          <w:w w:val="100"/>
          <w:position w:val="0"/>
          <w:lang w:val="en-US" w:eastAsia="en-US" w:bidi="en-US"/>
        </w:rPr>
        <w:t>m</w:t>
      </w:r>
      <w:r>
        <w:rPr>
          <w:spacing w:val="0"/>
          <w:w w:val="100"/>
          <w:position w:val="0"/>
          <w:lang w:val="en-US" w:eastAsia="en-US" w:bidi="en-US"/>
        </w:rPr>
        <w:t>。</w:t>
      </w:r>
      <w:r>
        <w:rPr>
          <w:spacing w:val="0"/>
          <w:w w:val="100"/>
          <w:position w:val="0"/>
        </w:rPr>
        <w:t>消毒池水的游离性余氯含量应保持在</w:t>
      </w:r>
      <w:r>
        <w:rPr>
          <w:rFonts w:ascii="Times New Roman" w:hAnsi="Times New Roman" w:eastAsia="Times New Roman" w:cs="Times New Roman"/>
          <w:spacing w:val="0"/>
          <w:w w:val="100"/>
          <w:position w:val="0"/>
        </w:rPr>
        <w:t xml:space="preserve">5 </w:t>
      </w:r>
      <w:r>
        <w:rPr>
          <w:rFonts w:ascii="Times New Roman" w:hAnsi="Times New Roman" w:eastAsia="Times New Roman" w:cs="Times New Roman"/>
          <w:spacing w:val="0"/>
          <w:w w:val="100"/>
          <w:position w:val="0"/>
          <w:lang w:val="en-US" w:eastAsia="en-US" w:bidi="en-US"/>
        </w:rPr>
        <w:t>mg/L~10 mg/L</w:t>
      </w:r>
      <w:r>
        <w:rPr>
          <w:spacing w:val="0"/>
          <w:w w:val="100"/>
          <w:position w:val="0"/>
          <w:lang w:val="en-US" w:eastAsia="en-US" w:bidi="en-US"/>
        </w:rPr>
        <w:t>。</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13</w:t>
      </w:r>
      <w:r>
        <w:rPr>
          <w:spacing w:val="0"/>
          <w:w w:val="100"/>
          <w:position w:val="0"/>
        </w:rPr>
        <w:t>儿童游泳池不应配置戏水设备。</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14</w:t>
      </w:r>
      <w:r>
        <w:rPr>
          <w:spacing w:val="0"/>
          <w:w w:val="100"/>
          <w:position w:val="0"/>
        </w:rPr>
        <w:t>应有符合建筑规范和消防规范的人员出入口和疏散通道，疏散通道应有明显标志。</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rPr>
        <w:t>15</w:t>
      </w:r>
      <w:r>
        <w:rPr>
          <w:spacing w:val="0"/>
          <w:w w:val="100"/>
          <w:position w:val="0"/>
        </w:rPr>
        <w:t>应设置广播设施和公用电话。</w:t>
      </w:r>
    </w:p>
    <w:p>
      <w:pPr>
        <w:pStyle w:val="31"/>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5. </w:t>
      </w:r>
      <w:r>
        <w:rPr>
          <w:rFonts w:ascii="Times New Roman" w:hAnsi="Times New Roman" w:eastAsia="Times New Roman" w:cs="Times New Roman"/>
          <w:spacing w:val="0"/>
          <w:w w:val="100"/>
          <w:position w:val="0"/>
          <w:lang w:val="zh-TW" w:eastAsia="zh-TW" w:bidi="zh-TW"/>
        </w:rPr>
        <w:t>16</w:t>
      </w:r>
      <w:r>
        <w:rPr>
          <w:rFonts w:ascii="宋体" w:hAnsi="宋体" w:eastAsia="宋体" w:cs="宋体"/>
          <w:spacing w:val="0"/>
          <w:w w:val="100"/>
          <w:position w:val="0"/>
          <w:lang w:val="zh-TW" w:eastAsia="zh-TW" w:bidi="zh-TW"/>
        </w:rPr>
        <w:t>各类公共标识应符合</w:t>
      </w:r>
      <w:r>
        <w:rPr>
          <w:rFonts w:ascii="Times New Roman" w:hAnsi="Times New Roman" w:eastAsia="Times New Roman" w:cs="Times New Roman"/>
          <w:spacing w:val="0"/>
          <w:w w:val="100"/>
          <w:position w:val="0"/>
          <w:lang w:val="en-US" w:eastAsia="en-US" w:bidi="en-US"/>
        </w:rPr>
        <w:t>GB/T 10001.</w:t>
      </w:r>
      <w:r>
        <w:rPr>
          <w:rFonts w:ascii="Times New Roman" w:hAnsi="Times New Roman" w:eastAsia="Times New Roman" w:cs="Times New Roman"/>
          <w:spacing w:val="0"/>
          <w:w w:val="100"/>
          <w:position w:val="0"/>
          <w:lang w:val="zh-TW" w:eastAsia="zh-TW" w:bidi="zh-TW"/>
        </w:rPr>
        <w:t>1</w:t>
      </w:r>
      <w:r>
        <w:rPr>
          <w:rFonts w:ascii="宋体" w:hAnsi="宋体" w:eastAsia="宋体" w:cs="宋体"/>
          <w:spacing w:val="0"/>
          <w:w w:val="100"/>
          <w:position w:val="0"/>
          <w:lang w:val="zh-TW" w:eastAsia="zh-TW" w:bidi="zh-TW"/>
        </w:rPr>
        <w:t>的要求。</w:t>
      </w:r>
    </w:p>
    <w:p>
      <w:pPr>
        <w:pStyle w:val="29"/>
        <w:keepNext w:val="0"/>
        <w:keepLines w:val="0"/>
        <w:widowControl w:val="0"/>
        <w:numPr>
          <w:ilvl w:val="0"/>
          <w:numId w:val="3"/>
        </w:numPr>
        <w:shd w:val="clear" w:color="auto" w:fill="auto"/>
        <w:tabs>
          <w:tab w:val="left" w:pos="344"/>
        </w:tabs>
        <w:bidi w:val="0"/>
        <w:spacing w:before="0" w:after="300" w:line="326" w:lineRule="exact"/>
        <w:ind w:left="0" w:right="0" w:firstLine="0"/>
        <w:jc w:val="both"/>
      </w:pPr>
      <w:bookmarkStart w:id="332" w:name="bookmark348"/>
      <w:bookmarkEnd w:id="332"/>
      <w:r>
        <w:rPr>
          <w:rFonts w:ascii="Times New Roman" w:hAnsi="Times New Roman" w:eastAsia="Times New Roman" w:cs="Times New Roman"/>
          <w:spacing w:val="0"/>
          <w:w w:val="100"/>
          <w:position w:val="0"/>
        </w:rPr>
        <w:t>17</w:t>
      </w:r>
      <w:r>
        <w:rPr>
          <w:spacing w:val="0"/>
          <w:w w:val="100"/>
          <w:position w:val="0"/>
        </w:rPr>
        <w:t>应分设与游泳池容量相符的男、女更衣室、卫生间、淋浴室，并配有存放衣物的设施。淋浴室淋浴 喷头数量及卫生间厕位数量应与游泳人员数量相适应。</w:t>
      </w:r>
    </w:p>
    <w:p>
      <w:pPr>
        <w:pStyle w:val="29"/>
        <w:keepNext w:val="0"/>
        <w:keepLines w:val="0"/>
        <w:widowControl w:val="0"/>
        <w:shd w:val="clear" w:color="auto" w:fill="auto"/>
        <w:bidi w:val="0"/>
        <w:spacing w:before="0" w:after="300" w:line="326" w:lineRule="exact"/>
        <w:ind w:left="0" w:right="0" w:firstLine="0"/>
        <w:jc w:val="both"/>
      </w:pPr>
      <w:r>
        <w:rPr>
          <w:rFonts w:ascii="Times New Roman" w:hAnsi="Times New Roman" w:eastAsia="Times New Roman" w:cs="Times New Roman"/>
          <w:spacing w:val="0"/>
          <w:w w:val="100"/>
          <w:position w:val="0"/>
        </w:rPr>
        <w:t>6</w:t>
      </w:r>
      <w:r>
        <w:rPr>
          <w:spacing w:val="0"/>
          <w:w w:val="100"/>
          <w:position w:val="0"/>
        </w:rPr>
        <w:t>卫生、环境管理要求</w:t>
      </w:r>
    </w:p>
    <w:p>
      <w:pPr>
        <w:pStyle w:val="29"/>
        <w:keepNext w:val="0"/>
        <w:keepLines w:val="0"/>
        <w:widowControl w:val="0"/>
        <w:numPr>
          <w:ilvl w:val="0"/>
          <w:numId w:val="3"/>
        </w:numPr>
        <w:shd w:val="clear" w:color="auto" w:fill="auto"/>
        <w:tabs>
          <w:tab w:val="left" w:pos="344"/>
        </w:tabs>
        <w:bidi w:val="0"/>
        <w:spacing w:before="0" w:after="0" w:line="326" w:lineRule="exact"/>
        <w:ind w:left="0" w:right="0" w:firstLine="0"/>
        <w:jc w:val="both"/>
      </w:pPr>
      <w:bookmarkStart w:id="333" w:name="bookmark349"/>
      <w:bookmarkEnd w:id="333"/>
      <w:r>
        <w:rPr>
          <w:rFonts w:ascii="Times New Roman" w:hAnsi="Times New Roman" w:eastAsia="Times New Roman" w:cs="Times New Roman"/>
          <w:spacing w:val="0"/>
          <w:w w:val="100"/>
          <w:position w:val="0"/>
        </w:rPr>
        <w:t>1</w:t>
      </w:r>
      <w:r>
        <w:rPr>
          <w:spacing w:val="0"/>
          <w:w w:val="100"/>
          <w:position w:val="0"/>
        </w:rPr>
        <w:t>游泳场所应提供当日天气、气候、环境情况报告。</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6.2</w:t>
      </w:r>
      <w:r>
        <w:rPr>
          <w:spacing w:val="0"/>
          <w:w w:val="100"/>
          <w:position w:val="0"/>
        </w:rPr>
        <w:t>室内游泳场所应有通风设施，室内空气及环境卫生应符合</w:t>
      </w: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9667</w:t>
      </w:r>
      <w:r>
        <w:rPr>
          <w:spacing w:val="0"/>
          <w:w w:val="100"/>
          <w:position w:val="0"/>
        </w:rPr>
        <w:t>的要求。</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6.3</w:t>
      </w:r>
      <w:r>
        <w:rPr>
          <w:spacing w:val="0"/>
          <w:w w:val="100"/>
          <w:position w:val="0"/>
        </w:rPr>
        <w:t>在泳池开放时间内，应进行水质监测并记录。</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6.4</w:t>
      </w:r>
      <w:r>
        <w:rPr>
          <w:spacing w:val="0"/>
          <w:w w:val="100"/>
          <w:position w:val="0"/>
        </w:rPr>
        <w:t>应对游泳池及周围设施、环境进行定期清洗、消毒。</w:t>
      </w:r>
    </w:p>
    <w:p>
      <w:pPr>
        <w:pStyle w:val="29"/>
        <w:keepNext w:val="0"/>
        <w:keepLines w:val="0"/>
        <w:widowControl w:val="0"/>
        <w:shd w:val="clear" w:color="auto" w:fill="auto"/>
        <w:bidi w:val="0"/>
        <w:spacing w:before="0" w:after="300" w:line="326" w:lineRule="exact"/>
        <w:ind w:left="0" w:right="0" w:firstLine="0"/>
        <w:jc w:val="both"/>
      </w:pPr>
      <w:r>
        <w:rPr>
          <w:rFonts w:ascii="Times New Roman" w:hAnsi="Times New Roman" w:eastAsia="Times New Roman" w:cs="Times New Roman"/>
          <w:spacing w:val="0"/>
          <w:w w:val="100"/>
          <w:position w:val="0"/>
          <w:lang w:val="en-US" w:eastAsia="en-US" w:bidi="en-US"/>
        </w:rPr>
        <w:t>6.5</w:t>
      </w:r>
      <w:r>
        <w:rPr>
          <w:spacing w:val="0"/>
          <w:w w:val="100"/>
          <w:position w:val="0"/>
        </w:rPr>
        <w:t>游泳池注水、排水、清污期间应停止营业。</w:t>
      </w:r>
    </w:p>
    <w:p>
      <w:pPr>
        <w:pStyle w:val="29"/>
        <w:keepNext w:val="0"/>
        <w:keepLines w:val="0"/>
        <w:widowControl w:val="0"/>
        <w:shd w:val="clear" w:color="auto" w:fill="auto"/>
        <w:bidi w:val="0"/>
        <w:spacing w:before="0" w:after="300" w:line="326" w:lineRule="exact"/>
        <w:ind w:left="0" w:right="0" w:firstLine="0"/>
        <w:jc w:val="both"/>
      </w:pPr>
      <w:r>
        <w:rPr>
          <w:rFonts w:ascii="Times New Roman" w:hAnsi="Times New Roman" w:eastAsia="Times New Roman" w:cs="Times New Roman"/>
          <w:spacing w:val="0"/>
          <w:w w:val="100"/>
          <w:position w:val="0"/>
        </w:rPr>
        <w:t>7</w:t>
      </w:r>
      <w:r>
        <w:rPr>
          <w:spacing w:val="0"/>
          <w:w w:val="100"/>
          <w:position w:val="0"/>
        </w:rPr>
        <w:t>安全保障</w:t>
      </w:r>
    </w:p>
    <w:p>
      <w:pPr>
        <w:pStyle w:val="29"/>
        <w:keepNext w:val="0"/>
        <w:keepLines w:val="0"/>
        <w:widowControl w:val="0"/>
        <w:numPr>
          <w:ilvl w:val="0"/>
          <w:numId w:val="3"/>
        </w:numPr>
        <w:shd w:val="clear" w:color="auto" w:fill="auto"/>
        <w:tabs>
          <w:tab w:val="left" w:pos="344"/>
        </w:tabs>
        <w:bidi w:val="0"/>
        <w:spacing w:before="0" w:after="0" w:line="341" w:lineRule="auto"/>
        <w:ind w:left="0" w:right="0" w:firstLine="0"/>
        <w:jc w:val="both"/>
      </w:pPr>
      <w:bookmarkStart w:id="334" w:name="bookmark350"/>
      <w:bookmarkEnd w:id="334"/>
      <w:r>
        <w:rPr>
          <w:rFonts w:ascii="Times New Roman" w:hAnsi="Times New Roman" w:eastAsia="Times New Roman" w:cs="Times New Roman"/>
          <w:spacing w:val="0"/>
          <w:w w:val="100"/>
          <w:position w:val="0"/>
        </w:rPr>
        <w:t>1</w:t>
      </w:r>
      <w:r>
        <w:rPr>
          <w:spacing w:val="0"/>
          <w:w w:val="100"/>
          <w:position w:val="0"/>
        </w:rPr>
        <w:t>设施设备</w:t>
      </w:r>
    </w:p>
    <w:p>
      <w:pPr>
        <w:pStyle w:val="29"/>
        <w:keepNext w:val="0"/>
        <w:keepLines w:val="0"/>
        <w:widowControl w:val="0"/>
        <w:shd w:val="clear" w:color="auto" w:fill="auto"/>
        <w:bidi w:val="0"/>
        <w:spacing w:before="0" w:after="0" w:line="326" w:lineRule="exact"/>
        <w:ind w:left="0" w:right="0" w:firstLine="0"/>
        <w:jc w:val="both"/>
      </w:pPr>
      <w:r>
        <w:rPr>
          <w:rFonts w:ascii="Times New Roman" w:hAnsi="Times New Roman" w:eastAsia="Times New Roman" w:cs="Times New Roman"/>
          <w:spacing w:val="0"/>
          <w:w w:val="100"/>
          <w:position w:val="0"/>
          <w:lang w:val="en-US" w:eastAsia="en-US" w:bidi="en-US"/>
        </w:rPr>
        <w:t xml:space="preserve">7. 1. </w:t>
      </w:r>
      <w:r>
        <w:rPr>
          <w:rFonts w:ascii="Times New Roman" w:hAnsi="Times New Roman" w:eastAsia="Times New Roman" w:cs="Times New Roman"/>
          <w:spacing w:val="0"/>
          <w:w w:val="100"/>
          <w:position w:val="0"/>
        </w:rPr>
        <w:t>1</w:t>
      </w:r>
      <w:r>
        <w:rPr>
          <w:spacing w:val="0"/>
          <w:w w:val="100"/>
          <w:position w:val="0"/>
        </w:rPr>
        <w:t>应配置有救生观察台。游泳池水面面积在</w:t>
      </w:r>
      <w:r>
        <w:rPr>
          <w:rFonts w:ascii="Times New Roman" w:hAnsi="Times New Roman" w:eastAsia="Times New Roman" w:cs="Times New Roman"/>
          <w:spacing w:val="0"/>
          <w:w w:val="100"/>
          <w:position w:val="0"/>
        </w:rPr>
        <w:t xml:space="preserve">250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以下的，应至少设置</w:t>
      </w:r>
      <w:r>
        <w:rPr>
          <w:rFonts w:ascii="Times New Roman" w:hAnsi="Times New Roman" w:eastAsia="Times New Roman" w:cs="Times New Roman"/>
          <w:spacing w:val="0"/>
          <w:w w:val="100"/>
          <w:position w:val="0"/>
        </w:rPr>
        <w:t>2</w:t>
      </w:r>
      <w:r>
        <w:rPr>
          <w:spacing w:val="0"/>
          <w:w w:val="100"/>
          <w:position w:val="0"/>
        </w:rPr>
        <w:t>个救生观察台；水面面 积在</w:t>
      </w:r>
      <w:r>
        <w:rPr>
          <w:rFonts w:ascii="Times New Roman" w:hAnsi="Times New Roman" w:eastAsia="Times New Roman" w:cs="Times New Roman"/>
          <w:spacing w:val="0"/>
          <w:w w:val="100"/>
          <w:position w:val="0"/>
        </w:rPr>
        <w:t xml:space="preserve">250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及以上的，应按面积每增加</w:t>
      </w:r>
      <w:r>
        <w:rPr>
          <w:rFonts w:ascii="Times New Roman" w:hAnsi="Times New Roman" w:eastAsia="Times New Roman" w:cs="Times New Roman"/>
          <w:spacing w:val="0"/>
          <w:w w:val="100"/>
          <w:position w:val="0"/>
        </w:rPr>
        <w:t xml:space="preserve">250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及以内增设</w:t>
      </w:r>
      <w:r>
        <w:rPr>
          <w:rFonts w:ascii="Times New Roman" w:hAnsi="Times New Roman" w:eastAsia="Times New Roman" w:cs="Times New Roman"/>
          <w:spacing w:val="0"/>
          <w:w w:val="100"/>
          <w:position w:val="0"/>
        </w:rPr>
        <w:t>1</w:t>
      </w:r>
      <w:r>
        <w:rPr>
          <w:spacing w:val="0"/>
          <w:w w:val="100"/>
          <w:position w:val="0"/>
        </w:rPr>
        <w:t>个救生观察台的比例，配置救生观察台。 救生观察台高度应不小于</w:t>
      </w:r>
      <w:r>
        <w:rPr>
          <w:rFonts w:ascii="Times New Roman" w:hAnsi="Times New Roman" w:eastAsia="Times New Roman" w:cs="Times New Roman"/>
          <w:spacing w:val="0"/>
          <w:w w:val="100"/>
          <w:position w:val="0"/>
          <w:lang w:val="en-US" w:eastAsia="en-US" w:bidi="en-US"/>
        </w:rPr>
        <w:t>1.5 m</w:t>
      </w:r>
      <w:r>
        <w:rPr>
          <w:spacing w:val="0"/>
          <w:w w:val="100"/>
          <w:position w:val="0"/>
          <w:lang w:val="en-US" w:eastAsia="en-US" w:bidi="en-US"/>
        </w:rPr>
        <w:t>。</w:t>
      </w:r>
    </w:p>
    <w:p>
      <w:pPr>
        <w:pStyle w:val="29"/>
        <w:keepNext w:val="0"/>
        <w:keepLines w:val="0"/>
        <w:widowControl w:val="0"/>
        <w:shd w:val="clear" w:color="auto" w:fill="auto"/>
        <w:bidi w:val="0"/>
        <w:spacing w:before="0" w:after="80" w:line="341" w:lineRule="exact"/>
        <w:ind w:left="0" w:right="0" w:firstLine="0"/>
        <w:jc w:val="both"/>
      </w:pPr>
      <w:r>
        <w:rPr>
          <w:rFonts w:ascii="Times New Roman" w:hAnsi="Times New Roman" w:eastAsia="Times New Roman" w:cs="Times New Roman"/>
          <w:spacing w:val="0"/>
          <w:w w:val="100"/>
          <w:position w:val="0"/>
          <w:lang w:val="en-US" w:eastAsia="en-US" w:bidi="en-US"/>
        </w:rPr>
        <w:t>7. 1.2</w:t>
      </w:r>
      <w:r>
        <w:rPr>
          <w:spacing w:val="0"/>
          <w:w w:val="100"/>
          <w:position w:val="0"/>
        </w:rPr>
        <w:t>应配备救生浮标、救生圈、救生杆、救生板、救生绳和护颈套等救生器材，并摆放在明显位置，取 用方便。</w:t>
      </w:r>
    </w:p>
    <w:p>
      <w:pPr>
        <w:pStyle w:val="25"/>
        <w:keepNext w:val="0"/>
        <w:keepLines w:val="0"/>
        <w:widowControl w:val="0"/>
        <w:shd w:val="clear" w:color="auto" w:fill="auto"/>
        <w:bidi w:val="0"/>
        <w:spacing w:before="0" w:after="300" w:line="240" w:lineRule="auto"/>
        <w:ind w:left="0" w:right="0" w:firstLine="380"/>
        <w:jc w:val="both"/>
        <w:rPr>
          <w:sz w:val="17"/>
          <w:szCs w:val="17"/>
        </w:rPr>
      </w:pPr>
      <w:r>
        <w:rPr>
          <w:color w:val="26242C"/>
          <w:spacing w:val="0"/>
          <w:w w:val="100"/>
          <w:position w:val="0"/>
          <w:sz w:val="17"/>
          <w:szCs w:val="17"/>
        </w:rPr>
        <w:t>注：可选择在游泳区域安装公共安全监控摄像系统。</w:t>
      </w:r>
    </w:p>
    <w:p>
      <w:pPr>
        <w:pStyle w:val="29"/>
        <w:keepNext w:val="0"/>
        <w:keepLines w:val="0"/>
        <w:widowControl w:val="0"/>
        <w:shd w:val="clear" w:color="auto" w:fill="auto"/>
        <w:bidi w:val="0"/>
        <w:spacing w:before="0" w:after="140" w:line="324" w:lineRule="exact"/>
        <w:ind w:left="0" w:right="0" w:firstLine="280"/>
        <w:jc w:val="left"/>
      </w:pPr>
      <w:r>
        <w:rPr>
          <w:rFonts w:ascii="Times New Roman" w:hAnsi="Times New Roman" w:eastAsia="Times New Roman" w:cs="Times New Roman"/>
          <w:spacing w:val="0"/>
          <w:w w:val="100"/>
          <w:position w:val="0"/>
          <w:lang w:val="en-US" w:eastAsia="en-US" w:bidi="en-US"/>
        </w:rPr>
        <w:t>7.2</w:t>
      </w:r>
      <w:r>
        <w:rPr>
          <w:spacing w:val="0"/>
          <w:w w:val="100"/>
          <w:position w:val="0"/>
        </w:rPr>
        <w:t>游泳救生员</w:t>
      </w:r>
    </w:p>
    <w:p>
      <w:pPr>
        <w:pStyle w:val="29"/>
        <w:keepNext w:val="0"/>
        <w:keepLines w:val="0"/>
        <w:widowControl w:val="0"/>
        <w:shd w:val="clear" w:color="auto" w:fill="auto"/>
        <w:bidi w:val="0"/>
        <w:spacing w:before="0" w:after="140" w:line="317" w:lineRule="exact"/>
        <w:ind w:left="280" w:right="0" w:firstLine="440"/>
        <w:jc w:val="left"/>
      </w:pPr>
      <w:r>
        <w:rPr>
          <w:spacing w:val="0"/>
          <w:w w:val="100"/>
          <w:position w:val="0"/>
        </w:rPr>
        <w:t>水面面积在</w:t>
      </w:r>
      <w:r>
        <w:rPr>
          <w:rFonts w:ascii="Times New Roman" w:hAnsi="Times New Roman" w:eastAsia="Times New Roman" w:cs="Times New Roman"/>
          <w:spacing w:val="0"/>
          <w:w w:val="100"/>
          <w:position w:val="0"/>
        </w:rPr>
        <w:t xml:space="preserve">250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及以下的游泳池，应至少配备游泳救生员</w:t>
      </w:r>
      <w:r>
        <w:rPr>
          <w:rFonts w:ascii="Times New Roman" w:hAnsi="Times New Roman" w:eastAsia="Times New Roman" w:cs="Times New Roman"/>
          <w:spacing w:val="0"/>
          <w:w w:val="100"/>
          <w:position w:val="0"/>
        </w:rPr>
        <w:t>3</w:t>
      </w:r>
      <w:r>
        <w:rPr>
          <w:spacing w:val="0"/>
          <w:w w:val="100"/>
          <w:position w:val="0"/>
        </w:rPr>
        <w:t>人;水面面积在</w:t>
      </w:r>
      <w:r>
        <w:rPr>
          <w:rFonts w:ascii="Times New Roman" w:hAnsi="Times New Roman" w:eastAsia="Times New Roman" w:cs="Times New Roman"/>
          <w:spacing w:val="0"/>
          <w:w w:val="100"/>
          <w:position w:val="0"/>
        </w:rPr>
        <w:t xml:space="preserve">250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以上的游泳 池，应按面积每增加</w:t>
      </w:r>
      <w:r>
        <w:rPr>
          <w:rFonts w:ascii="Times New Roman" w:hAnsi="Times New Roman" w:eastAsia="Times New Roman" w:cs="Times New Roman"/>
          <w:spacing w:val="0"/>
          <w:w w:val="100"/>
          <w:position w:val="0"/>
        </w:rPr>
        <w:t xml:space="preserve">250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及以内增加</w:t>
      </w:r>
      <w:r>
        <w:rPr>
          <w:rFonts w:ascii="Times New Roman" w:hAnsi="Times New Roman" w:eastAsia="Times New Roman" w:cs="Times New Roman"/>
          <w:spacing w:val="0"/>
          <w:w w:val="100"/>
          <w:position w:val="0"/>
        </w:rPr>
        <w:t>1</w:t>
      </w:r>
      <w:r>
        <w:rPr>
          <w:spacing w:val="0"/>
          <w:w w:val="100"/>
          <w:position w:val="0"/>
        </w:rPr>
        <w:t>人的比例，配备游泳救生员。</w:t>
      </w:r>
    </w:p>
    <w:p>
      <w:pPr>
        <w:pStyle w:val="29"/>
        <w:keepNext w:val="0"/>
        <w:keepLines w:val="0"/>
        <w:widowControl w:val="0"/>
        <w:shd w:val="clear" w:color="auto" w:fill="auto"/>
        <w:bidi w:val="0"/>
        <w:spacing w:before="0" w:after="140" w:line="324" w:lineRule="exact"/>
        <w:ind w:left="0" w:right="0" w:firstLine="280"/>
        <w:jc w:val="left"/>
      </w:pPr>
      <w:r>
        <w:rPr>
          <w:rFonts w:ascii="Times New Roman" w:hAnsi="Times New Roman" w:eastAsia="Times New Roman" w:cs="Times New Roman"/>
          <w:spacing w:val="0"/>
          <w:w w:val="100"/>
          <w:position w:val="0"/>
          <w:lang w:val="en-US" w:eastAsia="en-US" w:bidi="en-US"/>
        </w:rPr>
        <w:t>7.3</w:t>
      </w:r>
      <w:r>
        <w:rPr>
          <w:spacing w:val="0"/>
          <w:w w:val="100"/>
          <w:position w:val="0"/>
        </w:rPr>
        <w:t>安全管理</w:t>
      </w:r>
    </w:p>
    <w:p>
      <w:pPr>
        <w:pStyle w:val="29"/>
        <w:keepNext w:val="0"/>
        <w:keepLines w:val="0"/>
        <w:widowControl w:val="0"/>
        <w:shd w:val="clear" w:color="auto" w:fill="auto"/>
        <w:bidi w:val="0"/>
        <w:spacing w:before="0" w:after="0" w:line="324" w:lineRule="exact"/>
        <w:ind w:left="280" w:right="0"/>
        <w:jc w:val="left"/>
      </w:pPr>
      <w:r>
        <w:rPr>
          <w:rFonts w:ascii="Times New Roman" w:hAnsi="Times New Roman" w:eastAsia="Times New Roman" w:cs="Times New Roman"/>
          <w:spacing w:val="0"/>
          <w:w w:val="100"/>
          <w:position w:val="0"/>
          <w:lang w:val="en-US" w:eastAsia="en-US" w:bidi="en-US"/>
        </w:rPr>
        <w:t xml:space="preserve">7.3. </w:t>
      </w:r>
      <w:r>
        <w:rPr>
          <w:rFonts w:ascii="Times New Roman" w:hAnsi="Times New Roman" w:eastAsia="Times New Roman" w:cs="Times New Roman"/>
          <w:spacing w:val="0"/>
          <w:w w:val="100"/>
          <w:position w:val="0"/>
        </w:rPr>
        <w:t>1</w:t>
      </w:r>
      <w:r>
        <w:rPr>
          <w:spacing w:val="0"/>
          <w:w w:val="100"/>
          <w:position w:val="0"/>
        </w:rPr>
        <w:t>应建立健全安全救护、安全管理、安全检查、卫生检查等各项管理制度。各类安全制度应悬挂在 明显位置。</w:t>
      </w:r>
    </w:p>
    <w:p>
      <w:pPr>
        <w:pStyle w:val="29"/>
        <w:keepNext w:val="0"/>
        <w:keepLines w:val="0"/>
        <w:widowControl w:val="0"/>
        <w:shd w:val="clear" w:color="auto" w:fill="auto"/>
        <w:bidi w:val="0"/>
        <w:spacing w:before="0" w:after="60" w:line="324" w:lineRule="exact"/>
        <w:ind w:left="280" w:right="0"/>
        <w:jc w:val="left"/>
      </w:pPr>
      <w:r>
        <w:rPr>
          <w:rFonts w:ascii="Times New Roman" w:hAnsi="Times New Roman" w:eastAsia="Times New Roman" w:cs="Times New Roman"/>
          <w:spacing w:val="0"/>
          <w:w w:val="100"/>
          <w:position w:val="0"/>
          <w:lang w:val="en-US" w:eastAsia="en-US" w:bidi="en-US"/>
        </w:rPr>
        <w:t xml:space="preserve">7. 3. </w:t>
      </w:r>
      <w:r>
        <w:rPr>
          <w:rFonts w:ascii="Times New Roman" w:hAnsi="Times New Roman" w:eastAsia="Times New Roman" w:cs="Times New Roman"/>
          <w:spacing w:val="0"/>
          <w:w w:val="100"/>
          <w:position w:val="0"/>
        </w:rPr>
        <w:t>2</w:t>
      </w:r>
      <w:r>
        <w:rPr>
          <w:spacing w:val="0"/>
          <w:w w:val="100"/>
          <w:position w:val="0"/>
        </w:rPr>
        <w:t>应设置醒目的</w:t>
      </w:r>
      <w:r>
        <w:rPr>
          <w:spacing w:val="0"/>
          <w:w w:val="100"/>
          <w:position w:val="0"/>
          <w:lang w:val="zh-CN" w:eastAsia="zh-CN" w:bidi="zh-CN"/>
        </w:rPr>
        <w:t>“游泳</w:t>
      </w:r>
      <w:r>
        <w:rPr>
          <w:spacing w:val="0"/>
          <w:w w:val="100"/>
          <w:position w:val="0"/>
        </w:rPr>
        <w:t>人员须知”和</w:t>
      </w:r>
      <w:r>
        <w:rPr>
          <w:spacing w:val="0"/>
          <w:w w:val="100"/>
          <w:position w:val="0"/>
          <w:lang w:val="zh-CN" w:eastAsia="zh-CN" w:bidi="zh-CN"/>
        </w:rPr>
        <w:t>“严禁</w:t>
      </w:r>
      <w:r>
        <w:rPr>
          <w:spacing w:val="0"/>
          <w:w w:val="100"/>
          <w:position w:val="0"/>
        </w:rPr>
        <w:t>跳水”</w:t>
      </w:r>
      <w:r>
        <w:rPr>
          <w:spacing w:val="0"/>
          <w:w w:val="100"/>
          <w:position w:val="0"/>
          <w:lang w:val="zh-CN" w:eastAsia="zh-CN" w:bidi="zh-CN"/>
        </w:rPr>
        <w:t>、“严</w:t>
      </w:r>
      <w:r>
        <w:rPr>
          <w:spacing w:val="0"/>
          <w:w w:val="100"/>
          <w:position w:val="0"/>
        </w:rPr>
        <w:t>禁追跑打闹”</w:t>
      </w:r>
      <w:r>
        <w:rPr>
          <w:spacing w:val="0"/>
          <w:w w:val="100"/>
          <w:position w:val="0"/>
          <w:lang w:val="zh-CN" w:eastAsia="zh-CN" w:bidi="zh-CN"/>
        </w:rPr>
        <w:t>、“防</w:t>
      </w:r>
      <w:r>
        <w:rPr>
          <w:spacing w:val="0"/>
          <w:w w:val="100"/>
          <w:position w:val="0"/>
        </w:rPr>
        <w:t>滑”</w:t>
      </w:r>
      <w:r>
        <w:rPr>
          <w:spacing w:val="0"/>
          <w:w w:val="100"/>
          <w:position w:val="0"/>
          <w:lang w:val="zh-CN" w:eastAsia="zh-CN" w:bidi="zh-CN"/>
        </w:rPr>
        <w:t>、“佩</w:t>
      </w:r>
      <w:r>
        <w:rPr>
          <w:spacing w:val="0"/>
          <w:w w:val="100"/>
          <w:position w:val="0"/>
        </w:rPr>
        <w:t>戴泳帽</w:t>
      </w:r>
      <w:r>
        <w:rPr>
          <w:spacing w:val="0"/>
          <w:w w:val="100"/>
          <w:position w:val="0"/>
          <w:lang w:val="zh-CN" w:eastAsia="zh-CN" w:bidi="zh-CN"/>
        </w:rPr>
        <w:t>”等必</w:t>
      </w:r>
      <w:r>
        <w:rPr>
          <w:spacing w:val="0"/>
          <w:w w:val="100"/>
          <w:position w:val="0"/>
        </w:rPr>
        <w:t>要的安 全要求及警示。</w:t>
      </w:r>
    </w:p>
    <w:p>
      <w:pPr>
        <w:pStyle w:val="29"/>
        <w:keepNext w:val="0"/>
        <w:keepLines w:val="0"/>
        <w:widowControl w:val="0"/>
        <w:shd w:val="clear" w:color="auto" w:fill="auto"/>
        <w:bidi w:val="0"/>
        <w:spacing w:before="0" w:after="0" w:line="240" w:lineRule="auto"/>
        <w:ind w:left="280" w:right="0"/>
        <w:jc w:val="left"/>
      </w:pPr>
      <w:r>
        <w:rPr>
          <w:rFonts w:ascii="Times New Roman" w:hAnsi="Times New Roman" w:eastAsia="Times New Roman" w:cs="Times New Roman"/>
          <w:spacing w:val="0"/>
          <w:w w:val="100"/>
          <w:position w:val="0"/>
          <w:lang w:val="en-US" w:eastAsia="en-US" w:bidi="en-US"/>
        </w:rPr>
        <w:t>7.3.3</w:t>
      </w:r>
      <w:r>
        <w:rPr>
          <w:spacing w:val="0"/>
          <w:w w:val="100"/>
          <w:position w:val="0"/>
        </w:rPr>
        <w:t>游泳池内人均游泳面积应不小于</w:t>
      </w:r>
      <w:r>
        <w:rPr>
          <w:rFonts w:ascii="Times New Roman" w:hAnsi="Times New Roman" w:eastAsia="Times New Roman" w:cs="Times New Roman"/>
          <w:spacing w:val="0"/>
          <w:w w:val="100"/>
          <w:position w:val="0"/>
          <w:lang w:val="en-US" w:eastAsia="en-US" w:bidi="en-US"/>
        </w:rPr>
        <w:t>2.5 m</w:t>
      </w:r>
      <w:r>
        <w:rPr>
          <w:spacing w:val="0"/>
          <w:w w:val="100"/>
          <w:position w:val="0"/>
          <w:lang w:val="en-US" w:eastAsia="en-US" w:bidi="en-US"/>
        </w:rPr>
        <w:t>。。</w:t>
      </w:r>
    </w:p>
    <w:p>
      <w:pPr>
        <w:pStyle w:val="29"/>
        <w:keepNext w:val="0"/>
        <w:keepLines w:val="0"/>
        <w:widowControl w:val="0"/>
        <w:shd w:val="clear" w:color="auto" w:fill="auto"/>
        <w:bidi w:val="0"/>
        <w:spacing w:before="0" w:after="0" w:line="324" w:lineRule="exact"/>
        <w:ind w:left="280" w:right="0"/>
        <w:jc w:val="left"/>
      </w:pPr>
      <w:r>
        <w:rPr>
          <w:rFonts w:ascii="Times New Roman" w:hAnsi="Times New Roman" w:eastAsia="Times New Roman" w:cs="Times New Roman"/>
          <w:spacing w:val="0"/>
          <w:w w:val="100"/>
          <w:position w:val="0"/>
          <w:lang w:val="en-US" w:eastAsia="en-US" w:bidi="en-US"/>
        </w:rPr>
        <w:t xml:space="preserve">7. 3. </w:t>
      </w:r>
      <w:r>
        <w:rPr>
          <w:rFonts w:ascii="Times New Roman" w:hAnsi="Times New Roman" w:eastAsia="Times New Roman" w:cs="Times New Roman"/>
          <w:spacing w:val="0"/>
          <w:w w:val="100"/>
          <w:position w:val="0"/>
        </w:rPr>
        <w:t>4</w:t>
      </w:r>
      <w:r>
        <w:rPr>
          <w:spacing w:val="0"/>
          <w:w w:val="100"/>
          <w:position w:val="0"/>
        </w:rPr>
        <w:t>对有害、危险品的保存、管理应符合国家或属地有关安全条例的规定。</w:t>
      </w:r>
    </w:p>
    <w:p>
      <w:pPr>
        <w:pStyle w:val="29"/>
        <w:keepNext w:val="0"/>
        <w:keepLines w:val="0"/>
        <w:widowControl w:val="0"/>
        <w:shd w:val="clear" w:color="auto" w:fill="auto"/>
        <w:bidi w:val="0"/>
        <w:spacing w:before="0" w:after="0" w:line="324" w:lineRule="exact"/>
        <w:ind w:left="280" w:right="0"/>
        <w:jc w:val="left"/>
      </w:pPr>
      <w:r>
        <w:rPr>
          <w:rFonts w:ascii="Times New Roman" w:hAnsi="Times New Roman" w:eastAsia="Times New Roman" w:cs="Times New Roman"/>
          <w:spacing w:val="0"/>
          <w:w w:val="100"/>
          <w:position w:val="0"/>
          <w:lang w:val="en-US" w:eastAsia="en-US" w:bidi="en-US"/>
        </w:rPr>
        <w:t>7.3.5</w:t>
      </w:r>
      <w:r>
        <w:rPr>
          <w:spacing w:val="0"/>
          <w:w w:val="100"/>
          <w:position w:val="0"/>
        </w:rPr>
        <w:t>禁止向游泳人员出售含有酒精的饮料。</w:t>
      </w:r>
    </w:p>
    <w:p>
      <w:pPr>
        <w:pStyle w:val="29"/>
        <w:keepNext w:val="0"/>
        <w:keepLines w:val="0"/>
        <w:widowControl w:val="0"/>
        <w:shd w:val="clear" w:color="auto" w:fill="auto"/>
        <w:bidi w:val="0"/>
        <w:spacing w:before="0" w:after="0" w:line="324" w:lineRule="exact"/>
        <w:ind w:left="280" w:right="0"/>
        <w:jc w:val="left"/>
      </w:pPr>
      <w:r>
        <w:rPr>
          <w:rFonts w:ascii="Times New Roman" w:hAnsi="Times New Roman" w:eastAsia="Times New Roman" w:cs="Times New Roman"/>
          <w:spacing w:val="0"/>
          <w:w w:val="100"/>
          <w:position w:val="0"/>
          <w:lang w:val="en-US" w:eastAsia="en-US" w:bidi="en-US"/>
        </w:rPr>
        <w:t>7.3.6</w:t>
      </w:r>
      <w:r>
        <w:rPr>
          <w:spacing w:val="0"/>
          <w:w w:val="100"/>
          <w:position w:val="0"/>
        </w:rPr>
        <w:t>应确保安全疏散通道畅通。</w:t>
      </w:r>
    </w:p>
    <w:p>
      <w:pPr>
        <w:pStyle w:val="29"/>
        <w:keepNext w:val="0"/>
        <w:keepLines w:val="0"/>
        <w:widowControl w:val="0"/>
        <w:shd w:val="clear" w:color="auto" w:fill="auto"/>
        <w:bidi w:val="0"/>
        <w:spacing w:before="0" w:after="140" w:line="324" w:lineRule="exact"/>
        <w:ind w:left="280" w:right="0"/>
        <w:jc w:val="left"/>
        <w:sectPr>
          <w:footnotePr>
            <w:numFmt w:val="decimal"/>
          </w:footnotePr>
          <w:type w:val="continuous"/>
          <w:pgSz w:w="11900" w:h="16840"/>
          <w:pgMar w:top="1997" w:right="1019" w:bottom="1902" w:left="1070" w:header="0" w:footer="3" w:gutter="0"/>
          <w:cols w:space="720" w:num="1"/>
          <w:rtlGutter w:val="0"/>
          <w:docGrid w:linePitch="360" w:charSpace="0"/>
        </w:sectPr>
      </w:pPr>
      <w:r>
        <w:rPr>
          <w:rFonts w:ascii="Times New Roman" w:hAnsi="Times New Roman" w:eastAsia="Times New Roman" w:cs="Times New Roman"/>
          <w:spacing w:val="0"/>
          <w:w w:val="100"/>
          <w:position w:val="0"/>
          <w:lang w:val="en-US" w:eastAsia="en-US" w:bidi="en-US"/>
        </w:rPr>
        <w:t xml:space="preserve">7. 3. </w:t>
      </w:r>
      <w:r>
        <w:rPr>
          <w:rFonts w:ascii="Times New Roman" w:hAnsi="Times New Roman" w:eastAsia="Times New Roman" w:cs="Times New Roman"/>
          <w:spacing w:val="0"/>
          <w:w w:val="100"/>
          <w:position w:val="0"/>
        </w:rPr>
        <w:t>7</w:t>
      </w:r>
      <w:r>
        <w:rPr>
          <w:spacing w:val="0"/>
          <w:w w:val="100"/>
          <w:position w:val="0"/>
        </w:rPr>
        <w:t>开展游泳培训项目，教练应具有社会体育指导员（游泳）国家职业资格。</w:t>
      </w:r>
    </w:p>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color w:val="000000"/>
          <w:spacing w:val="0"/>
          <w:w w:val="100"/>
          <w:position w:val="0"/>
          <w:sz w:val="18"/>
          <w:szCs w:val="18"/>
          <w:lang w:val="en-US" w:eastAsia="en-US" w:bidi="en-US"/>
        </w:rPr>
        <w:t xml:space="preserve">ICS </w:t>
      </w:r>
      <w:r>
        <w:rPr>
          <w:rFonts w:ascii="Times New Roman" w:hAnsi="Times New Roman" w:eastAsia="Times New Roman" w:cs="Times New Roman"/>
          <w:color w:val="000000"/>
          <w:spacing w:val="0"/>
          <w:w w:val="100"/>
          <w:position w:val="0"/>
          <w:lang w:val="en-US" w:eastAsia="en-US" w:bidi="en-US"/>
        </w:rPr>
        <w:t>97.220</w:t>
      </w:r>
    </w:p>
    <w:p>
      <w:pPr>
        <w:pStyle w:val="31"/>
        <w:keepNext w:val="0"/>
        <w:keepLines w:val="0"/>
        <w:widowControl w:val="0"/>
        <w:shd w:val="clear" w:color="auto" w:fill="auto"/>
        <w:bidi w:val="0"/>
        <w:spacing w:before="0" w:after="1320" w:line="218" w:lineRule="auto"/>
        <w:ind w:left="0" w:right="0" w:firstLine="0"/>
        <w:jc w:val="left"/>
      </w:pPr>
      <w:r>
        <w:rPr>
          <w:rFonts w:ascii="Times New Roman" w:hAnsi="Times New Roman" w:eastAsia="Times New Roman" w:cs="Times New Roman"/>
          <w:b/>
          <w:bCs/>
          <w:color w:val="000000"/>
          <w:spacing w:val="0"/>
          <w:w w:val="100"/>
          <w:position w:val="0"/>
          <w:sz w:val="18"/>
          <w:szCs w:val="18"/>
          <w:lang w:val="en-US" w:eastAsia="en-US" w:bidi="en-US"/>
        </w:rPr>
        <w:t xml:space="preserve">Y </w:t>
      </w:r>
      <w:r>
        <w:rPr>
          <w:rFonts w:ascii="Times New Roman" w:hAnsi="Times New Roman" w:eastAsia="Times New Roman" w:cs="Times New Roman"/>
          <w:color w:val="000000"/>
          <w:spacing w:val="0"/>
          <w:w w:val="100"/>
          <w:position w:val="0"/>
          <w:lang w:val="en-US" w:eastAsia="en-US" w:bidi="en-US"/>
        </w:rPr>
        <w:t>55</w:t>
      </w:r>
    </w:p>
    <w:p>
      <w:pPr>
        <w:pStyle w:val="15"/>
        <w:keepNext/>
        <w:keepLines/>
        <w:widowControl w:val="0"/>
        <w:shd w:val="clear" w:color="auto" w:fill="auto"/>
        <w:bidi w:val="0"/>
        <w:spacing w:before="0" w:after="460" w:line="240" w:lineRule="auto"/>
        <w:ind w:left="0" w:right="0" w:firstLine="0"/>
        <w:jc w:val="left"/>
        <w:rPr>
          <w:sz w:val="56"/>
          <w:szCs w:val="56"/>
        </w:rPr>
      </w:pPr>
      <w:bookmarkStart w:id="335" w:name="bookmark352"/>
      <w:bookmarkStart w:id="336" w:name="bookmark353"/>
      <w:bookmarkStart w:id="337" w:name="bookmark351"/>
      <w:r>
        <w:rPr>
          <w:color w:val="000000"/>
          <w:spacing w:val="0"/>
          <w:w w:val="100"/>
          <w:position w:val="0"/>
          <w:sz w:val="56"/>
          <w:szCs w:val="56"/>
        </w:rPr>
        <w:t>中华人民共和国国家标准</w:t>
      </w:r>
      <w:bookmarkEnd w:id="335"/>
      <w:bookmarkEnd w:id="336"/>
      <w:bookmarkEnd w:id="337"/>
    </w:p>
    <w:p>
      <w:pPr>
        <w:pStyle w:val="19"/>
        <w:keepNext w:val="0"/>
        <w:keepLines w:val="0"/>
        <w:widowControl w:val="0"/>
        <w:shd w:val="clear" w:color="auto" w:fill="auto"/>
        <w:bidi w:val="0"/>
        <w:spacing w:before="0" w:after="0" w:line="240" w:lineRule="auto"/>
        <w:ind w:left="0" w:right="0" w:firstLine="0"/>
        <w:jc w:val="center"/>
        <w:rPr>
          <w:sz w:val="28"/>
          <w:szCs w:val="28"/>
        </w:rPr>
      </w:pPr>
      <w:r>
        <w:rPr>
          <w:rFonts w:ascii="Times New Roman" w:hAnsi="Times New Roman" w:eastAsia="Times New Roman" w:cs="Times New Roman"/>
          <w:b/>
          <w:bCs/>
          <w:color w:val="000000"/>
          <w:spacing w:val="0"/>
          <w:w w:val="100"/>
          <w:position w:val="0"/>
          <w:sz w:val="26"/>
          <w:szCs w:val="26"/>
          <w:lang w:val="en-US" w:eastAsia="en-US" w:bidi="en-US"/>
        </w:rPr>
        <w:t xml:space="preserve">GB </w:t>
      </w:r>
      <w:r>
        <w:rPr>
          <w:color w:val="000000"/>
          <w:spacing w:val="0"/>
          <w:w w:val="100"/>
          <w:position w:val="0"/>
          <w:sz w:val="28"/>
          <w:szCs w:val="28"/>
          <w:lang w:val="en-US" w:eastAsia="en-US" w:bidi="en-US"/>
        </w:rPr>
        <w:t>19079.4—2014</w:t>
      </w:r>
    </w:p>
    <w:p>
      <w:pPr>
        <w:pStyle w:val="31"/>
        <w:keepNext w:val="0"/>
        <w:keepLines w:val="0"/>
        <w:widowControl w:val="0"/>
        <w:shd w:val="clear" w:color="auto" w:fill="auto"/>
        <w:bidi w:val="0"/>
        <w:spacing w:before="0" w:after="2480" w:line="240" w:lineRule="auto"/>
        <w:ind w:left="0" w:right="0" w:firstLine="0"/>
        <w:jc w:val="center"/>
      </w:pPr>
      <w:r>
        <w:rPr>
          <w:rFonts w:ascii="宋体" w:hAnsi="宋体" w:eastAsia="宋体" w:cs="宋体"/>
          <w:color w:val="000000"/>
          <w:spacing w:val="0"/>
          <w:w w:val="100"/>
          <w:position w:val="0"/>
          <w:lang w:val="zh-TW" w:eastAsia="zh-TW" w:bidi="zh-TW"/>
        </w:rPr>
        <w:t xml:space="preserve">代替 </w:t>
      </w:r>
      <w:r>
        <w:rPr>
          <w:rFonts w:ascii="Times New Roman" w:hAnsi="Times New Roman" w:eastAsia="Times New Roman" w:cs="Times New Roman"/>
          <w:color w:val="000000"/>
          <w:spacing w:val="0"/>
          <w:w w:val="100"/>
          <w:position w:val="0"/>
          <w:lang w:val="en-US" w:eastAsia="en-US" w:bidi="en-US"/>
        </w:rPr>
        <w:t>GB 19079.4—2005</w:t>
      </w:r>
    </w:p>
    <w:p>
      <w:pPr>
        <w:pStyle w:val="5"/>
        <w:keepNext w:val="0"/>
        <w:keepLines w:val="0"/>
        <w:widowControl w:val="0"/>
        <w:shd w:val="clear" w:color="auto" w:fill="auto"/>
        <w:bidi w:val="0"/>
        <w:spacing w:before="0" w:after="500" w:line="696" w:lineRule="exact"/>
        <w:ind w:left="0" w:right="0" w:firstLine="0"/>
        <w:jc w:val="center"/>
        <w:rPr>
          <w:sz w:val="52"/>
          <w:szCs w:val="52"/>
        </w:rPr>
      </w:pPr>
      <w:r>
        <w:rPr>
          <w:color w:val="000000"/>
          <w:spacing w:val="0"/>
          <w:w w:val="100"/>
          <w:position w:val="0"/>
          <w:sz w:val="52"/>
          <w:szCs w:val="52"/>
        </w:rPr>
        <w:t>体育场所开放条件与技术要求</w:t>
      </w:r>
      <w:r>
        <w:rPr>
          <w:color w:val="000000"/>
          <w:spacing w:val="0"/>
          <w:w w:val="100"/>
          <w:position w:val="0"/>
          <w:sz w:val="52"/>
          <w:szCs w:val="52"/>
        </w:rPr>
        <w:br w:type="textWrapping"/>
      </w:r>
      <w:r>
        <w:rPr>
          <w:color w:val="000000"/>
          <w:spacing w:val="0"/>
          <w:w w:val="100"/>
          <w:position w:val="0"/>
          <w:sz w:val="52"/>
          <w:szCs w:val="52"/>
        </w:rPr>
        <w:t>第</w:t>
      </w:r>
      <w:r>
        <w:rPr>
          <w:rFonts w:ascii="Times New Roman" w:hAnsi="Times New Roman" w:eastAsia="Times New Roman" w:cs="Times New Roman"/>
          <w:color w:val="000000"/>
          <w:spacing w:val="0"/>
          <w:w w:val="100"/>
          <w:position w:val="0"/>
          <w:sz w:val="54"/>
          <w:szCs w:val="54"/>
        </w:rPr>
        <w:t>4</w:t>
      </w:r>
      <w:r>
        <w:rPr>
          <w:color w:val="000000"/>
          <w:spacing w:val="0"/>
          <w:w w:val="100"/>
          <w:position w:val="0"/>
          <w:sz w:val="52"/>
          <w:szCs w:val="52"/>
        </w:rPr>
        <w:t>部分:攀岩场所</w:t>
      </w:r>
    </w:p>
    <w:p>
      <w:pPr>
        <w:pStyle w:val="27"/>
        <w:keepNext w:val="0"/>
        <w:keepLines w:val="0"/>
        <w:widowControl w:val="0"/>
        <w:shd w:val="clear" w:color="auto" w:fill="auto"/>
        <w:bidi w:val="0"/>
        <w:spacing w:before="0" w:after="5140" w:line="319" w:lineRule="auto"/>
        <w:ind w:left="0" w:right="0" w:firstLine="0"/>
        <w:jc w:val="center"/>
      </w:pPr>
      <w:r>
        <w:rPr>
          <w:rFonts w:ascii="Times New Roman" w:hAnsi="Times New Roman" w:eastAsia="Times New Roman" w:cs="Times New Roman"/>
          <w:b/>
          <w:bCs/>
          <w:color w:val="000000"/>
          <w:spacing w:val="0"/>
          <w:w w:val="100"/>
          <w:position w:val="0"/>
          <w:lang w:val="en-US" w:eastAsia="en-US" w:bidi="en-US"/>
        </w:rPr>
        <w:t>Operation conditions and technical requirements for gymnasium and</w:t>
      </w:r>
      <w:r>
        <w:rPr>
          <w:rFonts w:ascii="Times New Roman" w:hAnsi="Times New Roman" w:eastAsia="Times New Roman" w:cs="Times New Roman"/>
          <w:b/>
          <w:bCs/>
          <w:color w:val="000000"/>
          <w:spacing w:val="0"/>
          <w:w w:val="100"/>
          <w:position w:val="0"/>
          <w:lang w:val="en-US" w:eastAsia="en-US" w:bidi="en-US"/>
        </w:rPr>
        <w:br w:type="textWrapping"/>
      </w:r>
      <w:r>
        <w:rPr>
          <w:rFonts w:ascii="Times New Roman" w:hAnsi="Times New Roman" w:eastAsia="Times New Roman" w:cs="Times New Roman"/>
          <w:b/>
          <w:bCs/>
          <w:color w:val="000000"/>
          <w:spacing w:val="0"/>
          <w:w w:val="100"/>
          <w:position w:val="0"/>
          <w:lang w:val="en-US" w:eastAsia="en-US" w:bidi="en-US"/>
        </w:rPr>
        <w:t>playground</w:t>
      </w:r>
      <w:r>
        <w:rPr>
          <w:rFonts w:ascii="Times New Roman" w:hAnsi="Times New Roman" w:eastAsia="Times New Roman" w:cs="Times New Roman"/>
          <w:b/>
          <w:bCs/>
          <w:color w:val="000000"/>
          <w:spacing w:val="0"/>
          <w:w w:val="100"/>
          <w:position w:val="0"/>
          <w:lang w:val="zh-TW" w:eastAsia="zh-TW" w:bidi="zh-TW"/>
        </w:rPr>
        <w:t>—</w:t>
      </w:r>
      <w:r>
        <w:rPr>
          <w:rFonts w:ascii="Times New Roman" w:hAnsi="Times New Roman" w:eastAsia="Times New Roman" w:cs="Times New Roman"/>
          <w:b/>
          <w:bCs/>
          <w:color w:val="000000"/>
          <w:spacing w:val="0"/>
          <w:w w:val="100"/>
          <w:position w:val="0"/>
          <w:lang w:val="en-US" w:eastAsia="en-US" w:bidi="en-US"/>
        </w:rPr>
        <w:t>Part 4</w:t>
      </w:r>
      <w:r>
        <w:rPr>
          <w:rFonts w:ascii="Times New Roman" w:hAnsi="Times New Roman" w:eastAsia="Times New Roman" w:cs="Times New Roman"/>
          <w:b/>
          <w:bCs/>
          <w:color w:val="000000"/>
          <w:spacing w:val="0"/>
          <w:w w:val="100"/>
          <w:position w:val="0"/>
          <w:lang w:val="zh-TW" w:eastAsia="zh-TW" w:bidi="zh-TW"/>
        </w:rPr>
        <w:t xml:space="preserve">: </w:t>
      </w:r>
      <w:r>
        <w:rPr>
          <w:rFonts w:ascii="Times New Roman" w:hAnsi="Times New Roman" w:eastAsia="Times New Roman" w:cs="Times New Roman"/>
          <w:b/>
          <w:bCs/>
          <w:color w:val="000000"/>
          <w:spacing w:val="0"/>
          <w:w w:val="100"/>
          <w:position w:val="0"/>
          <w:lang w:val="en-US" w:eastAsia="en-US" w:bidi="en-US"/>
        </w:rPr>
        <w:t>Sport climbing place</w:t>
      </w:r>
    </w:p>
    <w:p>
      <w:pPr>
        <w:pStyle w:val="19"/>
        <w:keepNext w:val="0"/>
        <w:keepLines w:val="0"/>
        <w:widowControl w:val="0"/>
        <w:shd w:val="clear" w:color="auto" w:fill="auto"/>
        <w:bidi w:val="0"/>
        <w:spacing w:before="0" w:after="460" w:line="240" w:lineRule="auto"/>
        <w:ind w:left="0" w:right="0" w:firstLine="0"/>
        <w:jc w:val="right"/>
      </w:pPr>
      <w:r>
        <mc:AlternateContent>
          <mc:Choice Requires="wps">
            <w:drawing>
              <wp:anchor distT="0" distB="0" distL="114300" distR="114300" simplePos="0" relativeHeight="125830144" behindDoc="0" locked="0" layoutInCell="1" allowOverlap="1">
                <wp:simplePos x="0" y="0"/>
                <wp:positionH relativeFrom="page">
                  <wp:posOffset>828040</wp:posOffset>
                </wp:positionH>
                <wp:positionV relativeFrom="paragraph">
                  <wp:posOffset>12700</wp:posOffset>
                </wp:positionV>
                <wp:extent cx="1240790" cy="213360"/>
                <wp:effectExtent l="0" t="0" r="0" b="0"/>
                <wp:wrapSquare wrapText="right"/>
                <wp:docPr id="227" name="Shape 227"/>
                <wp:cNvGraphicFramePr/>
                <a:graphic xmlns:a="http://schemas.openxmlformats.org/drawingml/2006/main">
                  <a:graphicData uri="http://schemas.microsoft.com/office/word/2010/wordprocessingShape">
                    <wps:wsp>
                      <wps:cNvSpPr txBox="1"/>
                      <wps:spPr>
                        <a:xfrm>
                          <a:off x="0" y="0"/>
                          <a:ext cx="1240790" cy="21336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8"/>
                                <w:szCs w:val="28"/>
                                <w:lang w:val="en-US" w:eastAsia="en-US" w:bidi="en-US"/>
                              </w:rPr>
                              <w:t xml:space="preserve">2014-09-03 </w:t>
                            </w:r>
                            <w:r>
                              <w:rPr>
                                <w:b/>
                                <w:bCs/>
                                <w:color w:val="000000"/>
                                <w:spacing w:val="0"/>
                                <w:w w:val="100"/>
                                <w:position w:val="0"/>
                              </w:rPr>
                              <w:t>发布</w:t>
                            </w:r>
                          </w:p>
                        </w:txbxContent>
                      </wps:txbx>
                      <wps:bodyPr wrap="none" lIns="0" tIns="0" rIns="0" bIns="0">
                        <a:noAutofit/>
                      </wps:bodyPr>
                    </wps:wsp>
                  </a:graphicData>
                </a:graphic>
              </wp:anchor>
            </w:drawing>
          </mc:Choice>
          <mc:Fallback>
            <w:pict>
              <v:shape id="Shape 227" o:spid="_x0000_s1026" o:spt="202" type="#_x0000_t202" style="position:absolute;left:0pt;margin-left:65.2pt;margin-top:1pt;height:16.8pt;width:97.7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CWzDlbVAAAACAEAAA8AAAAAAAAAAQAgAAAAIgAAAGRycy9kb3du&#10;cmV2LnhtbFBLAQIUABQAAAAIAIdO4kC8cINMkAEAACYDAAAOAAAAAAAAAAEAIAAAACQBAABkcnMv&#10;ZTJvRG9jLnhtbFBLBQYAAAAABgAGAFkBAAAmBQ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pPr>
                      <w:r>
                        <w:rPr>
                          <w:color w:val="000000"/>
                          <w:spacing w:val="0"/>
                          <w:w w:val="100"/>
                          <w:position w:val="0"/>
                          <w:sz w:val="28"/>
                          <w:szCs w:val="28"/>
                          <w:lang w:val="en-US" w:eastAsia="en-US" w:bidi="en-US"/>
                        </w:rPr>
                        <w:t xml:space="preserve">2014-09-03 </w:t>
                      </w:r>
                      <w:r>
                        <w:rPr>
                          <w:b/>
                          <w:bCs/>
                          <w:color w:val="000000"/>
                          <w:spacing w:val="0"/>
                          <w:w w:val="100"/>
                          <w:position w:val="0"/>
                        </w:rPr>
                        <w:t>发布</w:t>
                      </w:r>
                    </w:p>
                  </w:txbxContent>
                </v:textbox>
                <w10:wrap type="square" side="right"/>
              </v:shape>
            </w:pict>
          </mc:Fallback>
        </mc:AlternateContent>
      </w:r>
      <w:r>
        <w:rPr>
          <w:color w:val="000000"/>
          <w:spacing w:val="0"/>
          <w:w w:val="100"/>
          <w:position w:val="0"/>
          <w:sz w:val="28"/>
          <w:szCs w:val="28"/>
          <w:lang w:val="en-US" w:eastAsia="en-US" w:bidi="en-US"/>
        </w:rPr>
        <w:t xml:space="preserve">2015-01-01 </w:t>
      </w:r>
      <w:r>
        <w:rPr>
          <w:b/>
          <w:bCs/>
          <w:color w:val="000000"/>
          <w:spacing w:val="0"/>
          <w:w w:val="100"/>
          <w:position w:val="0"/>
        </w:rPr>
        <w:t>实施</w:t>
      </w:r>
    </w:p>
    <w:p>
      <w:pPr>
        <w:pStyle w:val="27"/>
        <w:keepNext w:val="0"/>
        <w:keepLines w:val="0"/>
        <w:widowControl w:val="0"/>
        <w:shd w:val="clear" w:color="auto" w:fill="auto"/>
        <w:bidi w:val="0"/>
        <w:spacing w:before="0" w:after="0" w:line="240" w:lineRule="auto"/>
        <w:ind w:left="1480" w:right="0" w:firstLine="0"/>
        <w:jc w:val="left"/>
      </w:pPr>
      <w:r>
        <w:rPr>
          <w:rFonts w:ascii="Times New Roman" w:hAnsi="Times New Roman" w:eastAsia="Times New Roman" w:cs="Times New Roman"/>
          <w:b/>
          <w:bCs/>
          <w:color w:val="000000"/>
          <w:spacing w:val="0"/>
          <w:w w:val="100"/>
          <w:position w:val="0"/>
          <w:lang w:val="en-US" w:eastAsia="en-US" w:bidi="en-US"/>
        </w:rPr>
        <w:t>r=i</w:t>
      </w:r>
    </w:p>
    <w:p>
      <w:pPr>
        <w:pStyle w:val="25"/>
        <w:keepNext w:val="0"/>
        <w:keepLines w:val="0"/>
        <w:widowControl w:val="0"/>
        <w:shd w:val="clear" w:color="auto" w:fill="auto"/>
        <w:bidi w:val="0"/>
        <w:spacing w:before="0" w:after="0" w:line="240" w:lineRule="auto"/>
        <w:ind w:left="1480" w:right="0" w:firstLine="0"/>
        <w:jc w:val="left"/>
        <w:rPr>
          <w:sz w:val="30"/>
          <w:szCs w:val="30"/>
        </w:rPr>
        <w:sectPr>
          <w:headerReference r:id="rId78" w:type="default"/>
          <w:footerReference r:id="rId80" w:type="default"/>
          <w:headerReference r:id="rId79" w:type="even"/>
          <w:footerReference r:id="rId81" w:type="even"/>
          <w:footnotePr>
            <w:numFmt w:val="decimal"/>
          </w:footnotePr>
          <w:pgSz w:w="11900" w:h="16840"/>
          <w:pgMar w:top="543" w:right="721" w:bottom="896" w:left="1172" w:header="115" w:footer="3" w:gutter="0"/>
          <w:cols w:space="720" w:num="1"/>
          <w:rtlGutter w:val="0"/>
          <w:docGrid w:linePitch="360" w:charSpace="0"/>
        </w:sectPr>
      </w:pPr>
      <w:r>
        <w:rPr>
          <w:rFonts w:ascii="Times New Roman" w:hAnsi="Times New Roman" w:eastAsia="Times New Roman" w:cs="Times New Roman"/>
          <w:i/>
          <w:iCs/>
          <w:color w:val="000000"/>
          <w:spacing w:val="0"/>
          <w:w w:val="100"/>
          <w:position w:val="0"/>
          <w:sz w:val="30"/>
          <w:szCs w:val="30"/>
          <w:lang w:val="en-US" w:eastAsia="en-US" w:bidi="en-US"/>
        </w:rPr>
        <w:t>th</w:t>
      </w:r>
    </w:p>
    <w:p>
      <w:pPr>
        <w:pStyle w:val="19"/>
        <w:keepNext w:val="0"/>
        <w:keepLines w:val="0"/>
        <w:widowControl w:val="0"/>
        <w:shd w:val="clear" w:color="auto" w:fill="auto"/>
        <w:bidi w:val="0"/>
        <w:spacing w:before="0" w:after="660" w:line="240" w:lineRule="auto"/>
        <w:ind w:left="0" w:right="0" w:firstLine="0"/>
        <w:jc w:val="center"/>
        <w:rPr>
          <w:sz w:val="28"/>
          <w:szCs w:val="28"/>
        </w:rPr>
      </w:pPr>
      <w:r>
        <w:rPr>
          <w:color w:val="000000"/>
          <w:spacing w:val="0"/>
          <w:w w:val="100"/>
          <w:position w:val="0"/>
          <w:sz w:val="28"/>
          <w:szCs w:val="28"/>
        </w:rPr>
        <w:t>目 次</w:t>
      </w:r>
    </w:p>
    <w:p>
      <w:pPr>
        <w:pStyle w:val="13"/>
        <w:keepNext w:val="0"/>
        <w:keepLines w:val="0"/>
        <w:widowControl w:val="0"/>
        <w:shd w:val="clear" w:color="auto" w:fill="auto"/>
        <w:tabs>
          <w:tab w:val="right" w:leader="dot" w:pos="9203"/>
        </w:tabs>
        <w:bidi w:val="0"/>
        <w:spacing w:before="0" w:after="120" w:line="240" w:lineRule="auto"/>
        <w:ind w:left="0" w:right="0" w:firstLine="0"/>
        <w:jc w:val="both"/>
        <w:rPr>
          <w:sz w:val="20"/>
          <w:szCs w:val="20"/>
        </w:rPr>
      </w:pPr>
      <w:r>
        <w:fldChar w:fldCharType="begin"/>
      </w:r>
      <w:r>
        <w:instrText xml:space="preserve"> TOC \o "1-5" \h \z </w:instrText>
      </w:r>
      <w:r>
        <w:fldChar w:fldCharType="separate"/>
      </w:r>
      <w:r>
        <w:rPr>
          <w:color w:val="000000"/>
          <w:spacing w:val="0"/>
          <w:w w:val="100"/>
          <w:position w:val="0"/>
          <w:sz w:val="20"/>
          <w:szCs w:val="20"/>
        </w:rPr>
        <w:t>前言</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0"/>
          <w:szCs w:val="20"/>
        </w:rPr>
        <w:t>I</w:t>
      </w:r>
    </w:p>
    <w:p>
      <w:pPr>
        <w:pStyle w:val="13"/>
        <w:keepNext w:val="0"/>
        <w:keepLines w:val="0"/>
        <w:widowControl w:val="0"/>
        <w:shd w:val="clear" w:color="auto" w:fill="auto"/>
        <w:tabs>
          <w:tab w:val="right" w:leader="dot" w:pos="9203"/>
        </w:tabs>
        <w:bidi w:val="0"/>
        <w:spacing w:before="0" w:after="120" w:line="240" w:lineRule="auto"/>
        <w:ind w:left="0" w:right="0" w:firstLine="0"/>
        <w:jc w:val="both"/>
        <w:rPr>
          <w:sz w:val="20"/>
          <w:szCs w:val="20"/>
        </w:rPr>
      </w:pP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范围</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0"/>
          <w:szCs w:val="20"/>
        </w:rPr>
        <w:t>1</w:t>
      </w:r>
    </w:p>
    <w:p>
      <w:pPr>
        <w:pStyle w:val="13"/>
        <w:keepNext w:val="0"/>
        <w:keepLines w:val="0"/>
        <w:widowControl w:val="0"/>
        <w:shd w:val="clear" w:color="auto" w:fill="auto"/>
        <w:tabs>
          <w:tab w:val="right" w:leader="dot" w:pos="9203"/>
        </w:tabs>
        <w:bidi w:val="0"/>
        <w:spacing w:before="0" w:after="120" w:line="240" w:lineRule="auto"/>
        <w:ind w:left="0" w:right="0" w:firstLine="0"/>
        <w:jc w:val="both"/>
        <w:rPr>
          <w:sz w:val="20"/>
          <w:szCs w:val="20"/>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规范性引用文件</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0"/>
          <w:szCs w:val="20"/>
        </w:rPr>
        <w:t>1</w:t>
      </w:r>
    </w:p>
    <w:p>
      <w:pPr>
        <w:pStyle w:val="13"/>
        <w:keepNext w:val="0"/>
        <w:keepLines w:val="0"/>
        <w:widowControl w:val="0"/>
        <w:shd w:val="clear" w:color="auto" w:fill="auto"/>
        <w:tabs>
          <w:tab w:val="right" w:leader="dot" w:pos="9203"/>
        </w:tabs>
        <w:bidi w:val="0"/>
        <w:spacing w:before="0" w:after="120" w:line="240" w:lineRule="auto"/>
        <w:ind w:left="0" w:right="0" w:firstLine="0"/>
        <w:jc w:val="both"/>
        <w:rPr>
          <w:sz w:val="20"/>
          <w:szCs w:val="20"/>
        </w:rPr>
      </w:pP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术语和定义</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0"/>
          <w:szCs w:val="20"/>
        </w:rPr>
        <w:t>1</w:t>
      </w:r>
    </w:p>
    <w:p>
      <w:pPr>
        <w:pStyle w:val="13"/>
        <w:keepNext w:val="0"/>
        <w:keepLines w:val="0"/>
        <w:widowControl w:val="0"/>
        <w:shd w:val="clear" w:color="auto" w:fill="auto"/>
        <w:tabs>
          <w:tab w:val="right" w:leader="dot" w:pos="9203"/>
        </w:tabs>
        <w:bidi w:val="0"/>
        <w:spacing w:before="0" w:after="120" w:line="240" w:lineRule="auto"/>
        <w:ind w:left="0" w:right="0" w:firstLine="0"/>
        <w:jc w:val="both"/>
        <w:rPr>
          <w:sz w:val="20"/>
          <w:szCs w:val="20"/>
        </w:rPr>
      </w:pPr>
      <w:r>
        <w:rPr>
          <w:rFonts w:ascii="Times New Roman" w:hAnsi="Times New Roman" w:eastAsia="Times New Roman" w:cs="Times New Roman"/>
          <w:color w:val="000000"/>
          <w:spacing w:val="0"/>
          <w:w w:val="100"/>
          <w:position w:val="0"/>
          <w:sz w:val="20"/>
          <w:szCs w:val="20"/>
        </w:rPr>
        <w:t>4</w:t>
      </w:r>
      <w:r>
        <w:rPr>
          <w:color w:val="000000"/>
          <w:spacing w:val="0"/>
          <w:w w:val="100"/>
          <w:position w:val="0"/>
          <w:sz w:val="20"/>
          <w:szCs w:val="20"/>
        </w:rPr>
        <w:t>从业人员资格</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0"/>
          <w:szCs w:val="20"/>
        </w:rPr>
        <w:t>1</w:t>
      </w:r>
    </w:p>
    <w:p>
      <w:pPr>
        <w:pStyle w:val="13"/>
        <w:keepNext w:val="0"/>
        <w:keepLines w:val="0"/>
        <w:widowControl w:val="0"/>
        <w:shd w:val="clear" w:color="auto" w:fill="auto"/>
        <w:tabs>
          <w:tab w:val="right" w:leader="dot" w:pos="9203"/>
        </w:tabs>
        <w:bidi w:val="0"/>
        <w:spacing w:before="0" w:after="120" w:line="240" w:lineRule="auto"/>
        <w:ind w:left="0" w:right="0" w:firstLine="0"/>
        <w:jc w:val="both"/>
        <w:rPr>
          <w:sz w:val="20"/>
          <w:szCs w:val="20"/>
        </w:rPr>
      </w:pP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场地、设施设备条件</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0"/>
          <w:szCs w:val="20"/>
        </w:rPr>
        <w:t>1</w:t>
      </w:r>
    </w:p>
    <w:p>
      <w:pPr>
        <w:pStyle w:val="13"/>
        <w:keepNext w:val="0"/>
        <w:keepLines w:val="0"/>
        <w:widowControl w:val="0"/>
        <w:shd w:val="clear" w:color="auto" w:fill="auto"/>
        <w:tabs>
          <w:tab w:val="right" w:leader="dot" w:pos="9203"/>
        </w:tabs>
        <w:bidi w:val="0"/>
        <w:spacing w:before="0" w:after="120" w:line="240" w:lineRule="auto"/>
        <w:ind w:left="0" w:right="0" w:firstLine="0"/>
        <w:jc w:val="both"/>
        <w:rPr>
          <w:sz w:val="20"/>
          <w:szCs w:val="20"/>
        </w:rPr>
      </w:pPr>
      <w:r>
        <w:rPr>
          <w:rFonts w:ascii="Times New Roman" w:hAnsi="Times New Roman" w:eastAsia="Times New Roman" w:cs="Times New Roman"/>
          <w:color w:val="000000"/>
          <w:spacing w:val="0"/>
          <w:w w:val="100"/>
          <w:position w:val="0"/>
          <w:sz w:val="20"/>
          <w:szCs w:val="20"/>
        </w:rPr>
        <w:t>6</w:t>
      </w:r>
      <w:r>
        <w:rPr>
          <w:color w:val="000000"/>
          <w:spacing w:val="0"/>
          <w:w w:val="100"/>
          <w:position w:val="0"/>
          <w:sz w:val="20"/>
          <w:szCs w:val="20"/>
        </w:rPr>
        <w:t>卫生、环境管理要求</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0"/>
          <w:szCs w:val="20"/>
        </w:rPr>
        <w:t>2</w:t>
      </w:r>
    </w:p>
    <w:p>
      <w:pPr>
        <w:pStyle w:val="13"/>
        <w:keepNext w:val="0"/>
        <w:keepLines w:val="0"/>
        <w:widowControl w:val="0"/>
        <w:shd w:val="clear" w:color="auto" w:fill="auto"/>
        <w:tabs>
          <w:tab w:val="right" w:leader="dot" w:pos="9203"/>
        </w:tabs>
        <w:bidi w:val="0"/>
        <w:spacing w:before="0" w:after="120" w:line="240" w:lineRule="auto"/>
        <w:ind w:left="0" w:right="0" w:firstLine="0"/>
        <w:jc w:val="both"/>
        <w:rPr>
          <w:sz w:val="20"/>
          <w:szCs w:val="20"/>
        </w:rPr>
        <w:sectPr>
          <w:headerReference r:id="rId82" w:type="default"/>
          <w:footerReference r:id="rId84" w:type="default"/>
          <w:headerReference r:id="rId83" w:type="even"/>
          <w:footerReference r:id="rId85" w:type="even"/>
          <w:footnotePr>
            <w:numFmt w:val="decimal"/>
          </w:footnotePr>
          <w:pgSz w:w="11900" w:h="16840"/>
          <w:pgMar w:top="2448" w:right="775" w:bottom="2448" w:left="1313" w:header="0" w:footer="3" w:gutter="0"/>
          <w:cols w:space="720" w:num="1"/>
          <w:rtlGutter w:val="0"/>
          <w:docGrid w:linePitch="360" w:charSpace="0"/>
        </w:sectPr>
      </w:pPr>
      <w:r>
        <w:rPr>
          <w:rFonts w:ascii="Times New Roman" w:hAnsi="Times New Roman" w:eastAsia="Times New Roman" w:cs="Times New Roman"/>
          <w:color w:val="000000"/>
          <w:spacing w:val="0"/>
          <w:w w:val="100"/>
          <w:position w:val="0"/>
          <w:sz w:val="20"/>
          <w:szCs w:val="20"/>
        </w:rPr>
        <w:t>7</w:t>
      </w:r>
      <w:r>
        <w:rPr>
          <w:color w:val="000000"/>
          <w:spacing w:val="0"/>
          <w:w w:val="100"/>
          <w:position w:val="0"/>
          <w:sz w:val="20"/>
          <w:szCs w:val="20"/>
        </w:rPr>
        <w:t>安全保障</w:t>
      </w:r>
      <w:r>
        <w:rPr>
          <w:color w:val="000000"/>
          <w:spacing w:val="0"/>
          <w:w w:val="100"/>
          <w:position w:val="0"/>
          <w:sz w:val="20"/>
          <w:szCs w:val="20"/>
          <w:lang w:val="en-US" w:eastAsia="en-US" w:bidi="en-US"/>
        </w:rPr>
        <w:tab/>
      </w:r>
      <w:r>
        <w:rPr>
          <w:rFonts w:ascii="Times New Roman" w:hAnsi="Times New Roman" w:eastAsia="Times New Roman" w:cs="Times New Roman"/>
          <w:color w:val="000000"/>
          <w:spacing w:val="0"/>
          <w:w w:val="100"/>
          <w:position w:val="0"/>
          <w:sz w:val="20"/>
          <w:szCs w:val="20"/>
        </w:rPr>
        <w:t>2</w:t>
      </w:r>
      <w:r>
        <w:fldChar w:fldCharType="end"/>
      </w:r>
    </w:p>
    <w:p>
      <w:pPr>
        <w:pStyle w:val="29"/>
        <w:keepNext w:val="0"/>
        <w:keepLines w:val="0"/>
        <w:widowControl w:val="0"/>
        <w:shd w:val="clear" w:color="auto" w:fill="auto"/>
        <w:bidi w:val="0"/>
        <w:spacing w:before="0" w:after="0" w:line="322" w:lineRule="exact"/>
        <w:ind w:left="400" w:right="0"/>
        <w:jc w:val="left"/>
      </w:pPr>
      <w:r>
        <w:rPr>
          <w:rFonts w:ascii="Times New Roman" w:hAnsi="Times New Roman" w:eastAsia="Times New Roman" w:cs="Times New Roman"/>
          <w:color w:val="000000"/>
          <w:spacing w:val="0"/>
          <w:w w:val="100"/>
          <w:position w:val="0"/>
          <w:lang w:val="en-US" w:eastAsia="en-US" w:bidi="en-US"/>
        </w:rPr>
        <w:t>GB 19079</w:t>
      </w:r>
      <w:r>
        <w:rPr>
          <w:color w:val="000000"/>
          <w:spacing w:val="0"/>
          <w:w w:val="100"/>
          <w:position w:val="0"/>
        </w:rPr>
        <w:t>的本部分的全部技术内容为强制性。</w:t>
      </w:r>
    </w:p>
    <w:p>
      <w:pPr>
        <w:pStyle w:val="29"/>
        <w:keepNext w:val="0"/>
        <w:keepLines w:val="0"/>
        <w:widowControl w:val="0"/>
        <w:shd w:val="clear" w:color="auto" w:fill="auto"/>
        <w:bidi w:val="0"/>
        <w:spacing w:before="0" w:after="0" w:line="322" w:lineRule="exact"/>
        <w:ind w:left="400" w:right="0"/>
        <w:jc w:val="left"/>
      </w:pPr>
      <w:r>
        <w:rPr>
          <w:rFonts w:ascii="Times New Roman" w:hAnsi="Times New Roman" w:eastAsia="Times New Roman" w:cs="Times New Roman"/>
          <w:color w:val="000000"/>
          <w:spacing w:val="0"/>
          <w:w w:val="100"/>
          <w:position w:val="0"/>
          <w:lang w:val="en-US" w:eastAsia="en-US" w:bidi="en-US"/>
        </w:rPr>
        <w:t xml:space="preserve">GB </w:t>
      </w:r>
      <w:r>
        <w:rPr>
          <w:rFonts w:ascii="Times New Roman" w:hAnsi="Times New Roman" w:eastAsia="Times New Roman" w:cs="Times New Roman"/>
          <w:color w:val="000000"/>
          <w:spacing w:val="0"/>
          <w:w w:val="100"/>
          <w:position w:val="0"/>
        </w:rPr>
        <w:t>19079</w:t>
      </w:r>
      <w:r>
        <w:rPr>
          <w:color w:val="000000"/>
          <w:spacing w:val="0"/>
          <w:w w:val="100"/>
          <w:position w:val="0"/>
        </w:rPr>
        <w:t>《体育场所开放条件与技术要求》分为以下部分: -一</w:t>
      </w:r>
      <w:r>
        <w:rPr>
          <w:color w:val="000000"/>
          <w:spacing w:val="0"/>
          <w:w w:val="100"/>
          <w:position w:val="0"/>
          <w:lang w:val="en-US" w:eastAsia="en-US" w:bidi="en-US"/>
        </w:rPr>
        <w:t>■</w:t>
      </w:r>
      <w:r>
        <w:rPr>
          <w:color w:val="000000"/>
          <w:spacing w:val="0"/>
          <w:w w:val="100"/>
          <w:position w:val="0"/>
        </w:rPr>
        <w:t>第</w:t>
      </w:r>
      <w:r>
        <w:rPr>
          <w:rFonts w:ascii="Times New Roman" w:hAnsi="Times New Roman" w:eastAsia="Times New Roman" w:cs="Times New Roman"/>
          <w:color w:val="000000"/>
          <w:spacing w:val="0"/>
          <w:w w:val="100"/>
          <w:position w:val="0"/>
        </w:rPr>
        <w:t>1</w:t>
      </w:r>
      <w:r>
        <w:rPr>
          <w:color w:val="000000"/>
          <w:spacing w:val="0"/>
          <w:w w:val="100"/>
          <w:position w:val="0"/>
        </w:rPr>
        <w:t>部分:游泳场所；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w:t>
      </w:r>
      <w:r>
        <w:rPr>
          <w:color w:val="000000"/>
          <w:spacing w:val="0"/>
          <w:w w:val="100"/>
          <w:position w:val="0"/>
        </w:rPr>
        <w:t>部分:卡丁车场所；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3</w:t>
      </w:r>
      <w:r>
        <w:rPr>
          <w:color w:val="000000"/>
          <w:spacing w:val="0"/>
          <w:w w:val="100"/>
          <w:position w:val="0"/>
        </w:rPr>
        <w:t>部分:蹦极场所；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4</w:t>
      </w:r>
      <w:r>
        <w:rPr>
          <w:color w:val="000000"/>
          <w:spacing w:val="0"/>
          <w:w w:val="100"/>
          <w:position w:val="0"/>
        </w:rPr>
        <w:t>部分:攀岩场所；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5</w:t>
      </w:r>
      <w:r>
        <w:rPr>
          <w:color w:val="000000"/>
          <w:spacing w:val="0"/>
          <w:w w:val="100"/>
          <w:position w:val="0"/>
        </w:rPr>
        <w:t>部分:轮滑场所；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6</w:t>
      </w:r>
      <w:r>
        <w:rPr>
          <w:color w:val="000000"/>
          <w:spacing w:val="0"/>
          <w:w w:val="100"/>
          <w:position w:val="0"/>
        </w:rPr>
        <w:t>部分:滑雪场所；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7</w:t>
      </w:r>
      <w:r>
        <w:rPr>
          <w:color w:val="000000"/>
          <w:spacing w:val="0"/>
          <w:w w:val="100"/>
          <w:position w:val="0"/>
        </w:rPr>
        <w:t>部分:花样滑冰场所；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8</w:t>
      </w:r>
      <w:r>
        <w:rPr>
          <w:color w:val="000000"/>
          <w:spacing w:val="0"/>
          <w:w w:val="100"/>
          <w:position w:val="0"/>
        </w:rPr>
        <w:t>部分:射击场所；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9</w:t>
      </w:r>
      <w:r>
        <w:rPr>
          <w:color w:val="000000"/>
          <w:spacing w:val="0"/>
          <w:w w:val="100"/>
          <w:position w:val="0"/>
        </w:rPr>
        <w:t>部分:射箭场所；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10</w:t>
      </w:r>
      <w:r>
        <w:rPr>
          <w:color w:val="000000"/>
          <w:spacing w:val="0"/>
          <w:w w:val="100"/>
          <w:position w:val="0"/>
        </w:rPr>
        <w:t>部分:潜水场所；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11</w:t>
      </w:r>
      <w:r>
        <w:rPr>
          <w:color w:val="000000"/>
          <w:spacing w:val="0"/>
          <w:w w:val="100"/>
          <w:position w:val="0"/>
        </w:rPr>
        <w:t>部分:漂流场所；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12</w:t>
      </w:r>
      <w:r>
        <w:rPr>
          <w:color w:val="000000"/>
          <w:spacing w:val="0"/>
          <w:w w:val="100"/>
          <w:position w:val="0"/>
        </w:rPr>
        <w:t>部分:伞翼滑翔场所；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13</w:t>
      </w:r>
      <w:r>
        <w:rPr>
          <w:color w:val="000000"/>
          <w:spacing w:val="0"/>
          <w:w w:val="100"/>
          <w:position w:val="0"/>
        </w:rPr>
        <w:t>部分:气球与飞艇场所；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19</w:t>
      </w:r>
      <w:r>
        <w:rPr>
          <w:color w:val="000000"/>
          <w:spacing w:val="0"/>
          <w:w w:val="100"/>
          <w:position w:val="0"/>
        </w:rPr>
        <w:t>部分:拓展场所；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20</w:t>
      </w:r>
      <w:r>
        <w:rPr>
          <w:color w:val="000000"/>
          <w:spacing w:val="0"/>
          <w:w w:val="100"/>
          <w:position w:val="0"/>
        </w:rPr>
        <w:t>部分:冰球场所；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21</w:t>
      </w:r>
      <w:r>
        <w:rPr>
          <w:color w:val="000000"/>
          <w:spacing w:val="0"/>
          <w:w w:val="100"/>
          <w:position w:val="0"/>
        </w:rPr>
        <w:t>部分:拳击场所；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22</w:t>
      </w:r>
      <w:r>
        <w:rPr>
          <w:color w:val="000000"/>
          <w:spacing w:val="0"/>
          <w:w w:val="100"/>
          <w:position w:val="0"/>
        </w:rPr>
        <w:t>部分：跆拳道场所；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23</w:t>
      </w:r>
      <w:r>
        <w:rPr>
          <w:color w:val="000000"/>
          <w:spacing w:val="0"/>
          <w:w w:val="100"/>
          <w:position w:val="0"/>
        </w:rPr>
        <w:t>部分:蹦床场所；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24</w:t>
      </w:r>
      <w:r>
        <w:rPr>
          <w:color w:val="000000"/>
          <w:spacing w:val="0"/>
          <w:w w:val="100"/>
          <w:position w:val="0"/>
        </w:rPr>
        <w:t>部分：运动飞机场所；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25</w:t>
      </w:r>
      <w:r>
        <w:rPr>
          <w:color w:val="000000"/>
          <w:spacing w:val="0"/>
          <w:w w:val="100"/>
          <w:position w:val="0"/>
        </w:rPr>
        <w:t>部分:跳伞场所；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26</w:t>
      </w:r>
      <w:r>
        <w:rPr>
          <w:color w:val="000000"/>
          <w:spacing w:val="0"/>
          <w:w w:val="100"/>
          <w:position w:val="0"/>
        </w:rPr>
        <w:t>部分:航空航天模型场所；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27</w:t>
      </w:r>
      <w:r>
        <w:rPr>
          <w:color w:val="000000"/>
          <w:spacing w:val="0"/>
          <w:w w:val="100"/>
          <w:position w:val="0"/>
        </w:rPr>
        <w:t>部分:定向、无线电测向场所；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28</w:t>
      </w:r>
      <w:r>
        <w:rPr>
          <w:color w:val="000000"/>
          <w:spacing w:val="0"/>
          <w:w w:val="100"/>
          <w:position w:val="0"/>
        </w:rPr>
        <w:t>部分：武术散打场所；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29</w:t>
      </w:r>
      <w:r>
        <w:rPr>
          <w:color w:val="000000"/>
          <w:spacing w:val="0"/>
          <w:w w:val="100"/>
          <w:position w:val="0"/>
        </w:rPr>
        <w:t>部分:攀冰场所；</w:t>
      </w:r>
    </w:p>
    <w:p>
      <w:pPr>
        <w:pStyle w:val="29"/>
        <w:keepNext w:val="0"/>
        <w:keepLines w:val="0"/>
        <w:widowControl w:val="0"/>
        <w:shd w:val="clear" w:color="auto" w:fill="auto"/>
        <w:bidi w:val="0"/>
        <w:spacing w:before="0" w:after="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30</w:t>
      </w:r>
      <w:r>
        <w:rPr>
          <w:color w:val="000000"/>
          <w:spacing w:val="0"/>
          <w:w w:val="100"/>
          <w:position w:val="0"/>
        </w:rPr>
        <w:t>部分：山地户外场所；</w:t>
      </w:r>
    </w:p>
    <w:p>
      <w:pPr>
        <w:pStyle w:val="29"/>
        <w:keepNext w:val="0"/>
        <w:keepLines w:val="0"/>
        <w:widowControl w:val="0"/>
        <w:shd w:val="clear" w:color="auto" w:fill="auto"/>
        <w:bidi w:val="0"/>
        <w:spacing w:before="0" w:after="320" w:line="322" w:lineRule="exact"/>
        <w:ind w:left="400" w:right="0"/>
        <w:jc w:val="left"/>
      </w:pPr>
      <w:r>
        <w:rPr>
          <w:color w:val="000000"/>
          <w:spacing w:val="0"/>
          <w:w w:val="100"/>
          <w:position w:val="0"/>
        </w:rPr>
        <w:t>——第</w:t>
      </w:r>
      <w:r>
        <w:rPr>
          <w:rFonts w:ascii="Times New Roman" w:hAnsi="Times New Roman" w:eastAsia="Times New Roman" w:cs="Times New Roman"/>
          <w:color w:val="000000"/>
          <w:spacing w:val="0"/>
          <w:w w:val="100"/>
          <w:position w:val="0"/>
        </w:rPr>
        <w:t>31</w:t>
      </w:r>
      <w:r>
        <w:rPr>
          <w:color w:val="000000"/>
          <w:spacing w:val="0"/>
          <w:w w:val="100"/>
          <w:position w:val="0"/>
        </w:rPr>
        <w:t>部分:高山探险场所；</w:t>
      </w:r>
    </w:p>
    <w:p>
      <w:pPr>
        <w:pStyle w:val="29"/>
        <w:keepNext w:val="0"/>
        <w:keepLines w:val="0"/>
        <w:widowControl w:val="0"/>
        <w:shd w:val="clear" w:color="auto" w:fill="auto"/>
        <w:bidi w:val="0"/>
        <w:spacing w:before="0" w:after="0" w:line="320" w:lineRule="exact"/>
        <w:ind w:left="400" w:right="0"/>
        <w:jc w:val="left"/>
      </w:pPr>
      <w:r>
        <w:rPr>
          <w:color w:val="000000"/>
          <w:spacing w:val="0"/>
          <w:w w:val="100"/>
          <w:position w:val="0"/>
        </w:rPr>
        <w:t>本部分为</w:t>
      </w:r>
      <w:r>
        <w:rPr>
          <w:rFonts w:ascii="Times New Roman" w:hAnsi="Times New Roman" w:eastAsia="Times New Roman" w:cs="Times New Roman"/>
          <w:color w:val="000000"/>
          <w:spacing w:val="0"/>
          <w:w w:val="100"/>
          <w:position w:val="0"/>
          <w:lang w:val="en-US" w:eastAsia="en-US" w:bidi="en-US"/>
        </w:rPr>
        <w:t xml:space="preserve">GB </w:t>
      </w:r>
      <w:r>
        <w:rPr>
          <w:rFonts w:ascii="Times New Roman" w:hAnsi="Times New Roman" w:eastAsia="Times New Roman" w:cs="Times New Roman"/>
          <w:color w:val="000000"/>
          <w:spacing w:val="0"/>
          <w:w w:val="100"/>
          <w:position w:val="0"/>
        </w:rPr>
        <w:t>19079</w:t>
      </w:r>
      <w:r>
        <w:rPr>
          <w:color w:val="000000"/>
          <w:spacing w:val="0"/>
          <w:w w:val="100"/>
          <w:position w:val="0"/>
        </w:rPr>
        <w:t>的第</w:t>
      </w:r>
      <w:r>
        <w:rPr>
          <w:rFonts w:ascii="Times New Roman" w:hAnsi="Times New Roman" w:eastAsia="Times New Roman" w:cs="Times New Roman"/>
          <w:color w:val="000000"/>
          <w:spacing w:val="0"/>
          <w:w w:val="100"/>
          <w:position w:val="0"/>
        </w:rPr>
        <w:t>4</w:t>
      </w:r>
      <w:r>
        <w:rPr>
          <w:color w:val="000000"/>
          <w:spacing w:val="0"/>
          <w:w w:val="100"/>
          <w:position w:val="0"/>
        </w:rPr>
        <w:t>部分。</w:t>
      </w:r>
    </w:p>
    <w:p>
      <w:pPr>
        <w:pStyle w:val="29"/>
        <w:keepNext w:val="0"/>
        <w:keepLines w:val="0"/>
        <w:widowControl w:val="0"/>
        <w:shd w:val="clear" w:color="auto" w:fill="auto"/>
        <w:bidi w:val="0"/>
        <w:spacing w:before="0" w:after="0" w:line="320" w:lineRule="exact"/>
        <w:ind w:left="400" w:right="0"/>
        <w:jc w:val="left"/>
      </w:pPr>
      <w:r>
        <w:rPr>
          <w:color w:val="000000"/>
          <w:spacing w:val="0"/>
          <w:w w:val="100"/>
          <w:position w:val="0"/>
        </w:rPr>
        <w:t>本部分依据</w:t>
      </w:r>
      <w:r>
        <w:rPr>
          <w:rFonts w:ascii="Times New Roman" w:hAnsi="Times New Roman" w:eastAsia="Times New Roman" w:cs="Times New Roman"/>
          <w:color w:val="000000"/>
          <w:spacing w:val="0"/>
          <w:w w:val="100"/>
          <w:position w:val="0"/>
          <w:lang w:val="en-US" w:eastAsia="en-US" w:bidi="en-US"/>
        </w:rPr>
        <w:t>GB/T 1.1—2009</w:t>
      </w:r>
      <w:r>
        <w:rPr>
          <w:color w:val="000000"/>
          <w:spacing w:val="0"/>
          <w:w w:val="100"/>
          <w:position w:val="0"/>
        </w:rPr>
        <w:t>给出的规则起草。</w:t>
      </w:r>
    </w:p>
    <w:p>
      <w:pPr>
        <w:pStyle w:val="29"/>
        <w:keepNext w:val="0"/>
        <w:keepLines w:val="0"/>
        <w:widowControl w:val="0"/>
        <w:shd w:val="clear" w:color="auto" w:fill="auto"/>
        <w:bidi w:val="0"/>
        <w:spacing w:before="0" w:after="0" w:line="320" w:lineRule="exact"/>
        <w:ind w:left="0" w:right="0" w:firstLine="420"/>
        <w:jc w:val="left"/>
      </w:pPr>
      <w:r>
        <w:rPr>
          <w:color w:val="000000"/>
          <w:spacing w:val="0"/>
          <w:w w:val="100"/>
          <w:position w:val="0"/>
        </w:rPr>
        <w:t>本部分代替</w:t>
      </w:r>
      <w:r>
        <w:rPr>
          <w:rFonts w:ascii="Times New Roman" w:hAnsi="Times New Roman" w:eastAsia="Times New Roman" w:cs="Times New Roman"/>
          <w:color w:val="000000"/>
          <w:spacing w:val="0"/>
          <w:w w:val="100"/>
          <w:position w:val="0"/>
          <w:lang w:val="en-US" w:eastAsia="en-US" w:bidi="en-US"/>
        </w:rPr>
        <w:t>GB 19079.4-2005</w:t>
      </w:r>
      <w:r>
        <w:rPr>
          <w:color w:val="000000"/>
          <w:spacing w:val="0"/>
          <w:w w:val="100"/>
          <w:position w:val="0"/>
        </w:rPr>
        <w:t>《体育场所开放条件与技术要求 第</w:t>
      </w:r>
      <w:r>
        <w:rPr>
          <w:rFonts w:ascii="Times New Roman" w:hAnsi="Times New Roman" w:eastAsia="Times New Roman" w:cs="Times New Roman"/>
          <w:color w:val="000000"/>
          <w:spacing w:val="0"/>
          <w:w w:val="100"/>
          <w:position w:val="0"/>
        </w:rPr>
        <w:t>4</w:t>
      </w:r>
      <w:r>
        <w:rPr>
          <w:color w:val="000000"/>
          <w:spacing w:val="0"/>
          <w:w w:val="100"/>
          <w:position w:val="0"/>
        </w:rPr>
        <w:t xml:space="preserve">部分：攀岩场所》，与 </w:t>
      </w:r>
      <w:r>
        <w:rPr>
          <w:rFonts w:ascii="Times New Roman" w:hAnsi="Times New Roman" w:eastAsia="Times New Roman" w:cs="Times New Roman"/>
          <w:color w:val="000000"/>
          <w:spacing w:val="0"/>
          <w:w w:val="100"/>
          <w:position w:val="0"/>
          <w:lang w:val="en-US" w:eastAsia="en-US" w:bidi="en-US"/>
        </w:rPr>
        <w:t>GB 19079.4-2005</w:t>
      </w:r>
      <w:r>
        <w:rPr>
          <w:color w:val="000000"/>
          <w:spacing w:val="0"/>
          <w:w w:val="100"/>
          <w:position w:val="0"/>
        </w:rPr>
        <w:t>相比，主要技术变化如下：</w:t>
      </w:r>
    </w:p>
    <w:p>
      <w:pPr>
        <w:pStyle w:val="31"/>
        <w:keepNext w:val="0"/>
        <w:keepLines w:val="0"/>
        <w:widowControl w:val="0"/>
        <w:shd w:val="clear" w:color="auto" w:fill="auto"/>
        <w:tabs>
          <w:tab w:val="left" w:leader="hyphen" w:pos="814"/>
        </w:tabs>
        <w:bidi w:val="0"/>
        <w:spacing w:before="0" w:after="0" w:line="320" w:lineRule="exact"/>
        <w:ind w:left="840" w:right="0" w:hanging="420"/>
        <w:jc w:val="left"/>
      </w:pPr>
      <w:r>
        <w:rPr>
          <w:rFonts w:ascii="宋体" w:hAnsi="宋体" w:eastAsia="宋体" w:cs="宋体"/>
          <w:color w:val="000000"/>
          <w:spacing w:val="0"/>
          <w:w w:val="100"/>
          <w:position w:val="0"/>
          <w:lang w:val="zh-TW" w:eastAsia="zh-TW" w:bidi="zh-TW"/>
        </w:rPr>
        <w:tab/>
      </w:r>
      <w:r>
        <w:rPr>
          <w:rFonts w:ascii="宋体" w:hAnsi="宋体" w:eastAsia="宋体" w:cs="宋体"/>
          <w:color w:val="000000"/>
          <w:spacing w:val="0"/>
          <w:w w:val="100"/>
          <w:position w:val="0"/>
          <w:lang w:val="zh-TW" w:eastAsia="zh-TW" w:bidi="zh-TW"/>
        </w:rPr>
        <w:t xml:space="preserve">将“攀岩场所”译成 </w:t>
      </w:r>
      <w:r>
        <w:rPr>
          <w:rFonts w:ascii="Times New Roman" w:hAnsi="Times New Roman" w:eastAsia="Times New Roman" w:cs="Times New Roman"/>
          <w:color w:val="000000"/>
          <w:spacing w:val="0"/>
          <w:w w:val="100"/>
          <w:position w:val="0"/>
          <w:vertAlign w:val="superscript"/>
          <w:lang w:val="en-US" w:eastAsia="en-US" w:bidi="en-US"/>
        </w:rPr>
        <w:t>w</w:t>
      </w:r>
      <w:r>
        <w:rPr>
          <w:rFonts w:ascii="Times New Roman" w:hAnsi="Times New Roman" w:eastAsia="Times New Roman" w:cs="Times New Roman"/>
          <w:color w:val="000000"/>
          <w:spacing w:val="0"/>
          <w:w w:val="100"/>
          <w:position w:val="0"/>
          <w:lang w:val="en-US" w:eastAsia="en-US" w:bidi="en-US"/>
        </w:rPr>
        <w:t xml:space="preserve"> sport climbing place”,“</w:t>
      </w:r>
      <w:r>
        <w:rPr>
          <w:rFonts w:ascii="宋体" w:hAnsi="宋体" w:eastAsia="宋体" w:cs="宋体"/>
          <w:color w:val="000000"/>
          <w:spacing w:val="0"/>
          <w:w w:val="100"/>
          <w:position w:val="0"/>
          <w:lang w:val="zh-TW" w:eastAsia="zh-TW" w:bidi="zh-TW"/>
        </w:rPr>
        <w:t>人工攀岩场所”译成</w:t>
      </w:r>
      <w:r>
        <w:rPr>
          <w:rFonts w:ascii="Times New Roman" w:hAnsi="Times New Roman" w:eastAsia="Times New Roman" w:cs="Times New Roman"/>
          <w:color w:val="000000"/>
          <w:spacing w:val="0"/>
          <w:w w:val="100"/>
          <w:position w:val="0"/>
          <w:lang w:val="en-US" w:eastAsia="en-US" w:bidi="en-US"/>
        </w:rPr>
        <w:t>“artifical wall climbing place",</w:t>
      </w:r>
      <w:r>
        <w:rPr>
          <w:rFonts w:ascii="Times New Roman" w:hAnsi="Times New Roman" w:eastAsia="Times New Roman" w:cs="Times New Roman"/>
          <w:color w:val="000000"/>
          <w:spacing w:val="0"/>
          <w:w w:val="100"/>
          <w:position w:val="0"/>
          <w:lang w:val="zh-TW" w:eastAsia="zh-TW" w:bidi="zh-TW"/>
        </w:rPr>
        <w:t>“</w:t>
      </w:r>
      <w:r>
        <w:rPr>
          <w:rFonts w:ascii="宋体" w:hAnsi="宋体" w:eastAsia="宋体" w:cs="宋体"/>
          <w:color w:val="000000"/>
          <w:spacing w:val="0"/>
          <w:w w:val="100"/>
          <w:position w:val="0"/>
          <w:lang w:val="zh-TW" w:eastAsia="zh-TW" w:bidi="zh-TW"/>
        </w:rPr>
        <w:t>自然攀岩场所</w:t>
      </w:r>
      <w:r>
        <w:rPr>
          <w:rFonts w:ascii="宋体" w:hAnsi="宋体" w:eastAsia="宋体" w:cs="宋体"/>
          <w:color w:val="000000"/>
          <w:spacing w:val="0"/>
          <w:w w:val="100"/>
          <w:position w:val="0"/>
          <w:lang w:val="zh-CN" w:eastAsia="zh-CN" w:bidi="zh-CN"/>
        </w:rPr>
        <w:t>”译成</w:t>
      </w:r>
      <w:r>
        <w:rPr>
          <w:rFonts w:ascii="Times New Roman" w:hAnsi="Times New Roman" w:eastAsia="Times New Roman" w:cs="Times New Roman"/>
          <w:color w:val="000000"/>
          <w:spacing w:val="0"/>
          <w:w w:val="100"/>
          <w:position w:val="0"/>
          <w:lang w:val="en-US" w:eastAsia="en-US" w:bidi="en-US"/>
        </w:rPr>
        <w:t>"natural wall climbing place"（</w:t>
      </w:r>
      <w:r>
        <w:rPr>
          <w:rFonts w:ascii="宋体" w:hAnsi="宋体" w:eastAsia="宋体" w:cs="宋体"/>
          <w:color w:val="000000"/>
          <w:spacing w:val="0"/>
          <w:w w:val="100"/>
          <w:position w:val="0"/>
          <w:lang w:val="zh-TW" w:eastAsia="zh-TW" w:bidi="zh-TW"/>
        </w:rPr>
        <w:t>见第</w:t>
      </w:r>
      <w:r>
        <w:rPr>
          <w:rFonts w:ascii="Times New Roman" w:hAnsi="Times New Roman" w:eastAsia="Times New Roman" w:cs="Times New Roman"/>
          <w:color w:val="000000"/>
          <w:spacing w:val="0"/>
          <w:w w:val="100"/>
          <w:position w:val="0"/>
          <w:lang w:val="en-US" w:eastAsia="en-US" w:bidi="en-US"/>
        </w:rPr>
        <w:t>3</w:t>
      </w:r>
      <w:r>
        <w:rPr>
          <w:rFonts w:ascii="宋体" w:hAnsi="宋体" w:eastAsia="宋体" w:cs="宋体"/>
          <w:color w:val="000000"/>
          <w:spacing w:val="0"/>
          <w:w w:val="100"/>
          <w:position w:val="0"/>
          <w:lang w:val="zh-TW" w:eastAsia="zh-TW" w:bidi="zh-TW"/>
        </w:rPr>
        <w:t>章</w:t>
      </w:r>
      <w:r>
        <w:rPr>
          <w:rFonts w:ascii="宋体" w:hAnsi="宋体" w:eastAsia="宋体" w:cs="宋体"/>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2005</w:t>
      </w:r>
      <w:r>
        <w:rPr>
          <w:rFonts w:ascii="宋体" w:hAnsi="宋体" w:eastAsia="宋体" w:cs="宋体"/>
          <w:color w:val="000000"/>
          <w:spacing w:val="0"/>
          <w:w w:val="100"/>
          <w:position w:val="0"/>
          <w:lang w:val="zh-TW" w:eastAsia="zh-TW" w:bidi="zh-TW"/>
        </w:rPr>
        <w:t>年版的第</w:t>
      </w:r>
      <w:r>
        <w:rPr>
          <w:rFonts w:ascii="Times New Roman" w:hAnsi="Times New Roman" w:eastAsia="Times New Roman" w:cs="Times New Roman"/>
          <w:color w:val="000000"/>
          <w:spacing w:val="0"/>
          <w:w w:val="100"/>
          <w:position w:val="0"/>
          <w:lang w:val="zh-TW" w:eastAsia="zh-TW" w:bidi="zh-TW"/>
        </w:rPr>
        <w:t>3</w:t>
      </w:r>
      <w:r>
        <w:rPr>
          <w:rFonts w:ascii="宋体" w:hAnsi="宋体" w:eastAsia="宋体" w:cs="宋体"/>
          <w:color w:val="000000"/>
          <w:spacing w:val="0"/>
          <w:w w:val="100"/>
          <w:position w:val="0"/>
          <w:lang w:val="zh-TW" w:eastAsia="zh-TW" w:bidi="zh-TW"/>
        </w:rPr>
        <w:t>章）；</w:t>
      </w:r>
    </w:p>
    <w:p>
      <w:pPr>
        <w:pStyle w:val="31"/>
        <w:keepNext w:val="0"/>
        <w:keepLines w:val="0"/>
        <w:widowControl w:val="0"/>
        <w:shd w:val="clear" w:color="auto" w:fill="auto"/>
        <w:bidi w:val="0"/>
        <w:spacing w:before="0" w:after="0" w:line="320" w:lineRule="exact"/>
        <w:ind w:left="400" w:right="0" w:firstLine="20"/>
        <w:jc w:val="left"/>
      </w:pPr>
      <w:r>
        <w:rPr>
          <w:rFonts w:ascii="宋体" w:hAnsi="宋体" w:eastAsia="宋体" w:cs="宋体"/>
          <w:color w:val="000000"/>
          <w:spacing w:val="0"/>
          <w:w w:val="100"/>
          <w:position w:val="0"/>
          <w:lang w:val="zh-TW" w:eastAsia="zh-TW" w:bidi="zh-TW"/>
        </w:rPr>
        <w:t>——将</w:t>
      </w:r>
      <w:r>
        <w:rPr>
          <w:rFonts w:ascii="Times New Roman" w:hAnsi="Times New Roman" w:eastAsia="Times New Roman" w:cs="Times New Roman"/>
          <w:color w:val="000000"/>
          <w:spacing w:val="0"/>
          <w:w w:val="100"/>
          <w:position w:val="0"/>
          <w:lang w:val="en-US" w:eastAsia="en-US" w:bidi="en-US"/>
        </w:rPr>
        <w:t>“kg</w:t>
      </w:r>
      <w:r>
        <w:rPr>
          <w:rFonts w:ascii="宋体" w:hAnsi="宋体" w:eastAsia="宋体" w:cs="宋体"/>
          <w:color w:val="000000"/>
          <w:spacing w:val="0"/>
          <w:w w:val="100"/>
          <w:position w:val="0"/>
          <w:lang w:val="zh-TW" w:eastAsia="zh-TW" w:bidi="zh-TW"/>
        </w:rPr>
        <w:t>力”换算成</w:t>
      </w:r>
      <w:r>
        <w:rPr>
          <w:rFonts w:ascii="Times New Roman" w:hAnsi="Times New Roman" w:eastAsia="Times New Roman" w:cs="Times New Roman"/>
          <w:color w:val="000000"/>
          <w:spacing w:val="0"/>
          <w:w w:val="100"/>
          <w:position w:val="0"/>
          <w:lang w:val="en-US" w:eastAsia="en-US" w:bidi="en-US"/>
        </w:rPr>
        <w:t>“kN”</w:t>
      </w:r>
      <w:r>
        <w:rPr>
          <w:rFonts w:ascii="宋体" w:hAnsi="宋体" w:eastAsia="宋体" w:cs="宋体"/>
          <w:color w:val="000000"/>
          <w:spacing w:val="0"/>
          <w:w w:val="100"/>
          <w:position w:val="0"/>
          <w:lang w:val="en-US" w:eastAsia="en-US" w:bidi="en-US"/>
        </w:rPr>
        <w:t>（</w:t>
      </w:r>
      <w:r>
        <w:rPr>
          <w:rFonts w:ascii="宋体" w:hAnsi="宋体" w:eastAsia="宋体" w:cs="宋体"/>
          <w:color w:val="000000"/>
          <w:spacing w:val="0"/>
          <w:w w:val="100"/>
          <w:position w:val="0"/>
          <w:lang w:val="zh-TW" w:eastAsia="zh-TW" w:bidi="zh-TW"/>
        </w:rPr>
        <w:t>见</w:t>
      </w:r>
      <w:r>
        <w:rPr>
          <w:rFonts w:ascii="Times New Roman" w:hAnsi="Times New Roman" w:eastAsia="Times New Roman" w:cs="Times New Roman"/>
          <w:color w:val="000000"/>
          <w:spacing w:val="0"/>
          <w:w w:val="100"/>
          <w:position w:val="0"/>
          <w:lang w:val="en-US" w:eastAsia="en-US" w:bidi="en-US"/>
        </w:rPr>
        <w:t>5.1</w:t>
      </w:r>
      <w:r>
        <w:rPr>
          <w:rFonts w:ascii="宋体" w:hAnsi="宋体" w:eastAsia="宋体" w:cs="宋体"/>
          <w:color w:val="000000"/>
          <w:spacing w:val="0"/>
          <w:w w:val="100"/>
          <w:position w:val="0"/>
          <w:lang w:val="zh-TW" w:eastAsia="zh-TW" w:bidi="zh-TW"/>
        </w:rPr>
        <w:t>和</w:t>
      </w:r>
      <w:r>
        <w:rPr>
          <w:rFonts w:ascii="Times New Roman" w:hAnsi="Times New Roman" w:eastAsia="Times New Roman" w:cs="Times New Roman"/>
          <w:color w:val="000000"/>
          <w:spacing w:val="0"/>
          <w:w w:val="100"/>
          <w:position w:val="0"/>
          <w:lang w:val="en-US" w:eastAsia="en-US" w:bidi="en-US"/>
        </w:rPr>
        <w:t>5.2,2005</w:t>
      </w:r>
      <w:r>
        <w:rPr>
          <w:rFonts w:ascii="宋体" w:hAnsi="宋体" w:eastAsia="宋体" w:cs="宋体"/>
          <w:color w:val="000000"/>
          <w:spacing w:val="0"/>
          <w:w w:val="100"/>
          <w:position w:val="0"/>
          <w:lang w:val="zh-TW" w:eastAsia="zh-TW" w:bidi="zh-TW"/>
        </w:rPr>
        <w:t>年版的</w:t>
      </w:r>
      <w:r>
        <w:rPr>
          <w:rFonts w:ascii="Times New Roman" w:hAnsi="Times New Roman" w:eastAsia="Times New Roman" w:cs="Times New Roman"/>
          <w:color w:val="000000"/>
          <w:spacing w:val="0"/>
          <w:w w:val="100"/>
          <w:position w:val="0"/>
          <w:lang w:val="en-US" w:eastAsia="en-US" w:bidi="en-US"/>
        </w:rPr>
        <w:t>5.1.5.</w:t>
      </w:r>
      <w:r>
        <w:rPr>
          <w:rFonts w:ascii="Times New Roman" w:hAnsi="Times New Roman" w:eastAsia="Times New Roman" w:cs="Times New Roman"/>
          <w:color w:val="000000"/>
          <w:spacing w:val="0"/>
          <w:w w:val="100"/>
          <w:position w:val="0"/>
          <w:lang w:val="zh-TW" w:eastAsia="zh-TW" w:bidi="zh-TW"/>
        </w:rPr>
        <w:t>2</w:t>
      </w:r>
      <w:r>
        <w:rPr>
          <w:rFonts w:ascii="宋体" w:hAnsi="宋体" w:eastAsia="宋体" w:cs="宋体"/>
          <w:color w:val="000000"/>
          <w:spacing w:val="0"/>
          <w:w w:val="100"/>
          <w:position w:val="0"/>
          <w:lang w:val="zh-TW" w:eastAsia="zh-TW" w:bidi="zh-TW"/>
        </w:rPr>
        <w:t>和</w:t>
      </w:r>
      <w:r>
        <w:rPr>
          <w:rFonts w:ascii="Times New Roman" w:hAnsi="Times New Roman" w:eastAsia="Times New Roman" w:cs="Times New Roman"/>
          <w:color w:val="000000"/>
          <w:spacing w:val="0"/>
          <w:w w:val="100"/>
          <w:position w:val="0"/>
          <w:lang w:val="en-US" w:eastAsia="en-US" w:bidi="en-US"/>
        </w:rPr>
        <w:t>5.3）</w:t>
      </w:r>
      <w:r>
        <w:rPr>
          <w:rFonts w:ascii="宋体" w:hAnsi="宋体" w:eastAsia="宋体" w:cs="宋体"/>
          <w:color w:val="000000"/>
          <w:spacing w:val="0"/>
          <w:w w:val="100"/>
          <w:position w:val="0"/>
          <w:lang w:val="en-US" w:eastAsia="en-US" w:bidi="en-US"/>
        </w:rPr>
        <w:t>；</w:t>
      </w:r>
    </w:p>
    <w:p>
      <w:pPr>
        <w:pStyle w:val="29"/>
        <w:keepNext w:val="0"/>
        <w:keepLines w:val="0"/>
        <w:widowControl w:val="0"/>
        <w:shd w:val="clear" w:color="auto" w:fill="auto"/>
        <w:bidi w:val="0"/>
        <w:spacing w:before="0" w:after="0" w:line="320" w:lineRule="exact"/>
        <w:ind w:left="400" w:right="0"/>
        <w:jc w:val="left"/>
      </w:pPr>
      <w:r>
        <w:rPr>
          <w:color w:val="000000"/>
          <w:spacing w:val="0"/>
          <w:w w:val="100"/>
          <w:position w:val="0"/>
        </w:rPr>
        <w:t>——对人工攀石场所的岩壁的高度、攀石垫的厚度及铺设范围作出了明确规定（见</w:t>
      </w:r>
      <w:r>
        <w:rPr>
          <w:rFonts w:ascii="Times New Roman" w:hAnsi="Times New Roman" w:eastAsia="Times New Roman" w:cs="Times New Roman"/>
          <w:color w:val="000000"/>
          <w:spacing w:val="0"/>
          <w:w w:val="100"/>
          <w:position w:val="0"/>
          <w:lang w:val="en-US" w:eastAsia="en-US" w:bidi="en-US"/>
        </w:rPr>
        <w:t>5.1.8</w:t>
      </w:r>
      <w:r>
        <w:rPr>
          <w:color w:val="000000"/>
          <w:spacing w:val="0"/>
          <w:w w:val="100"/>
          <w:position w:val="0"/>
        </w:rPr>
        <w:t>和</w:t>
      </w:r>
      <w:r>
        <w:rPr>
          <w:rFonts w:ascii="Times New Roman" w:hAnsi="Times New Roman" w:eastAsia="Times New Roman" w:cs="Times New Roman"/>
          <w:color w:val="000000"/>
          <w:spacing w:val="0"/>
          <w:w w:val="100"/>
          <w:position w:val="0"/>
          <w:lang w:val="en-US" w:eastAsia="en-US" w:bidi="en-US"/>
        </w:rPr>
        <w:t>5.3）</w:t>
      </w:r>
      <w:r>
        <w:rPr>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t xml:space="preserve"> </w:t>
      </w:r>
      <w:r>
        <w:rPr>
          <w:color w:val="000000"/>
          <w:spacing w:val="0"/>
          <w:w w:val="100"/>
          <w:position w:val="0"/>
        </w:rPr>
        <w:t>——对攀岩场所的从业人员的资格作出了新的规定（见第</w:t>
      </w:r>
      <w:r>
        <w:rPr>
          <w:rFonts w:ascii="Times New Roman" w:hAnsi="Times New Roman" w:eastAsia="Times New Roman" w:cs="Times New Roman"/>
          <w:color w:val="000000"/>
          <w:spacing w:val="0"/>
          <w:w w:val="100"/>
          <w:position w:val="0"/>
        </w:rPr>
        <w:t>4</w:t>
      </w:r>
      <w:r>
        <w:rPr>
          <w:color w:val="000000"/>
          <w:spacing w:val="0"/>
          <w:w w:val="100"/>
          <w:position w:val="0"/>
        </w:rPr>
        <w:t>章）。</w:t>
      </w:r>
    </w:p>
    <w:p>
      <w:pPr>
        <w:pStyle w:val="29"/>
        <w:keepNext w:val="0"/>
        <w:keepLines w:val="0"/>
        <w:widowControl w:val="0"/>
        <w:shd w:val="clear" w:color="auto" w:fill="auto"/>
        <w:bidi w:val="0"/>
        <w:spacing w:before="0" w:after="0" w:line="240" w:lineRule="auto"/>
        <w:ind w:left="0" w:right="0" w:firstLine="480"/>
        <w:jc w:val="left"/>
      </w:pPr>
      <w:r>
        <w:rPr>
          <w:color w:val="000000"/>
          <w:spacing w:val="0"/>
          <w:w w:val="100"/>
          <w:position w:val="0"/>
        </w:rPr>
        <w:t>本部分由国家体育总局提出并归口。</w:t>
      </w:r>
    </w:p>
    <w:p>
      <w:pPr>
        <w:pStyle w:val="29"/>
        <w:keepNext w:val="0"/>
        <w:keepLines w:val="0"/>
        <w:widowControl w:val="0"/>
        <w:shd w:val="clear" w:color="auto" w:fill="auto"/>
        <w:bidi w:val="0"/>
        <w:spacing w:before="0" w:after="60" w:line="350" w:lineRule="exact"/>
        <w:ind w:left="480" w:right="0" w:firstLine="0"/>
        <w:jc w:val="left"/>
      </w:pPr>
      <w:r>
        <w:rPr>
          <w:color w:val="000000"/>
          <w:spacing w:val="0"/>
          <w:w w:val="100"/>
          <w:position w:val="0"/>
        </w:rPr>
        <w:t>本部分起草单位：国家体育总局登山运动管理中心、国家体育总局体育科学研究所。 本部分主要起草人：丁祥华、赵雷、曹荣武、李树、李石、王啸、王利全、毛作亮。</w:t>
      </w:r>
    </w:p>
    <w:p>
      <w:pPr>
        <w:pStyle w:val="29"/>
        <w:keepNext w:val="0"/>
        <w:keepLines w:val="0"/>
        <w:widowControl w:val="0"/>
        <w:shd w:val="clear" w:color="auto" w:fill="auto"/>
        <w:bidi w:val="0"/>
        <w:spacing w:before="0" w:after="0" w:line="240" w:lineRule="auto"/>
        <w:ind w:left="0" w:right="0" w:firstLine="480"/>
        <w:jc w:val="left"/>
        <w:sectPr>
          <w:headerReference r:id="rId88" w:type="first"/>
          <w:footerReference r:id="rId91" w:type="first"/>
          <w:headerReference r:id="rId86" w:type="default"/>
          <w:footerReference r:id="rId89" w:type="default"/>
          <w:headerReference r:id="rId87" w:type="even"/>
          <w:footerReference r:id="rId90" w:type="even"/>
          <w:footnotePr>
            <w:numFmt w:val="decimal"/>
          </w:footnotePr>
          <w:pgSz w:w="11900" w:h="16840"/>
          <w:pgMar w:top="1947" w:right="774" w:bottom="1361" w:left="1316" w:header="0" w:footer="3" w:gutter="0"/>
          <w:cols w:space="720" w:num="1"/>
          <w:titlePg/>
          <w:rtlGutter w:val="0"/>
          <w:docGrid w:linePitch="360" w:charSpace="0"/>
        </w:sectPr>
      </w:pPr>
      <w:r>
        <w:rPr>
          <w:color w:val="000000"/>
          <w:spacing w:val="0"/>
          <w:w w:val="100"/>
          <w:position w:val="0"/>
        </w:rPr>
        <w:t>本部分于</w:t>
      </w:r>
      <w:r>
        <w:rPr>
          <w:rFonts w:ascii="Times New Roman" w:hAnsi="Times New Roman" w:eastAsia="Times New Roman" w:cs="Times New Roman"/>
          <w:color w:val="000000"/>
          <w:spacing w:val="0"/>
          <w:w w:val="100"/>
          <w:position w:val="0"/>
        </w:rPr>
        <w:t>2005</w:t>
      </w:r>
      <w:r>
        <w:rPr>
          <w:color w:val="000000"/>
          <w:spacing w:val="0"/>
          <w:w w:val="100"/>
          <w:position w:val="0"/>
        </w:rPr>
        <w:t>年</w:t>
      </w:r>
      <w:r>
        <w:rPr>
          <w:rFonts w:ascii="Times New Roman" w:hAnsi="Times New Roman" w:eastAsia="Times New Roman" w:cs="Times New Roman"/>
          <w:color w:val="000000"/>
          <w:spacing w:val="0"/>
          <w:w w:val="100"/>
          <w:position w:val="0"/>
        </w:rPr>
        <w:t>1</w:t>
      </w:r>
      <w:r>
        <w:rPr>
          <w:color w:val="000000"/>
          <w:spacing w:val="0"/>
          <w:w w:val="100"/>
          <w:position w:val="0"/>
        </w:rPr>
        <w:t>月首次发布，本次为第一次修订。</w:t>
      </w:r>
    </w:p>
    <w:p>
      <w:pPr>
        <w:pStyle w:val="19"/>
        <w:keepNext w:val="0"/>
        <w:keepLines w:val="0"/>
        <w:widowControl w:val="0"/>
        <w:shd w:val="clear" w:color="auto" w:fill="auto"/>
        <w:bidi w:val="0"/>
        <w:spacing w:before="480" w:after="540" w:line="379" w:lineRule="exact"/>
        <w:ind w:left="0" w:right="0" w:firstLine="0"/>
        <w:jc w:val="center"/>
        <w:rPr>
          <w:sz w:val="28"/>
          <w:szCs w:val="28"/>
        </w:rPr>
      </w:pPr>
      <w:r>
        <w:rPr>
          <w:color w:val="000000"/>
          <w:spacing w:val="0"/>
          <w:w w:val="100"/>
          <w:position w:val="0"/>
          <w:sz w:val="28"/>
          <w:szCs w:val="28"/>
        </w:rPr>
        <w:t>体育场所开放条件与技术要求</w:t>
      </w:r>
      <w:r>
        <w:rPr>
          <w:color w:val="000000"/>
          <w:spacing w:val="0"/>
          <w:w w:val="100"/>
          <w:position w:val="0"/>
          <w:sz w:val="28"/>
          <w:szCs w:val="28"/>
        </w:rPr>
        <w:br w:type="textWrapping"/>
      </w:r>
      <w:r>
        <w:rPr>
          <w:color w:val="000000"/>
          <w:spacing w:val="0"/>
          <w:w w:val="100"/>
          <w:position w:val="0"/>
          <w:sz w:val="28"/>
          <w:szCs w:val="28"/>
        </w:rPr>
        <w:t>第</w:t>
      </w:r>
      <w:r>
        <w:rPr>
          <w:rFonts w:ascii="Times New Roman" w:hAnsi="Times New Roman" w:eastAsia="Times New Roman" w:cs="Times New Roman"/>
          <w:color w:val="000000"/>
          <w:spacing w:val="0"/>
          <w:w w:val="100"/>
          <w:position w:val="0"/>
          <w:sz w:val="32"/>
          <w:szCs w:val="32"/>
        </w:rPr>
        <w:t>4</w:t>
      </w:r>
      <w:r>
        <w:rPr>
          <w:color w:val="000000"/>
          <w:spacing w:val="0"/>
          <w:w w:val="100"/>
          <w:position w:val="0"/>
          <w:sz w:val="28"/>
          <w:szCs w:val="28"/>
        </w:rPr>
        <w:t>部分：攀岩场所</w:t>
      </w:r>
    </w:p>
    <w:p>
      <w:pPr>
        <w:pStyle w:val="29"/>
        <w:keepNext w:val="0"/>
        <w:keepLines w:val="0"/>
        <w:widowControl w:val="0"/>
        <w:shd w:val="clear" w:color="auto" w:fill="auto"/>
        <w:bidi w:val="0"/>
        <w:spacing w:before="0" w:after="300" w:line="302" w:lineRule="exact"/>
        <w:ind w:left="0" w:right="0" w:firstLine="460"/>
        <w:jc w:val="left"/>
      </w:pPr>
      <w:r>
        <w:rPr>
          <w:rFonts w:ascii="Times New Roman" w:hAnsi="Times New Roman" w:eastAsia="Times New Roman" w:cs="Times New Roman"/>
          <w:color w:val="000000"/>
          <w:spacing w:val="0"/>
          <w:w w:val="100"/>
          <w:position w:val="0"/>
        </w:rPr>
        <w:t>1</w:t>
      </w:r>
      <w:r>
        <w:rPr>
          <w:color w:val="000000"/>
          <w:spacing w:val="0"/>
          <w:w w:val="100"/>
          <w:position w:val="0"/>
        </w:rPr>
        <w:t>范围</w:t>
      </w:r>
    </w:p>
    <w:p>
      <w:pPr>
        <w:pStyle w:val="29"/>
        <w:keepNext w:val="0"/>
        <w:keepLines w:val="0"/>
        <w:widowControl w:val="0"/>
        <w:shd w:val="clear" w:color="auto" w:fill="auto"/>
        <w:bidi w:val="0"/>
        <w:spacing w:before="0" w:after="0" w:line="302" w:lineRule="exact"/>
        <w:ind w:left="0" w:right="0" w:firstLine="840"/>
        <w:jc w:val="left"/>
      </w:pPr>
      <w:r>
        <w:rPr>
          <w:rFonts w:ascii="Times New Roman" w:hAnsi="Times New Roman" w:eastAsia="Times New Roman" w:cs="Times New Roman"/>
          <w:color w:val="000000"/>
          <w:spacing w:val="0"/>
          <w:w w:val="100"/>
          <w:position w:val="0"/>
          <w:lang w:val="en-US" w:eastAsia="en-US" w:bidi="en-US"/>
        </w:rPr>
        <w:t xml:space="preserve">GB </w:t>
      </w:r>
      <w:r>
        <w:rPr>
          <w:rFonts w:ascii="Times New Roman" w:hAnsi="Times New Roman" w:eastAsia="Times New Roman" w:cs="Times New Roman"/>
          <w:color w:val="000000"/>
          <w:spacing w:val="0"/>
          <w:w w:val="100"/>
          <w:position w:val="0"/>
        </w:rPr>
        <w:t>19079</w:t>
      </w:r>
      <w:r>
        <w:rPr>
          <w:color w:val="000000"/>
          <w:spacing w:val="0"/>
          <w:w w:val="100"/>
          <w:position w:val="0"/>
        </w:rPr>
        <w:t>的本部分规定了攀岩场所开放应具备的基本条件和基本技术要求。</w:t>
      </w:r>
    </w:p>
    <w:p>
      <w:pPr>
        <w:pStyle w:val="29"/>
        <w:keepNext w:val="0"/>
        <w:keepLines w:val="0"/>
        <w:widowControl w:val="0"/>
        <w:shd w:val="clear" w:color="auto" w:fill="auto"/>
        <w:bidi w:val="0"/>
        <w:spacing w:before="0" w:after="300" w:line="302" w:lineRule="exact"/>
        <w:ind w:left="0" w:right="0" w:firstLine="840"/>
        <w:jc w:val="left"/>
      </w:pPr>
      <w:r>
        <w:rPr>
          <w:color w:val="000000"/>
          <w:spacing w:val="0"/>
          <w:w w:val="100"/>
          <w:position w:val="0"/>
        </w:rPr>
        <w:t>本部分适用于向社会开放的各类攀岩场所。</w:t>
      </w:r>
    </w:p>
    <w:p>
      <w:pPr>
        <w:pStyle w:val="29"/>
        <w:keepNext w:val="0"/>
        <w:keepLines w:val="0"/>
        <w:widowControl w:val="0"/>
        <w:shd w:val="clear" w:color="auto" w:fill="auto"/>
        <w:bidi w:val="0"/>
        <w:spacing w:before="0" w:after="300" w:line="302" w:lineRule="exact"/>
        <w:ind w:left="0" w:right="0" w:firstLine="460"/>
        <w:jc w:val="left"/>
      </w:pPr>
      <w:r>
        <w:rPr>
          <w:rFonts w:ascii="Times New Roman" w:hAnsi="Times New Roman" w:eastAsia="Times New Roman" w:cs="Times New Roman"/>
          <w:color w:val="000000"/>
          <w:spacing w:val="0"/>
          <w:w w:val="100"/>
          <w:position w:val="0"/>
        </w:rPr>
        <w:t>2</w:t>
      </w:r>
      <w:r>
        <w:rPr>
          <w:color w:val="000000"/>
          <w:spacing w:val="0"/>
          <w:w w:val="100"/>
          <w:position w:val="0"/>
        </w:rPr>
        <w:t>规范性引用文件</w:t>
      </w:r>
    </w:p>
    <w:p>
      <w:pPr>
        <w:pStyle w:val="29"/>
        <w:keepNext w:val="0"/>
        <w:keepLines w:val="0"/>
        <w:widowControl w:val="0"/>
        <w:shd w:val="clear" w:color="auto" w:fill="auto"/>
        <w:bidi w:val="0"/>
        <w:spacing w:before="0" w:after="0" w:line="302" w:lineRule="exact"/>
        <w:ind w:left="460" w:right="0" w:firstLine="420"/>
        <w:jc w:val="left"/>
      </w:pPr>
      <w:r>
        <w:rPr>
          <w:color w:val="000000"/>
          <w:spacing w:val="0"/>
          <w:w w:val="100"/>
          <w:position w:val="0"/>
        </w:rPr>
        <w:t>下列文件对于本文件的应用是必不可少的。凡是注日期的引用文件，仅注日期的版本适用于本文 件。凡是不注日期的引用文件，其最新版本（包括所有的修改单）适用于本文件。</w:t>
      </w:r>
    </w:p>
    <w:p>
      <w:pPr>
        <w:pStyle w:val="29"/>
        <w:keepNext w:val="0"/>
        <w:keepLines w:val="0"/>
        <w:widowControl w:val="0"/>
        <w:shd w:val="clear" w:color="auto" w:fill="auto"/>
        <w:bidi w:val="0"/>
        <w:spacing w:before="0" w:after="0" w:line="302" w:lineRule="exact"/>
        <w:ind w:left="0" w:right="0" w:firstLine="840"/>
        <w:jc w:val="left"/>
      </w:pPr>
      <w:r>
        <w:rPr>
          <w:rFonts w:ascii="Times New Roman" w:hAnsi="Times New Roman" w:eastAsia="Times New Roman" w:cs="Times New Roman"/>
          <w:color w:val="000000"/>
          <w:spacing w:val="0"/>
          <w:w w:val="100"/>
          <w:position w:val="0"/>
          <w:lang w:val="en-US" w:eastAsia="en-US" w:bidi="en-US"/>
        </w:rPr>
        <w:t>GB/T 10001.1</w:t>
      </w:r>
      <w:r>
        <w:rPr>
          <w:color w:val="000000"/>
          <w:spacing w:val="0"/>
          <w:w w:val="100"/>
          <w:position w:val="0"/>
        </w:rPr>
        <w:t>公共信息图形符号 第</w:t>
      </w:r>
      <w:r>
        <w:rPr>
          <w:rFonts w:ascii="Times New Roman" w:hAnsi="Times New Roman" w:eastAsia="Times New Roman" w:cs="Times New Roman"/>
          <w:color w:val="000000"/>
          <w:spacing w:val="0"/>
          <w:w w:val="100"/>
          <w:position w:val="0"/>
        </w:rPr>
        <w:t>1</w:t>
      </w:r>
      <w:r>
        <w:rPr>
          <w:color w:val="000000"/>
          <w:spacing w:val="0"/>
          <w:w w:val="100"/>
          <w:position w:val="0"/>
        </w:rPr>
        <w:t>部分:通用符号</w:t>
      </w:r>
    </w:p>
    <w:p>
      <w:pPr>
        <w:pStyle w:val="29"/>
        <w:keepNext w:val="0"/>
        <w:keepLines w:val="0"/>
        <w:widowControl w:val="0"/>
        <w:shd w:val="clear" w:color="auto" w:fill="auto"/>
        <w:bidi w:val="0"/>
        <w:spacing w:before="0" w:after="300" w:line="302" w:lineRule="exact"/>
        <w:ind w:left="0" w:right="0" w:firstLine="840"/>
        <w:jc w:val="left"/>
      </w:pPr>
      <w:r>
        <w:rPr>
          <w:rFonts w:ascii="Times New Roman" w:hAnsi="Times New Roman" w:eastAsia="Times New Roman" w:cs="Times New Roman"/>
          <w:color w:val="000000"/>
          <w:spacing w:val="0"/>
          <w:w w:val="100"/>
          <w:position w:val="0"/>
          <w:lang w:val="en-US" w:eastAsia="en-US" w:bidi="en-US"/>
        </w:rPr>
        <w:t>GB/T 23268.1</w:t>
      </w:r>
      <w:r>
        <w:rPr>
          <w:color w:val="000000"/>
          <w:spacing w:val="0"/>
          <w:w w:val="100"/>
          <w:position w:val="0"/>
        </w:rPr>
        <w:t>运动保护装备要求 第</w:t>
      </w:r>
      <w:r>
        <w:rPr>
          <w:rFonts w:ascii="Times New Roman" w:hAnsi="Times New Roman" w:eastAsia="Times New Roman" w:cs="Times New Roman"/>
          <w:color w:val="000000"/>
          <w:spacing w:val="0"/>
          <w:w w:val="100"/>
          <w:position w:val="0"/>
        </w:rPr>
        <w:t>1</w:t>
      </w:r>
      <w:r>
        <w:rPr>
          <w:color w:val="000000"/>
          <w:spacing w:val="0"/>
          <w:w w:val="100"/>
          <w:position w:val="0"/>
        </w:rPr>
        <w:t>部分:登山动力绳</w:t>
      </w:r>
    </w:p>
    <w:p>
      <w:pPr>
        <w:pStyle w:val="29"/>
        <w:keepNext w:val="0"/>
        <w:keepLines w:val="0"/>
        <w:widowControl w:val="0"/>
        <w:shd w:val="clear" w:color="auto" w:fill="auto"/>
        <w:bidi w:val="0"/>
        <w:spacing w:before="0" w:after="300" w:line="302" w:lineRule="exact"/>
        <w:ind w:left="0" w:right="0" w:firstLine="460"/>
        <w:jc w:val="both"/>
      </w:pPr>
      <w:r>
        <w:rPr>
          <w:rFonts w:ascii="Times New Roman" w:hAnsi="Times New Roman" w:eastAsia="Times New Roman" w:cs="Times New Roman"/>
          <w:color w:val="000000"/>
          <w:spacing w:val="0"/>
          <w:w w:val="100"/>
          <w:position w:val="0"/>
        </w:rPr>
        <w:t>3</w:t>
      </w:r>
      <w:r>
        <w:rPr>
          <w:color w:val="000000"/>
          <w:spacing w:val="0"/>
          <w:w w:val="100"/>
          <w:position w:val="0"/>
        </w:rPr>
        <w:t>术语和定义</w:t>
      </w:r>
    </w:p>
    <w:p>
      <w:pPr>
        <w:pStyle w:val="29"/>
        <w:keepNext w:val="0"/>
        <w:keepLines w:val="0"/>
        <w:widowControl w:val="0"/>
        <w:shd w:val="clear" w:color="auto" w:fill="auto"/>
        <w:bidi w:val="0"/>
        <w:spacing w:before="0" w:after="60" w:line="302" w:lineRule="exact"/>
        <w:ind w:left="0" w:right="0" w:firstLine="840"/>
        <w:jc w:val="left"/>
      </w:pPr>
      <w:r>
        <w:rPr>
          <w:color w:val="000000"/>
          <w:spacing w:val="0"/>
          <w:w w:val="100"/>
          <w:position w:val="0"/>
        </w:rPr>
        <w:t>下列术语和定义适用于本文件。</w:t>
      </w:r>
    </w:p>
    <w:p>
      <w:pPr>
        <w:pStyle w:val="31"/>
        <w:keepNext w:val="0"/>
        <w:keepLines w:val="0"/>
        <w:widowControl w:val="0"/>
        <w:shd w:val="clear" w:color="auto" w:fill="auto"/>
        <w:bidi w:val="0"/>
        <w:spacing w:before="0" w:after="0" w:line="317" w:lineRule="auto"/>
        <w:ind w:left="0" w:right="0" w:firstLine="460"/>
        <w:jc w:val="left"/>
      </w:pPr>
      <w:bookmarkStart w:id="338" w:name="bookmark354"/>
      <w:r>
        <w:rPr>
          <w:rFonts w:ascii="Times New Roman" w:hAnsi="Times New Roman" w:eastAsia="Times New Roman" w:cs="Times New Roman"/>
          <w:color w:val="000000"/>
          <w:spacing w:val="0"/>
          <w:w w:val="100"/>
          <w:position w:val="0"/>
          <w:lang w:val="en-US" w:eastAsia="en-US" w:bidi="en-US"/>
        </w:rPr>
        <w:t>3</w:t>
      </w:r>
      <w:bookmarkEnd w:id="338"/>
      <w:r>
        <w:rPr>
          <w:rFonts w:ascii="Times New Roman" w:hAnsi="Times New Roman" w:eastAsia="Times New Roman" w:cs="Times New Roman"/>
          <w:color w:val="000000"/>
          <w:spacing w:val="0"/>
          <w:w w:val="100"/>
          <w:position w:val="0"/>
          <w:lang w:val="en-US" w:eastAsia="en-US" w:bidi="en-US"/>
        </w:rPr>
        <w:t>.1</w:t>
      </w:r>
    </w:p>
    <w:p>
      <w:pPr>
        <w:pStyle w:val="31"/>
        <w:keepNext w:val="0"/>
        <w:keepLines w:val="0"/>
        <w:widowControl w:val="0"/>
        <w:shd w:val="clear" w:color="auto" w:fill="auto"/>
        <w:bidi w:val="0"/>
        <w:spacing w:before="0" w:after="60" w:line="302" w:lineRule="exact"/>
        <w:ind w:left="0" w:right="0" w:firstLine="840"/>
        <w:jc w:val="left"/>
      </w:pPr>
      <w:r>
        <w:rPr>
          <w:rFonts w:ascii="宋体" w:hAnsi="宋体" w:eastAsia="宋体" w:cs="宋体"/>
          <w:color w:val="000000"/>
          <w:spacing w:val="0"/>
          <w:w w:val="100"/>
          <w:position w:val="0"/>
          <w:lang w:val="zh-TW" w:eastAsia="zh-TW" w:bidi="zh-TW"/>
        </w:rPr>
        <w:t xml:space="preserve">攀岩场所 </w:t>
      </w:r>
      <w:r>
        <w:rPr>
          <w:rFonts w:ascii="Times New Roman" w:hAnsi="Times New Roman" w:eastAsia="Times New Roman" w:cs="Times New Roman"/>
          <w:color w:val="000000"/>
          <w:spacing w:val="0"/>
          <w:w w:val="100"/>
          <w:position w:val="0"/>
          <w:lang w:val="en-US" w:eastAsia="en-US" w:bidi="en-US"/>
        </w:rPr>
        <w:t>sport climbing place</w:t>
      </w:r>
    </w:p>
    <w:p>
      <w:pPr>
        <w:pStyle w:val="29"/>
        <w:keepNext w:val="0"/>
        <w:keepLines w:val="0"/>
        <w:widowControl w:val="0"/>
        <w:shd w:val="clear" w:color="auto" w:fill="auto"/>
        <w:bidi w:val="0"/>
        <w:spacing w:before="0" w:after="60" w:line="240" w:lineRule="auto"/>
        <w:ind w:left="0" w:right="0" w:firstLine="840"/>
        <w:jc w:val="left"/>
      </w:pPr>
      <w:r>
        <w:rPr>
          <w:color w:val="000000"/>
          <w:spacing w:val="0"/>
          <w:w w:val="100"/>
          <w:position w:val="0"/>
        </w:rPr>
        <w:t>能够满足人们进行攀岩运动训练、竞赛、健身和休闲等活动的场所。</w:t>
      </w:r>
    </w:p>
    <w:p>
      <w:pPr>
        <w:pStyle w:val="25"/>
        <w:keepNext w:val="0"/>
        <w:keepLines w:val="0"/>
        <w:widowControl w:val="0"/>
        <w:shd w:val="clear" w:color="auto" w:fill="auto"/>
        <w:bidi w:val="0"/>
        <w:spacing w:before="0" w:after="60" w:line="240" w:lineRule="auto"/>
        <w:ind w:left="0" w:right="0" w:firstLine="840"/>
        <w:jc w:val="left"/>
        <w:rPr>
          <w:sz w:val="17"/>
          <w:szCs w:val="17"/>
        </w:rPr>
      </w:pPr>
      <w:r>
        <w:rPr>
          <w:color w:val="000000"/>
          <w:spacing w:val="0"/>
          <w:w w:val="100"/>
          <w:position w:val="0"/>
          <w:sz w:val="17"/>
          <w:szCs w:val="17"/>
        </w:rPr>
        <w:t>注1：包括人工攀岩场所和自然攀岩场所。</w:t>
      </w:r>
    </w:p>
    <w:p>
      <w:pPr>
        <w:pStyle w:val="25"/>
        <w:keepNext w:val="0"/>
        <w:keepLines w:val="0"/>
        <w:widowControl w:val="0"/>
        <w:shd w:val="clear" w:color="auto" w:fill="auto"/>
        <w:bidi w:val="0"/>
        <w:spacing w:before="0" w:after="60" w:line="240" w:lineRule="auto"/>
        <w:ind w:left="0" w:right="0" w:firstLine="840"/>
        <w:jc w:val="left"/>
        <w:rPr>
          <w:sz w:val="17"/>
          <w:szCs w:val="17"/>
        </w:rPr>
      </w:pPr>
      <w:r>
        <w:rPr>
          <w:color w:val="000000"/>
          <w:spacing w:val="0"/>
          <w:w w:val="100"/>
          <w:position w:val="0"/>
          <w:sz w:val="17"/>
          <w:szCs w:val="17"/>
        </w:rPr>
        <w:t>注2：攀石场所属于攀岩场所。</w:t>
      </w:r>
    </w:p>
    <w:p>
      <w:pPr>
        <w:pStyle w:val="31"/>
        <w:keepNext w:val="0"/>
        <w:keepLines w:val="0"/>
        <w:widowControl w:val="0"/>
        <w:shd w:val="clear" w:color="auto" w:fill="auto"/>
        <w:bidi w:val="0"/>
        <w:spacing w:before="0" w:after="0" w:line="317" w:lineRule="auto"/>
        <w:ind w:left="0" w:right="0" w:firstLine="460"/>
        <w:jc w:val="left"/>
      </w:pPr>
      <w:bookmarkStart w:id="339" w:name="bookmark355"/>
      <w:r>
        <w:rPr>
          <w:rFonts w:ascii="Times New Roman" w:hAnsi="Times New Roman" w:eastAsia="Times New Roman" w:cs="Times New Roman"/>
          <w:color w:val="000000"/>
          <w:spacing w:val="0"/>
          <w:w w:val="100"/>
          <w:position w:val="0"/>
          <w:lang w:val="en-US" w:eastAsia="en-US" w:bidi="en-US"/>
        </w:rPr>
        <w:t>3</w:t>
      </w:r>
      <w:bookmarkEnd w:id="339"/>
      <w:r>
        <w:rPr>
          <w:rFonts w:ascii="Times New Roman" w:hAnsi="Times New Roman" w:eastAsia="Times New Roman" w:cs="Times New Roman"/>
          <w:color w:val="000000"/>
          <w:spacing w:val="0"/>
          <w:w w:val="100"/>
          <w:position w:val="0"/>
          <w:lang w:val="en-US" w:eastAsia="en-US" w:bidi="en-US"/>
        </w:rPr>
        <w:t>.2</w:t>
      </w:r>
    </w:p>
    <w:p>
      <w:pPr>
        <w:pStyle w:val="31"/>
        <w:keepNext w:val="0"/>
        <w:keepLines w:val="0"/>
        <w:widowControl w:val="0"/>
        <w:shd w:val="clear" w:color="auto" w:fill="auto"/>
        <w:bidi w:val="0"/>
        <w:spacing w:before="0" w:after="0" w:line="302" w:lineRule="exact"/>
        <w:ind w:left="0" w:right="0" w:firstLine="840"/>
        <w:jc w:val="left"/>
      </w:pPr>
      <w:r>
        <w:rPr>
          <w:rFonts w:ascii="宋体" w:hAnsi="宋体" w:eastAsia="宋体" w:cs="宋体"/>
          <w:color w:val="000000"/>
          <w:spacing w:val="0"/>
          <w:w w:val="100"/>
          <w:position w:val="0"/>
          <w:lang w:val="zh-TW" w:eastAsia="zh-TW" w:bidi="zh-TW"/>
        </w:rPr>
        <w:t xml:space="preserve">人工攀岩场所 </w:t>
      </w:r>
      <w:r>
        <w:rPr>
          <w:rFonts w:ascii="Times New Roman" w:hAnsi="Times New Roman" w:eastAsia="Times New Roman" w:cs="Times New Roman"/>
          <w:color w:val="000000"/>
          <w:spacing w:val="0"/>
          <w:w w:val="100"/>
          <w:position w:val="0"/>
          <w:lang w:val="en-US" w:eastAsia="en-US" w:bidi="en-US"/>
        </w:rPr>
        <w:t>artificial wall climbing place</w:t>
      </w:r>
    </w:p>
    <w:p>
      <w:pPr>
        <w:pStyle w:val="29"/>
        <w:keepNext w:val="0"/>
        <w:keepLines w:val="0"/>
        <w:widowControl w:val="0"/>
        <w:shd w:val="clear" w:color="auto" w:fill="auto"/>
        <w:bidi w:val="0"/>
        <w:spacing w:before="0" w:after="60" w:line="302" w:lineRule="exact"/>
        <w:ind w:left="0" w:right="0" w:firstLine="840"/>
        <w:jc w:val="left"/>
      </w:pPr>
      <w:r>
        <w:rPr>
          <w:color w:val="000000"/>
          <w:spacing w:val="0"/>
          <w:w w:val="100"/>
          <w:position w:val="0"/>
        </w:rPr>
        <w:t>借助室内、室外人工构筑的岩壁开展攀岩运动的场所。</w:t>
      </w:r>
    </w:p>
    <w:p>
      <w:pPr>
        <w:pStyle w:val="31"/>
        <w:keepNext w:val="0"/>
        <w:keepLines w:val="0"/>
        <w:widowControl w:val="0"/>
        <w:shd w:val="clear" w:color="auto" w:fill="auto"/>
        <w:bidi w:val="0"/>
        <w:spacing w:before="0" w:after="0" w:line="317" w:lineRule="auto"/>
        <w:ind w:left="0" w:right="0" w:firstLine="460"/>
        <w:jc w:val="left"/>
      </w:pPr>
      <w:bookmarkStart w:id="340" w:name="bookmark356"/>
      <w:r>
        <w:rPr>
          <w:rFonts w:ascii="Times New Roman" w:hAnsi="Times New Roman" w:eastAsia="Times New Roman" w:cs="Times New Roman"/>
          <w:color w:val="000000"/>
          <w:spacing w:val="0"/>
          <w:w w:val="100"/>
          <w:position w:val="0"/>
          <w:lang w:val="en-US" w:eastAsia="en-US" w:bidi="en-US"/>
        </w:rPr>
        <w:t>3</w:t>
      </w:r>
      <w:bookmarkEnd w:id="340"/>
      <w:r>
        <w:rPr>
          <w:rFonts w:ascii="Times New Roman" w:hAnsi="Times New Roman" w:eastAsia="Times New Roman" w:cs="Times New Roman"/>
          <w:color w:val="000000"/>
          <w:spacing w:val="0"/>
          <w:w w:val="100"/>
          <w:position w:val="0"/>
          <w:lang w:val="en-US" w:eastAsia="en-US" w:bidi="en-US"/>
        </w:rPr>
        <w:t>.3</w:t>
      </w:r>
    </w:p>
    <w:p>
      <w:pPr>
        <w:pStyle w:val="31"/>
        <w:keepNext w:val="0"/>
        <w:keepLines w:val="0"/>
        <w:widowControl w:val="0"/>
        <w:shd w:val="clear" w:color="auto" w:fill="auto"/>
        <w:bidi w:val="0"/>
        <w:spacing w:before="0" w:after="0" w:line="302" w:lineRule="exact"/>
        <w:ind w:left="0" w:right="0" w:firstLine="840"/>
        <w:jc w:val="left"/>
      </w:pPr>
      <w:r>
        <w:rPr>
          <w:rFonts w:ascii="宋体" w:hAnsi="宋体" w:eastAsia="宋体" w:cs="宋体"/>
          <w:color w:val="000000"/>
          <w:spacing w:val="0"/>
          <w:w w:val="100"/>
          <w:position w:val="0"/>
          <w:lang w:val="zh-TW" w:eastAsia="zh-TW" w:bidi="zh-TW"/>
        </w:rPr>
        <w:t xml:space="preserve">自然攀岩场所 </w:t>
      </w:r>
      <w:r>
        <w:rPr>
          <w:rFonts w:ascii="Times New Roman" w:hAnsi="Times New Roman" w:eastAsia="Times New Roman" w:cs="Times New Roman"/>
          <w:color w:val="000000"/>
          <w:spacing w:val="0"/>
          <w:w w:val="100"/>
          <w:position w:val="0"/>
          <w:lang w:val="en-US" w:eastAsia="en-US" w:bidi="en-US"/>
        </w:rPr>
        <w:t>natural wall climbing place</w:t>
      </w:r>
    </w:p>
    <w:p>
      <w:pPr>
        <w:pStyle w:val="29"/>
        <w:keepNext w:val="0"/>
        <w:keepLines w:val="0"/>
        <w:widowControl w:val="0"/>
        <w:shd w:val="clear" w:color="auto" w:fill="auto"/>
        <w:bidi w:val="0"/>
        <w:spacing w:before="0" w:after="60" w:line="302" w:lineRule="exact"/>
        <w:ind w:left="0" w:right="0" w:firstLine="840"/>
        <w:jc w:val="left"/>
      </w:pPr>
      <w:r>
        <w:rPr>
          <w:color w:val="000000"/>
          <w:spacing w:val="0"/>
          <w:w w:val="100"/>
          <w:position w:val="0"/>
        </w:rPr>
        <w:t>借助自然岩壁开展可安全攀登的攀岩运动场所。</w:t>
      </w:r>
    </w:p>
    <w:p>
      <w:pPr>
        <w:pStyle w:val="31"/>
        <w:keepNext w:val="0"/>
        <w:keepLines w:val="0"/>
        <w:widowControl w:val="0"/>
        <w:shd w:val="clear" w:color="auto" w:fill="auto"/>
        <w:bidi w:val="0"/>
        <w:spacing w:before="0" w:after="0" w:line="317" w:lineRule="auto"/>
        <w:ind w:left="0" w:right="0" w:firstLine="460"/>
        <w:jc w:val="left"/>
      </w:pPr>
      <w:bookmarkStart w:id="341" w:name="bookmark357"/>
      <w:r>
        <w:rPr>
          <w:rFonts w:ascii="Times New Roman" w:hAnsi="Times New Roman" w:eastAsia="Times New Roman" w:cs="Times New Roman"/>
          <w:color w:val="000000"/>
          <w:spacing w:val="0"/>
          <w:w w:val="100"/>
          <w:position w:val="0"/>
          <w:lang w:val="en-US" w:eastAsia="en-US" w:bidi="en-US"/>
        </w:rPr>
        <w:t>3</w:t>
      </w:r>
      <w:bookmarkEnd w:id="341"/>
      <w:r>
        <w:rPr>
          <w:rFonts w:ascii="Times New Roman" w:hAnsi="Times New Roman" w:eastAsia="Times New Roman" w:cs="Times New Roman"/>
          <w:color w:val="000000"/>
          <w:spacing w:val="0"/>
          <w:w w:val="100"/>
          <w:position w:val="0"/>
          <w:lang w:val="en-US" w:eastAsia="en-US" w:bidi="en-US"/>
        </w:rPr>
        <w:t>.4</w:t>
      </w:r>
    </w:p>
    <w:p>
      <w:pPr>
        <w:pStyle w:val="31"/>
        <w:keepNext w:val="0"/>
        <w:keepLines w:val="0"/>
        <w:widowControl w:val="0"/>
        <w:shd w:val="clear" w:color="auto" w:fill="auto"/>
        <w:bidi w:val="0"/>
        <w:spacing w:before="0" w:after="0" w:line="302" w:lineRule="exact"/>
        <w:ind w:left="0" w:right="0" w:firstLine="840"/>
        <w:jc w:val="left"/>
      </w:pPr>
      <w:r>
        <w:rPr>
          <w:rFonts w:ascii="宋体" w:hAnsi="宋体" w:eastAsia="宋体" w:cs="宋体"/>
          <w:color w:val="000000"/>
          <w:spacing w:val="0"/>
          <w:w w:val="100"/>
          <w:position w:val="0"/>
          <w:lang w:val="zh-TW" w:eastAsia="zh-TW" w:bidi="zh-TW"/>
        </w:rPr>
        <w:t xml:space="preserve">攀岩技术指导人员 </w:t>
      </w:r>
      <w:r>
        <w:rPr>
          <w:rFonts w:ascii="Times New Roman" w:hAnsi="Times New Roman" w:eastAsia="Times New Roman" w:cs="Times New Roman"/>
          <w:color w:val="000000"/>
          <w:spacing w:val="0"/>
          <w:w w:val="100"/>
          <w:position w:val="0"/>
          <w:lang w:val="en-US" w:eastAsia="en-US" w:bidi="en-US"/>
        </w:rPr>
        <w:t>sport climbing instructor</w:t>
      </w:r>
    </w:p>
    <w:p>
      <w:pPr>
        <w:pStyle w:val="29"/>
        <w:keepNext w:val="0"/>
        <w:keepLines w:val="0"/>
        <w:widowControl w:val="0"/>
        <w:shd w:val="clear" w:color="auto" w:fill="auto"/>
        <w:bidi w:val="0"/>
        <w:spacing w:before="0" w:after="300" w:line="302" w:lineRule="exact"/>
        <w:ind w:left="0" w:right="0" w:firstLine="840"/>
        <w:jc w:val="left"/>
      </w:pPr>
      <w:r>
        <w:rPr>
          <w:color w:val="000000"/>
          <w:spacing w:val="0"/>
          <w:w w:val="100"/>
          <w:position w:val="0"/>
        </w:rPr>
        <w:t>传授攀岩理论和技术，指导开展攀岩活动的人员。</w:t>
      </w:r>
    </w:p>
    <w:p>
      <w:pPr>
        <w:pStyle w:val="29"/>
        <w:keepNext w:val="0"/>
        <w:keepLines w:val="0"/>
        <w:widowControl w:val="0"/>
        <w:shd w:val="clear" w:color="auto" w:fill="auto"/>
        <w:bidi w:val="0"/>
        <w:spacing w:before="0" w:after="300" w:line="302" w:lineRule="exact"/>
        <w:ind w:left="0" w:right="0" w:firstLine="460"/>
        <w:jc w:val="both"/>
      </w:pPr>
      <w:r>
        <w:rPr>
          <w:rFonts w:ascii="Times New Roman" w:hAnsi="Times New Roman" w:eastAsia="Times New Roman" w:cs="Times New Roman"/>
          <w:color w:val="000000"/>
          <w:spacing w:val="0"/>
          <w:w w:val="100"/>
          <w:position w:val="0"/>
        </w:rPr>
        <w:t>4</w:t>
      </w:r>
      <w:r>
        <w:rPr>
          <w:color w:val="000000"/>
          <w:spacing w:val="0"/>
          <w:w w:val="100"/>
          <w:position w:val="0"/>
        </w:rPr>
        <w:t>从业人员资格</w:t>
      </w:r>
    </w:p>
    <w:p>
      <w:pPr>
        <w:pStyle w:val="29"/>
        <w:keepNext w:val="0"/>
        <w:keepLines w:val="0"/>
        <w:widowControl w:val="0"/>
        <w:shd w:val="clear" w:color="auto" w:fill="auto"/>
        <w:bidi w:val="0"/>
        <w:spacing w:before="0" w:after="300" w:line="302" w:lineRule="exact"/>
        <w:ind w:left="0" w:right="0" w:firstLine="840"/>
        <w:jc w:val="left"/>
      </w:pPr>
      <w:r>
        <w:rPr>
          <w:color w:val="000000"/>
          <w:spacing w:val="0"/>
          <w:w w:val="100"/>
          <w:position w:val="0"/>
        </w:rPr>
        <w:t>攀岩技术指导人员应持有相关国家职业资格证书方能上岗。</w:t>
      </w:r>
    </w:p>
    <w:p>
      <w:pPr>
        <w:pStyle w:val="29"/>
        <w:keepNext w:val="0"/>
        <w:keepLines w:val="0"/>
        <w:widowControl w:val="0"/>
        <w:shd w:val="clear" w:color="auto" w:fill="auto"/>
        <w:bidi w:val="0"/>
        <w:spacing w:before="0" w:after="240" w:line="302" w:lineRule="exact"/>
        <w:ind w:left="0" w:right="0" w:firstLine="460"/>
        <w:jc w:val="both"/>
      </w:pPr>
      <w:r>
        <w:rPr>
          <w:rFonts w:ascii="Times New Roman" w:hAnsi="Times New Roman" w:eastAsia="Times New Roman" w:cs="Times New Roman"/>
          <w:color w:val="000000"/>
          <w:spacing w:val="0"/>
          <w:w w:val="100"/>
          <w:position w:val="0"/>
        </w:rPr>
        <w:t>5</w:t>
      </w:r>
      <w:r>
        <w:rPr>
          <w:color w:val="000000"/>
          <w:spacing w:val="0"/>
          <w:w w:val="100"/>
          <w:position w:val="0"/>
        </w:rPr>
        <w:t>场地、设施设备条件</w:t>
      </w:r>
    </w:p>
    <w:p>
      <w:pPr>
        <w:pStyle w:val="29"/>
        <w:keepNext w:val="0"/>
        <w:keepLines w:val="0"/>
        <w:widowControl w:val="0"/>
        <w:shd w:val="clear" w:color="auto" w:fill="auto"/>
        <w:bidi w:val="0"/>
        <w:spacing w:before="0" w:after="160" w:line="302" w:lineRule="exact"/>
        <w:ind w:left="0" w:right="0" w:firstLine="460"/>
        <w:jc w:val="left"/>
      </w:pPr>
      <w:r>
        <w:rPr>
          <w:rFonts w:ascii="Times New Roman" w:hAnsi="Times New Roman" w:eastAsia="Times New Roman" w:cs="Times New Roman"/>
          <w:color w:val="000000"/>
          <w:spacing w:val="0"/>
          <w:w w:val="100"/>
          <w:position w:val="0"/>
          <w:lang w:val="en-US" w:eastAsia="en-US" w:bidi="en-US"/>
        </w:rPr>
        <w:t>5.1</w:t>
      </w:r>
      <w:r>
        <w:rPr>
          <w:color w:val="000000"/>
          <w:spacing w:val="0"/>
          <w:w w:val="100"/>
          <w:position w:val="0"/>
        </w:rPr>
        <w:t>人工攀岩场所</w:t>
      </w:r>
    </w:p>
    <w:p>
      <w:pPr>
        <w:pStyle w:val="29"/>
        <w:keepNext w:val="0"/>
        <w:keepLines w:val="0"/>
        <w:widowControl w:val="0"/>
        <w:shd w:val="clear" w:color="auto" w:fill="auto"/>
        <w:bidi w:val="0"/>
        <w:spacing w:before="0" w:after="60" w:line="302" w:lineRule="exact"/>
        <w:ind w:left="0" w:right="0" w:firstLine="460"/>
        <w:jc w:val="both"/>
      </w:pPr>
      <w:r>
        <w:rPr>
          <w:rFonts w:ascii="Times New Roman" w:hAnsi="Times New Roman" w:eastAsia="Times New Roman" w:cs="Times New Roman"/>
          <w:color w:val="000000"/>
          <w:spacing w:val="0"/>
          <w:w w:val="100"/>
          <w:position w:val="0"/>
          <w:lang w:val="en-US" w:eastAsia="en-US" w:bidi="en-US"/>
        </w:rPr>
        <w:t>5.1.1</w:t>
      </w:r>
      <w:r>
        <w:rPr>
          <w:color w:val="000000"/>
          <w:spacing w:val="0"/>
          <w:w w:val="100"/>
          <w:position w:val="0"/>
        </w:rPr>
        <w:t>人工岩壁的安装应符合相关的建筑规范要求。</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5.1.2</w:t>
      </w:r>
      <w:r>
        <w:rPr>
          <w:color w:val="000000"/>
          <w:spacing w:val="0"/>
          <w:w w:val="100"/>
          <w:position w:val="0"/>
        </w:rPr>
        <w:t>每条攀登线路的宽度应不小于</w:t>
      </w:r>
      <w:r>
        <w:rPr>
          <w:rFonts w:ascii="Times New Roman" w:hAnsi="Times New Roman" w:eastAsia="Times New Roman" w:cs="Times New Roman"/>
          <w:color w:val="000000"/>
          <w:spacing w:val="0"/>
          <w:w w:val="100"/>
          <w:position w:val="0"/>
          <w:lang w:val="en-US" w:eastAsia="en-US" w:bidi="en-US"/>
        </w:rPr>
        <w:t>1.8 m</w:t>
      </w:r>
      <w:r>
        <w:rPr>
          <w:color w:val="000000"/>
          <w:spacing w:val="0"/>
          <w:w w:val="100"/>
          <w:position w:val="0"/>
          <w:lang w:val="en-US" w:eastAsia="en-US" w:bidi="en-US"/>
        </w:rPr>
        <w:t>。</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5.1.3</w:t>
      </w:r>
      <w:r>
        <w:rPr>
          <w:color w:val="000000"/>
          <w:spacing w:val="0"/>
          <w:w w:val="100"/>
          <w:position w:val="0"/>
        </w:rPr>
        <w:t>每个顶端保护系统承载力应不小于</w:t>
      </w:r>
      <w:r>
        <w:rPr>
          <w:rFonts w:ascii="Times New Roman" w:hAnsi="Times New Roman" w:eastAsia="Times New Roman" w:cs="Times New Roman"/>
          <w:color w:val="000000"/>
          <w:spacing w:val="0"/>
          <w:w w:val="100"/>
          <w:position w:val="0"/>
        </w:rPr>
        <w:t xml:space="preserve">8 </w:t>
      </w:r>
      <w:r>
        <w:rPr>
          <w:rFonts w:ascii="Times New Roman" w:hAnsi="Times New Roman" w:eastAsia="Times New Roman" w:cs="Times New Roman"/>
          <w:color w:val="000000"/>
          <w:spacing w:val="0"/>
          <w:w w:val="100"/>
          <w:position w:val="0"/>
          <w:lang w:val="en-US" w:eastAsia="en-US" w:bidi="en-US"/>
        </w:rPr>
        <w:t>kN</w:t>
      </w:r>
      <w:r>
        <w:rPr>
          <w:color w:val="000000"/>
          <w:spacing w:val="0"/>
          <w:w w:val="100"/>
          <w:position w:val="0"/>
          <w:lang w:val="en-US" w:eastAsia="en-US" w:bidi="en-US"/>
        </w:rPr>
        <w:t>。</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5.1.4</w:t>
      </w:r>
      <w:r>
        <w:rPr>
          <w:color w:val="000000"/>
          <w:spacing w:val="0"/>
          <w:w w:val="100"/>
          <w:position w:val="0"/>
        </w:rPr>
        <w:t>每个保护挂片应与结构直接链接，且承载力不小于</w:t>
      </w:r>
      <w:r>
        <w:rPr>
          <w:rFonts w:ascii="Times New Roman" w:hAnsi="Times New Roman" w:eastAsia="Times New Roman" w:cs="Times New Roman"/>
          <w:color w:val="000000"/>
          <w:spacing w:val="0"/>
          <w:w w:val="100"/>
          <w:position w:val="0"/>
        </w:rPr>
        <w:t xml:space="preserve">8 </w:t>
      </w:r>
      <w:r>
        <w:rPr>
          <w:rFonts w:ascii="Times New Roman" w:hAnsi="Times New Roman" w:eastAsia="Times New Roman" w:cs="Times New Roman"/>
          <w:color w:val="000000"/>
          <w:spacing w:val="0"/>
          <w:w w:val="100"/>
          <w:position w:val="0"/>
          <w:lang w:val="en-US" w:eastAsia="en-US" w:bidi="en-US"/>
        </w:rPr>
        <w:t>kN</w:t>
      </w:r>
      <w:r>
        <w:rPr>
          <w:color w:val="000000"/>
          <w:spacing w:val="0"/>
          <w:w w:val="100"/>
          <w:position w:val="0"/>
          <w:lang w:val="en-US" w:eastAsia="en-US" w:bidi="en-US"/>
        </w:rPr>
        <w:t>。</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5.1.5</w:t>
      </w:r>
      <w:r>
        <w:rPr>
          <w:color w:val="000000"/>
          <w:spacing w:val="0"/>
          <w:w w:val="100"/>
          <w:position w:val="0"/>
        </w:rPr>
        <w:t>岩板耐受静载荷应不小于</w:t>
      </w:r>
      <w:r>
        <w:rPr>
          <w:rFonts w:ascii="Times New Roman" w:hAnsi="Times New Roman" w:eastAsia="Times New Roman" w:cs="Times New Roman"/>
          <w:color w:val="000000"/>
          <w:spacing w:val="0"/>
          <w:w w:val="100"/>
          <w:position w:val="0"/>
        </w:rPr>
        <w:t xml:space="preserve">4 </w:t>
      </w:r>
      <w:r>
        <w:rPr>
          <w:rFonts w:ascii="Times New Roman" w:hAnsi="Times New Roman" w:eastAsia="Times New Roman" w:cs="Times New Roman"/>
          <w:color w:val="000000"/>
          <w:spacing w:val="0"/>
          <w:w w:val="100"/>
          <w:position w:val="0"/>
          <w:lang w:val="en-US" w:eastAsia="en-US" w:bidi="en-US"/>
        </w:rPr>
        <w:t>kN</w:t>
      </w:r>
      <w:r>
        <w:rPr>
          <w:color w:val="000000"/>
          <w:spacing w:val="0"/>
          <w:w w:val="100"/>
          <w:position w:val="0"/>
          <w:lang w:val="en-US" w:eastAsia="en-US" w:bidi="en-US"/>
        </w:rPr>
        <w:t>。</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5.1.6</w:t>
      </w:r>
      <w:r>
        <w:rPr>
          <w:color w:val="000000"/>
          <w:spacing w:val="0"/>
          <w:w w:val="100"/>
          <w:position w:val="0"/>
        </w:rPr>
        <w:t>岩板的耐受动载荷应不小于</w:t>
      </w:r>
      <w:r>
        <w:rPr>
          <w:rFonts w:ascii="Times New Roman" w:hAnsi="Times New Roman" w:eastAsia="Times New Roman" w:cs="Times New Roman"/>
          <w:color w:val="000000"/>
          <w:spacing w:val="0"/>
          <w:w w:val="100"/>
          <w:position w:val="0"/>
        </w:rPr>
        <w:t xml:space="preserve">6 </w:t>
      </w:r>
      <w:r>
        <w:rPr>
          <w:rFonts w:ascii="Times New Roman" w:hAnsi="Times New Roman" w:eastAsia="Times New Roman" w:cs="Times New Roman"/>
          <w:color w:val="000000"/>
          <w:spacing w:val="0"/>
          <w:w w:val="100"/>
          <w:position w:val="0"/>
          <w:lang w:val="en-US" w:eastAsia="en-US" w:bidi="en-US"/>
        </w:rPr>
        <w:t>kN</w:t>
      </w:r>
      <w:r>
        <w:rPr>
          <w:color w:val="000000"/>
          <w:spacing w:val="0"/>
          <w:w w:val="100"/>
          <w:position w:val="0"/>
          <w:lang w:val="en-US" w:eastAsia="en-US" w:bidi="en-US"/>
        </w:rPr>
        <w:t>。</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5.1.7</w:t>
      </w:r>
      <w:r>
        <w:rPr>
          <w:color w:val="000000"/>
          <w:spacing w:val="0"/>
          <w:w w:val="100"/>
          <w:position w:val="0"/>
        </w:rPr>
        <w:t>支点孔抗拉力应不小于</w:t>
      </w:r>
      <w:r>
        <w:rPr>
          <w:rFonts w:ascii="Times New Roman" w:hAnsi="Times New Roman" w:eastAsia="Times New Roman" w:cs="Times New Roman"/>
          <w:color w:val="000000"/>
          <w:spacing w:val="0"/>
          <w:w w:val="100"/>
          <w:position w:val="0"/>
        </w:rPr>
        <w:t xml:space="preserve">3 </w:t>
      </w:r>
      <w:r>
        <w:rPr>
          <w:rFonts w:ascii="Times New Roman" w:hAnsi="Times New Roman" w:eastAsia="Times New Roman" w:cs="Times New Roman"/>
          <w:color w:val="000000"/>
          <w:spacing w:val="0"/>
          <w:w w:val="100"/>
          <w:position w:val="0"/>
          <w:lang w:val="en-US" w:eastAsia="en-US" w:bidi="en-US"/>
        </w:rPr>
        <w:t>kN</w:t>
      </w:r>
      <w:r>
        <w:rPr>
          <w:color w:val="000000"/>
          <w:spacing w:val="0"/>
          <w:w w:val="100"/>
          <w:position w:val="0"/>
          <w:lang w:val="en-US" w:eastAsia="en-US" w:bidi="en-US"/>
        </w:rPr>
        <w:t>。</w:t>
      </w:r>
    </w:p>
    <w:p>
      <w:pPr>
        <w:pStyle w:val="29"/>
        <w:keepNext w:val="0"/>
        <w:keepLines w:val="0"/>
        <w:widowControl w:val="0"/>
        <w:shd w:val="clear" w:color="auto" w:fill="auto"/>
        <w:bidi w:val="0"/>
        <w:spacing w:before="0" w:after="14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5.1.8</w:t>
      </w:r>
      <w:r>
        <w:rPr>
          <w:color w:val="000000"/>
          <w:spacing w:val="0"/>
          <w:w w:val="100"/>
          <w:position w:val="0"/>
        </w:rPr>
        <w:t>用于攀石活动的人工岩壁有效垂直高度应不超过</w:t>
      </w:r>
      <w:r>
        <w:rPr>
          <w:rFonts w:ascii="Times New Roman" w:hAnsi="Times New Roman" w:eastAsia="Times New Roman" w:cs="Times New Roman"/>
          <w:color w:val="000000"/>
          <w:spacing w:val="0"/>
          <w:w w:val="100"/>
          <w:position w:val="0"/>
          <w:lang w:val="en-US" w:eastAsia="en-US" w:bidi="en-US"/>
        </w:rPr>
        <w:t>5 m</w:t>
      </w:r>
      <w:r>
        <w:rPr>
          <w:color w:val="000000"/>
          <w:spacing w:val="0"/>
          <w:w w:val="100"/>
          <w:position w:val="0"/>
          <w:lang w:val="en-US" w:eastAsia="en-US" w:bidi="en-US"/>
        </w:rPr>
        <w:t>。</w:t>
      </w:r>
    </w:p>
    <w:p>
      <w:pPr>
        <w:pStyle w:val="29"/>
        <w:keepNext w:val="0"/>
        <w:keepLines w:val="0"/>
        <w:widowControl w:val="0"/>
        <w:shd w:val="clear" w:color="auto" w:fill="auto"/>
        <w:bidi w:val="0"/>
        <w:spacing w:before="0" w:after="14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5.2</w:t>
      </w:r>
      <w:r>
        <w:rPr>
          <w:color w:val="000000"/>
          <w:spacing w:val="0"/>
          <w:w w:val="100"/>
          <w:position w:val="0"/>
        </w:rPr>
        <w:t>自然攀岩场所</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5.2.1</w:t>
      </w:r>
      <w:r>
        <w:rPr>
          <w:color w:val="000000"/>
          <w:spacing w:val="0"/>
          <w:w w:val="100"/>
          <w:position w:val="0"/>
        </w:rPr>
        <w:t>每个固定的顶端保护系统承载力应不小于</w:t>
      </w:r>
      <w:r>
        <w:rPr>
          <w:rFonts w:ascii="Times New Roman" w:hAnsi="Times New Roman" w:eastAsia="Times New Roman" w:cs="Times New Roman"/>
          <w:color w:val="000000"/>
          <w:spacing w:val="0"/>
          <w:w w:val="100"/>
          <w:position w:val="0"/>
        </w:rPr>
        <w:t xml:space="preserve">8 </w:t>
      </w:r>
      <w:r>
        <w:rPr>
          <w:rFonts w:ascii="Times New Roman" w:hAnsi="Times New Roman" w:eastAsia="Times New Roman" w:cs="Times New Roman"/>
          <w:color w:val="000000"/>
          <w:spacing w:val="0"/>
          <w:w w:val="100"/>
          <w:position w:val="0"/>
          <w:lang w:val="en-US" w:eastAsia="en-US" w:bidi="en-US"/>
        </w:rPr>
        <w:t>kN</w:t>
      </w:r>
      <w:r>
        <w:rPr>
          <w:color w:val="000000"/>
          <w:spacing w:val="0"/>
          <w:w w:val="100"/>
          <w:position w:val="0"/>
          <w:lang w:val="en-US" w:eastAsia="en-US" w:bidi="en-US"/>
        </w:rPr>
        <w:t>。</w:t>
      </w:r>
    </w:p>
    <w:p>
      <w:pPr>
        <w:pStyle w:val="29"/>
        <w:keepNext w:val="0"/>
        <w:keepLines w:val="0"/>
        <w:widowControl w:val="0"/>
        <w:shd w:val="clear" w:color="auto" w:fill="auto"/>
        <w:bidi w:val="0"/>
        <w:spacing w:before="0" w:after="14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5.2.2</w:t>
      </w:r>
      <w:r>
        <w:rPr>
          <w:color w:val="000000"/>
          <w:spacing w:val="0"/>
          <w:w w:val="100"/>
          <w:position w:val="0"/>
        </w:rPr>
        <w:t>每个固定的保护挂片承载力应不小于</w:t>
      </w:r>
      <w:r>
        <w:rPr>
          <w:rFonts w:ascii="Times New Roman" w:hAnsi="Times New Roman" w:eastAsia="Times New Roman" w:cs="Times New Roman"/>
          <w:color w:val="000000"/>
          <w:spacing w:val="0"/>
          <w:w w:val="100"/>
          <w:position w:val="0"/>
        </w:rPr>
        <w:t xml:space="preserve">8 </w:t>
      </w:r>
      <w:r>
        <w:rPr>
          <w:rFonts w:ascii="Times New Roman" w:hAnsi="Times New Roman" w:eastAsia="Times New Roman" w:cs="Times New Roman"/>
          <w:color w:val="000000"/>
          <w:spacing w:val="0"/>
          <w:w w:val="100"/>
          <w:position w:val="0"/>
          <w:lang w:val="en-US" w:eastAsia="en-US" w:bidi="en-US"/>
        </w:rPr>
        <w:t>kN.</w:t>
      </w:r>
    </w:p>
    <w:p>
      <w:pPr>
        <w:pStyle w:val="29"/>
        <w:keepNext w:val="0"/>
        <w:keepLines w:val="0"/>
        <w:widowControl w:val="0"/>
        <w:shd w:val="clear" w:color="auto" w:fill="auto"/>
        <w:bidi w:val="0"/>
        <w:spacing w:before="0" w:after="14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5.3</w:t>
      </w:r>
      <w:r>
        <w:rPr>
          <w:color w:val="000000"/>
          <w:spacing w:val="0"/>
          <w:w w:val="100"/>
          <w:position w:val="0"/>
        </w:rPr>
        <w:t>安全装备</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5.3.1</w:t>
      </w:r>
      <w:r>
        <w:rPr>
          <w:color w:val="000000"/>
          <w:spacing w:val="0"/>
          <w:w w:val="100"/>
          <w:position w:val="0"/>
        </w:rPr>
        <w:t>攀岩的保护绳应使用登山动力绳。登山动力绳应符合</w:t>
      </w:r>
      <w:r>
        <w:rPr>
          <w:rFonts w:ascii="Times New Roman" w:hAnsi="Times New Roman" w:eastAsia="Times New Roman" w:cs="Times New Roman"/>
          <w:color w:val="000000"/>
          <w:spacing w:val="0"/>
          <w:w w:val="100"/>
          <w:position w:val="0"/>
          <w:lang w:val="en-US" w:eastAsia="en-US" w:bidi="en-US"/>
        </w:rPr>
        <w:t>GB/T 23268.1</w:t>
      </w:r>
      <w:r>
        <w:rPr>
          <w:color w:val="000000"/>
          <w:spacing w:val="0"/>
          <w:w w:val="100"/>
          <w:position w:val="0"/>
        </w:rPr>
        <w:t>的要求。</w:t>
      </w:r>
    </w:p>
    <w:p>
      <w:pPr>
        <w:pStyle w:val="29"/>
        <w:keepNext w:val="0"/>
        <w:keepLines w:val="0"/>
        <w:widowControl w:val="0"/>
        <w:shd w:val="clear" w:color="auto" w:fill="auto"/>
        <w:bidi w:val="0"/>
        <w:spacing w:before="0" w:after="0" w:line="326" w:lineRule="exact"/>
        <w:ind w:left="440" w:right="0"/>
        <w:jc w:val="left"/>
      </w:pPr>
      <w:r>
        <w:rPr>
          <w:rFonts w:ascii="Times New Roman" w:hAnsi="Times New Roman" w:eastAsia="Times New Roman" w:cs="Times New Roman"/>
          <w:color w:val="000000"/>
          <w:spacing w:val="0"/>
          <w:w w:val="100"/>
          <w:position w:val="0"/>
          <w:lang w:val="en-US" w:eastAsia="en-US" w:bidi="en-US"/>
        </w:rPr>
        <w:t>5.3.2</w:t>
      </w:r>
      <w:r>
        <w:rPr>
          <w:color w:val="000000"/>
          <w:spacing w:val="0"/>
          <w:w w:val="100"/>
          <w:position w:val="0"/>
        </w:rPr>
        <w:t>安全带、头盔、铁锁、静力绳、扁带、挂片、膨胀钉、快挂、上升器、下降器、制动保护器等装备应为 攀登专用产品，取得产品质量检验合格证明，并定期检验。</w:t>
      </w:r>
    </w:p>
    <w:p>
      <w:pPr>
        <w:pStyle w:val="29"/>
        <w:keepNext w:val="0"/>
        <w:keepLines w:val="0"/>
        <w:widowControl w:val="0"/>
        <w:shd w:val="clear" w:color="auto" w:fill="auto"/>
        <w:bidi w:val="0"/>
        <w:spacing w:before="0" w:after="140" w:line="336" w:lineRule="exact"/>
        <w:ind w:left="440" w:right="0"/>
        <w:jc w:val="left"/>
      </w:pPr>
      <w:r>
        <w:rPr>
          <w:rFonts w:ascii="Times New Roman" w:hAnsi="Times New Roman" w:eastAsia="Times New Roman" w:cs="Times New Roman"/>
          <w:color w:val="000000"/>
          <w:spacing w:val="0"/>
          <w:w w:val="100"/>
          <w:position w:val="0"/>
          <w:lang w:val="en-US" w:eastAsia="en-US" w:bidi="en-US"/>
        </w:rPr>
        <w:t>5.3.3</w:t>
      </w:r>
      <w:r>
        <w:rPr>
          <w:color w:val="000000"/>
          <w:spacing w:val="0"/>
          <w:w w:val="100"/>
          <w:position w:val="0"/>
        </w:rPr>
        <w:t>用于攀石活动的保护垫应表面平整，无明显缝隙，保护垫水平方向密度均匀，厚度不小于</w:t>
      </w:r>
      <w:r>
        <w:rPr>
          <w:rFonts w:ascii="Times New Roman" w:hAnsi="Times New Roman" w:eastAsia="Times New Roman" w:cs="Times New Roman"/>
          <w:color w:val="000000"/>
          <w:spacing w:val="0"/>
          <w:w w:val="100"/>
          <w:position w:val="0"/>
          <w:lang w:val="en-US" w:eastAsia="en-US" w:bidi="en-US"/>
        </w:rPr>
        <w:t xml:space="preserve">0.4 m, </w:t>
      </w:r>
      <w:r>
        <w:rPr>
          <w:color w:val="000000"/>
          <w:spacing w:val="0"/>
          <w:w w:val="100"/>
          <w:position w:val="0"/>
        </w:rPr>
        <w:t>保护垫覆盖范围的外侧距离岩壁纵向投影外沿不小于</w:t>
      </w:r>
      <w:r>
        <w:rPr>
          <w:rFonts w:ascii="Times New Roman" w:hAnsi="Times New Roman" w:eastAsia="Times New Roman" w:cs="Times New Roman"/>
          <w:color w:val="000000"/>
          <w:spacing w:val="0"/>
          <w:w w:val="100"/>
          <w:position w:val="0"/>
          <w:lang w:val="en-US" w:eastAsia="en-US" w:bidi="en-US"/>
        </w:rPr>
        <w:t>2.5 m</w:t>
      </w:r>
      <w:r>
        <w:rPr>
          <w:color w:val="000000"/>
          <w:spacing w:val="0"/>
          <w:w w:val="100"/>
          <w:position w:val="0"/>
          <w:lang w:val="en-US" w:eastAsia="en-US" w:bidi="en-US"/>
        </w:rPr>
        <w:t>。</w:t>
      </w:r>
    </w:p>
    <w:p>
      <w:pPr>
        <w:pStyle w:val="29"/>
        <w:keepNext w:val="0"/>
        <w:keepLines w:val="0"/>
        <w:widowControl w:val="0"/>
        <w:shd w:val="clear" w:color="auto" w:fill="auto"/>
        <w:bidi w:val="0"/>
        <w:spacing w:before="0" w:after="14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5.4</w:t>
      </w:r>
      <w:r>
        <w:rPr>
          <w:color w:val="000000"/>
          <w:spacing w:val="0"/>
          <w:w w:val="100"/>
          <w:position w:val="0"/>
        </w:rPr>
        <w:t>辅助设备</w:t>
      </w:r>
    </w:p>
    <w:p>
      <w:pPr>
        <w:pStyle w:val="31"/>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5.4.1</w:t>
      </w:r>
      <w:r>
        <w:rPr>
          <w:rFonts w:ascii="宋体" w:hAnsi="宋体" w:eastAsia="宋体" w:cs="宋体"/>
          <w:color w:val="000000"/>
          <w:spacing w:val="0"/>
          <w:w w:val="100"/>
          <w:position w:val="0"/>
          <w:lang w:val="zh-TW" w:eastAsia="zh-TW" w:bidi="zh-TW"/>
        </w:rPr>
        <w:t>公共指示用标识应符合</w:t>
      </w:r>
      <w:r>
        <w:rPr>
          <w:rFonts w:ascii="Times New Roman" w:hAnsi="Times New Roman" w:eastAsia="Times New Roman" w:cs="Times New Roman"/>
          <w:color w:val="000000"/>
          <w:spacing w:val="0"/>
          <w:w w:val="100"/>
          <w:position w:val="0"/>
          <w:lang w:val="en-US" w:eastAsia="en-US" w:bidi="en-US"/>
        </w:rPr>
        <w:t>GB/T 10001.</w:t>
      </w:r>
      <w:r>
        <w:rPr>
          <w:rFonts w:ascii="Times New Roman" w:hAnsi="Times New Roman" w:eastAsia="Times New Roman" w:cs="Times New Roman"/>
          <w:color w:val="000000"/>
          <w:spacing w:val="0"/>
          <w:w w:val="100"/>
          <w:position w:val="0"/>
          <w:lang w:val="zh-TW" w:eastAsia="zh-TW" w:bidi="zh-TW"/>
        </w:rPr>
        <w:t>1</w:t>
      </w:r>
      <w:r>
        <w:rPr>
          <w:rFonts w:ascii="宋体" w:hAnsi="宋体" w:eastAsia="宋体" w:cs="宋体"/>
          <w:color w:val="000000"/>
          <w:spacing w:val="0"/>
          <w:w w:val="100"/>
          <w:position w:val="0"/>
          <w:lang w:val="zh-TW" w:eastAsia="zh-TW" w:bidi="zh-TW"/>
        </w:rPr>
        <w:t>的要求。</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5.4.2</w:t>
      </w:r>
      <w:r>
        <w:rPr>
          <w:color w:val="000000"/>
          <w:spacing w:val="0"/>
          <w:w w:val="100"/>
          <w:position w:val="0"/>
        </w:rPr>
        <w:t>应有清晰、醒目的危险区域警示标识和安全防护设施。</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5.4.3</w:t>
      </w:r>
      <w:r>
        <w:rPr>
          <w:color w:val="000000"/>
          <w:spacing w:val="0"/>
          <w:w w:val="100"/>
          <w:position w:val="0"/>
        </w:rPr>
        <w:t>攀岩场所应有通讯设备，并保证联络畅通。</w:t>
      </w:r>
    </w:p>
    <w:p>
      <w:pPr>
        <w:pStyle w:val="29"/>
        <w:keepNext w:val="0"/>
        <w:keepLines w:val="0"/>
        <w:widowControl w:val="0"/>
        <w:shd w:val="clear" w:color="auto" w:fill="auto"/>
        <w:bidi w:val="0"/>
        <w:spacing w:before="0" w:after="30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5.4.4</w:t>
      </w:r>
      <w:r>
        <w:rPr>
          <w:color w:val="000000"/>
          <w:spacing w:val="0"/>
          <w:w w:val="100"/>
          <w:position w:val="0"/>
        </w:rPr>
        <w:t>室内攀岩场所应设置广播设施、卫生间、器材存放仓库。</w:t>
      </w:r>
    </w:p>
    <w:p>
      <w:pPr>
        <w:pStyle w:val="29"/>
        <w:keepNext w:val="0"/>
        <w:keepLines w:val="0"/>
        <w:widowControl w:val="0"/>
        <w:shd w:val="clear" w:color="auto" w:fill="auto"/>
        <w:bidi w:val="0"/>
        <w:spacing w:before="0" w:after="300" w:line="314" w:lineRule="exact"/>
        <w:ind w:left="0" w:right="0" w:firstLine="440"/>
        <w:jc w:val="left"/>
      </w:pPr>
      <w:r>
        <w:rPr>
          <w:rFonts w:ascii="Times New Roman" w:hAnsi="Times New Roman" w:eastAsia="Times New Roman" w:cs="Times New Roman"/>
          <w:color w:val="000000"/>
          <w:spacing w:val="0"/>
          <w:w w:val="100"/>
          <w:position w:val="0"/>
        </w:rPr>
        <w:t>6</w:t>
      </w:r>
      <w:r>
        <w:rPr>
          <w:color w:val="000000"/>
          <w:spacing w:val="0"/>
          <w:w w:val="100"/>
          <w:position w:val="0"/>
        </w:rPr>
        <w:t>卫生、环境管理要求</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6.1</w:t>
      </w:r>
      <w:r>
        <w:rPr>
          <w:color w:val="000000"/>
          <w:spacing w:val="0"/>
          <w:w w:val="100"/>
          <w:position w:val="0"/>
        </w:rPr>
        <w:t>室内攀岩场所应有通风设施。</w:t>
      </w:r>
    </w:p>
    <w:p>
      <w:pPr>
        <w:pStyle w:val="29"/>
        <w:keepNext w:val="0"/>
        <w:keepLines w:val="0"/>
        <w:widowControl w:val="0"/>
        <w:shd w:val="clear" w:color="auto" w:fill="auto"/>
        <w:bidi w:val="0"/>
        <w:spacing w:before="0" w:after="30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6.2</w:t>
      </w:r>
      <w:r>
        <w:rPr>
          <w:color w:val="000000"/>
          <w:spacing w:val="0"/>
          <w:w w:val="100"/>
          <w:position w:val="0"/>
        </w:rPr>
        <w:t>开放期间环境照度应不小于</w:t>
      </w:r>
      <w:r>
        <w:rPr>
          <w:rFonts w:ascii="Times New Roman" w:hAnsi="Times New Roman" w:eastAsia="Times New Roman" w:cs="Times New Roman"/>
          <w:color w:val="000000"/>
          <w:spacing w:val="0"/>
          <w:w w:val="100"/>
          <w:position w:val="0"/>
        </w:rPr>
        <w:t>1</w:t>
      </w:r>
      <w:r>
        <w:rPr>
          <w:color w:val="000000"/>
          <w:spacing w:val="0"/>
          <w:w w:val="100"/>
          <w:position w:val="0"/>
        </w:rPr>
        <w:t>。。</w:t>
      </w:r>
      <w:r>
        <w:rPr>
          <w:rFonts w:ascii="Times New Roman" w:hAnsi="Times New Roman" w:eastAsia="Times New Roman" w:cs="Times New Roman"/>
          <w:color w:val="000000"/>
          <w:spacing w:val="0"/>
          <w:w w:val="100"/>
          <w:position w:val="0"/>
          <w:lang w:val="en-US" w:eastAsia="en-US" w:bidi="en-US"/>
        </w:rPr>
        <w:t>lx</w:t>
      </w:r>
      <w:r>
        <w:rPr>
          <w:color w:val="000000"/>
          <w:spacing w:val="0"/>
          <w:w w:val="100"/>
          <w:position w:val="0"/>
          <w:lang w:val="en-US" w:eastAsia="en-US" w:bidi="en-US"/>
        </w:rPr>
        <w:t>。</w:t>
      </w:r>
    </w:p>
    <w:p>
      <w:pPr>
        <w:pStyle w:val="29"/>
        <w:keepNext w:val="0"/>
        <w:keepLines w:val="0"/>
        <w:widowControl w:val="0"/>
        <w:shd w:val="clear" w:color="auto" w:fill="auto"/>
        <w:bidi w:val="0"/>
        <w:spacing w:before="0" w:after="300" w:line="314" w:lineRule="exact"/>
        <w:ind w:left="0" w:right="0" w:firstLine="440"/>
        <w:jc w:val="left"/>
      </w:pPr>
      <w:r>
        <w:rPr>
          <w:rFonts w:ascii="Times New Roman" w:hAnsi="Times New Roman" w:eastAsia="Times New Roman" w:cs="Times New Roman"/>
          <w:color w:val="000000"/>
          <w:spacing w:val="0"/>
          <w:w w:val="100"/>
          <w:position w:val="0"/>
        </w:rPr>
        <w:t>7</w:t>
      </w:r>
      <w:r>
        <w:rPr>
          <w:color w:val="000000"/>
          <w:spacing w:val="0"/>
          <w:w w:val="100"/>
          <w:position w:val="0"/>
        </w:rPr>
        <w:t>安全保障</w:t>
      </w:r>
    </w:p>
    <w:p>
      <w:pPr>
        <w:pStyle w:val="29"/>
        <w:keepNext w:val="0"/>
        <w:keepLines w:val="0"/>
        <w:widowControl w:val="0"/>
        <w:shd w:val="clear" w:color="auto" w:fill="auto"/>
        <w:bidi w:val="0"/>
        <w:spacing w:before="0" w:after="0" w:line="312" w:lineRule="exact"/>
        <w:ind w:left="440" w:right="0"/>
        <w:jc w:val="left"/>
      </w:pPr>
      <w:r>
        <w:rPr>
          <w:rFonts w:ascii="Times New Roman" w:hAnsi="Times New Roman" w:eastAsia="Times New Roman" w:cs="Times New Roman"/>
          <w:color w:val="000000"/>
          <w:spacing w:val="0"/>
          <w:w w:val="100"/>
          <w:position w:val="0"/>
          <w:lang w:val="en-US" w:eastAsia="en-US" w:bidi="en-US"/>
        </w:rPr>
        <w:t>7.1</w:t>
      </w:r>
      <w:r>
        <w:rPr>
          <w:color w:val="000000"/>
          <w:spacing w:val="0"/>
          <w:w w:val="100"/>
          <w:position w:val="0"/>
        </w:rPr>
        <w:t>应建立健全安全生产岗位责任制度，安全管理与救护制度，设备设施维护制度，以及卫生环境管理 等制度。</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7.2</w:t>
      </w:r>
      <w:r>
        <w:rPr>
          <w:color w:val="000000"/>
          <w:spacing w:val="0"/>
          <w:w w:val="100"/>
          <w:position w:val="0"/>
        </w:rPr>
        <w:t>应制定突发事件应急预案。</w:t>
      </w:r>
    </w:p>
    <w:p>
      <w:pPr>
        <w:pStyle w:val="29"/>
        <w:keepNext w:val="0"/>
        <w:keepLines w:val="0"/>
        <w:widowControl w:val="0"/>
        <w:shd w:val="clear" w:color="auto" w:fill="auto"/>
        <w:bidi w:val="0"/>
        <w:spacing w:before="0" w:after="0" w:line="314" w:lineRule="exact"/>
        <w:ind w:left="440" w:right="0"/>
        <w:jc w:val="left"/>
      </w:pPr>
      <w:r>
        <w:rPr>
          <w:rFonts w:ascii="Times New Roman" w:hAnsi="Times New Roman" w:eastAsia="Times New Roman" w:cs="Times New Roman"/>
          <w:color w:val="000000"/>
          <w:spacing w:val="0"/>
          <w:w w:val="100"/>
          <w:position w:val="0"/>
          <w:lang w:val="en-US" w:eastAsia="en-US" w:bidi="en-US"/>
        </w:rPr>
        <w:t>7.3</w:t>
      </w:r>
      <w:r>
        <w:rPr>
          <w:color w:val="000000"/>
          <w:spacing w:val="0"/>
          <w:w w:val="100"/>
          <w:position w:val="0"/>
        </w:rPr>
        <w:t>应在醒目位置设有</w:t>
      </w:r>
      <w:r>
        <w:rPr>
          <w:color w:val="000000"/>
          <w:spacing w:val="0"/>
          <w:w w:val="100"/>
          <w:position w:val="0"/>
          <w:lang w:val="zh-CN" w:eastAsia="zh-CN" w:bidi="zh-CN"/>
        </w:rPr>
        <w:t>“攀岩</w:t>
      </w:r>
      <w:r>
        <w:rPr>
          <w:color w:val="000000"/>
          <w:spacing w:val="0"/>
          <w:w w:val="100"/>
          <w:position w:val="0"/>
        </w:rPr>
        <w:t>活动人员须知</w:t>
      </w:r>
      <w:r>
        <w:rPr>
          <w:color w:val="000000"/>
          <w:spacing w:val="0"/>
          <w:w w:val="100"/>
          <w:position w:val="0"/>
          <w:lang w:val="zh-CN" w:eastAsia="zh-CN" w:bidi="zh-CN"/>
        </w:rPr>
        <w:t>”，对</w:t>
      </w:r>
      <w:r>
        <w:rPr>
          <w:color w:val="000000"/>
          <w:spacing w:val="0"/>
          <w:w w:val="100"/>
          <w:position w:val="0"/>
        </w:rPr>
        <w:t>涉及安全的事项和特殊要求做出真实说明和明确 警示。</w:t>
      </w:r>
    </w:p>
    <w:p>
      <w:pPr>
        <w:pStyle w:val="29"/>
        <w:keepNext w:val="0"/>
        <w:keepLines w:val="0"/>
        <w:widowControl w:val="0"/>
        <w:shd w:val="clear" w:color="auto" w:fill="auto"/>
        <w:bidi w:val="0"/>
        <w:spacing w:before="0" w:after="0" w:line="314" w:lineRule="exact"/>
        <w:ind w:left="440" w:right="0"/>
        <w:jc w:val="left"/>
      </w:pPr>
      <w:r>
        <w:rPr>
          <w:rFonts w:ascii="Times New Roman" w:hAnsi="Times New Roman" w:eastAsia="Times New Roman" w:cs="Times New Roman"/>
          <w:color w:val="000000"/>
          <w:spacing w:val="0"/>
          <w:w w:val="100"/>
          <w:position w:val="0"/>
          <w:lang w:val="en-US" w:eastAsia="en-US" w:bidi="en-US"/>
        </w:rPr>
        <w:t>7.4</w:t>
      </w:r>
      <w:r>
        <w:rPr>
          <w:color w:val="000000"/>
          <w:spacing w:val="0"/>
          <w:w w:val="100"/>
          <w:position w:val="0"/>
        </w:rPr>
        <w:t>攀岩场所应有不少于</w:t>
      </w:r>
      <w:r>
        <w:rPr>
          <w:rFonts w:ascii="Times New Roman" w:hAnsi="Times New Roman" w:eastAsia="Times New Roman" w:cs="Times New Roman"/>
          <w:color w:val="000000"/>
          <w:spacing w:val="0"/>
          <w:w w:val="100"/>
          <w:position w:val="0"/>
        </w:rPr>
        <w:t>1</w:t>
      </w:r>
      <w:r>
        <w:rPr>
          <w:color w:val="000000"/>
          <w:spacing w:val="0"/>
          <w:w w:val="100"/>
          <w:position w:val="0"/>
        </w:rPr>
        <w:t>名攀岩技术指导人员，人工攀岩场所应在醒目位置公示攀岩技术指导人员 名录及照片。</w:t>
      </w:r>
    </w:p>
    <w:p>
      <w:pPr>
        <w:pStyle w:val="29"/>
        <w:keepNext w:val="0"/>
        <w:keepLines w:val="0"/>
        <w:widowControl w:val="0"/>
        <w:shd w:val="clear" w:color="auto" w:fill="auto"/>
        <w:bidi w:val="0"/>
        <w:spacing w:before="0" w:after="0" w:line="314" w:lineRule="exact"/>
        <w:ind w:left="0" w:right="0" w:firstLine="440"/>
        <w:jc w:val="left"/>
      </w:pPr>
      <w:r>
        <w:rPr>
          <w:rFonts w:ascii="Times New Roman" w:hAnsi="Times New Roman" w:eastAsia="Times New Roman" w:cs="Times New Roman"/>
          <w:color w:val="000000"/>
          <w:spacing w:val="0"/>
          <w:w w:val="100"/>
          <w:position w:val="0"/>
          <w:lang w:val="en-US" w:eastAsia="en-US" w:bidi="en-US"/>
        </w:rPr>
        <w:t>7.5</w:t>
      </w:r>
      <w:r>
        <w:rPr>
          <w:color w:val="000000"/>
          <w:spacing w:val="0"/>
          <w:w w:val="100"/>
          <w:position w:val="0"/>
        </w:rPr>
        <w:t>攀岩场所从业人员上岗应佩戴明显标识。</w:t>
      </w:r>
    </w:p>
    <w:p>
      <w:pPr>
        <w:pStyle w:val="29"/>
        <w:keepNext w:val="0"/>
        <w:keepLines w:val="0"/>
        <w:widowControl w:val="0"/>
        <w:shd w:val="clear" w:color="auto" w:fill="auto"/>
        <w:bidi w:val="0"/>
        <w:spacing w:before="0" w:after="140" w:line="314" w:lineRule="exact"/>
        <w:ind w:left="0" w:right="0" w:firstLine="440"/>
        <w:jc w:val="left"/>
        <w:sectPr>
          <w:headerReference r:id="rId94" w:type="first"/>
          <w:footerReference r:id="rId97" w:type="first"/>
          <w:headerReference r:id="rId92" w:type="default"/>
          <w:footerReference r:id="rId95" w:type="default"/>
          <w:headerReference r:id="rId93" w:type="even"/>
          <w:footerReference r:id="rId96" w:type="even"/>
          <w:footnotePr>
            <w:numFmt w:val="decimal"/>
          </w:footnotePr>
          <w:pgSz w:w="11900" w:h="16840"/>
          <w:pgMar w:top="1865" w:right="1306" w:bottom="1405" w:left="840" w:header="0" w:footer="3" w:gutter="0"/>
          <w:cols w:space="720" w:num="1"/>
          <w:titlePg/>
          <w:rtlGutter w:val="0"/>
          <w:docGrid w:linePitch="360" w:charSpace="0"/>
        </w:sectPr>
      </w:pPr>
      <w:r>
        <w:rPr>
          <w:rFonts w:ascii="Times New Roman" w:hAnsi="Times New Roman" w:eastAsia="Times New Roman" w:cs="Times New Roman"/>
          <w:color w:val="000000"/>
          <w:spacing w:val="0"/>
          <w:w w:val="100"/>
          <w:position w:val="0"/>
          <w:lang w:val="en-US" w:eastAsia="en-US" w:bidi="en-US"/>
        </w:rPr>
        <w:t>7.6</w:t>
      </w:r>
      <w:r>
        <w:rPr>
          <w:color w:val="000000"/>
          <w:spacing w:val="0"/>
          <w:w w:val="100"/>
          <w:position w:val="0"/>
        </w:rPr>
        <w:t>室内攀岩场所的紧急疏散通道和出口应有标识并保持畅通。</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118" w:after="118" w:line="240" w:lineRule="exact"/>
        <w:rPr>
          <w:sz w:val="19"/>
          <w:szCs w:val="19"/>
        </w:rPr>
      </w:pPr>
    </w:p>
    <w:p>
      <w:pPr>
        <w:widowControl w:val="0"/>
        <w:spacing w:line="1" w:lineRule="exact"/>
        <w:sectPr>
          <w:headerReference r:id="rId98" w:type="default"/>
          <w:footerReference r:id="rId100" w:type="default"/>
          <w:headerReference r:id="rId99" w:type="even"/>
          <w:footerReference r:id="rId101" w:type="even"/>
          <w:footnotePr>
            <w:numFmt w:val="decimal"/>
          </w:footnotePr>
          <w:pgSz w:w="11900" w:h="16840"/>
          <w:pgMar w:top="9081" w:right="1162" w:bottom="474" w:left="984" w:header="0" w:footer="3" w:gutter="0"/>
          <w:cols w:space="720" w:num="1"/>
          <w:rtlGutter w:val="0"/>
          <w:docGrid w:linePitch="360" w:charSpace="0"/>
        </w:sectPr>
      </w:pPr>
    </w:p>
    <w:p>
      <w:pPr>
        <w:pStyle w:val="25"/>
        <w:keepNext w:val="0"/>
        <w:keepLines w:val="0"/>
        <w:widowControl w:val="0"/>
        <w:shd w:val="clear" w:color="auto" w:fill="auto"/>
        <w:bidi w:val="0"/>
        <w:spacing w:before="0" w:after="0" w:line="235" w:lineRule="exact"/>
        <w:ind w:left="6540" w:right="0" w:firstLine="0"/>
        <w:jc w:val="left"/>
        <w:rPr>
          <w:sz w:val="17"/>
          <w:szCs w:val="17"/>
        </w:rPr>
      </w:pPr>
      <w:r>
        <w:rPr>
          <w:color w:val="000000"/>
          <w:spacing w:val="0"/>
          <w:w w:val="100"/>
          <w:position w:val="0"/>
          <w:sz w:val="17"/>
          <w:szCs w:val="17"/>
        </w:rPr>
        <w:t>中 华人民 共和国</w:t>
      </w:r>
    </w:p>
    <w:p>
      <w:pPr>
        <w:pStyle w:val="29"/>
        <w:keepNext w:val="0"/>
        <w:keepLines w:val="0"/>
        <w:widowControl w:val="0"/>
        <w:shd w:val="clear" w:color="auto" w:fill="auto"/>
        <w:bidi w:val="0"/>
        <w:spacing w:before="0" w:after="0" w:line="298" w:lineRule="exact"/>
        <w:ind w:left="7020" w:right="0" w:firstLine="0"/>
        <w:jc w:val="left"/>
      </w:pPr>
      <w:r>
        <w:rPr>
          <w:color w:val="000000"/>
          <w:spacing w:val="0"/>
          <w:w w:val="100"/>
          <w:position w:val="0"/>
        </w:rPr>
        <w:t>国家标准</w:t>
      </w:r>
    </w:p>
    <w:p>
      <w:pPr>
        <w:pStyle w:val="29"/>
        <w:keepNext w:val="0"/>
        <w:keepLines w:val="0"/>
        <w:widowControl w:val="0"/>
        <w:shd w:val="clear" w:color="auto" w:fill="auto"/>
        <w:bidi w:val="0"/>
        <w:spacing w:before="0" w:after="0" w:line="298" w:lineRule="exact"/>
        <w:ind w:left="0" w:right="0" w:firstLine="0"/>
        <w:jc w:val="center"/>
      </w:pPr>
      <w:r>
        <w:rPr>
          <w:color w:val="000000"/>
          <w:spacing w:val="0"/>
          <w:w w:val="100"/>
          <w:position w:val="0"/>
        </w:rPr>
        <w:t>体育场所开放条件与技术要求</w:t>
      </w:r>
      <w:r>
        <w:rPr>
          <w:color w:val="000000"/>
          <w:spacing w:val="0"/>
          <w:w w:val="100"/>
          <w:position w:val="0"/>
        </w:rPr>
        <w:br w:type="textWrapping"/>
      </w:r>
      <w:r>
        <w:rPr>
          <w:color w:val="000000"/>
          <w:spacing w:val="0"/>
          <w:w w:val="100"/>
          <w:position w:val="0"/>
        </w:rPr>
        <w:t>第</w:t>
      </w:r>
      <w:r>
        <w:rPr>
          <w:rFonts w:ascii="Times New Roman" w:hAnsi="Times New Roman" w:eastAsia="Times New Roman" w:cs="Times New Roman"/>
          <w:color w:val="000000"/>
          <w:spacing w:val="0"/>
          <w:w w:val="100"/>
          <w:position w:val="0"/>
        </w:rPr>
        <w:t>4</w:t>
      </w:r>
      <w:r>
        <w:rPr>
          <w:color w:val="000000"/>
          <w:spacing w:val="0"/>
          <w:w w:val="100"/>
          <w:position w:val="0"/>
        </w:rPr>
        <w:t>部分:攀岩场所</w:t>
      </w:r>
    </w:p>
    <w:p>
      <w:pPr>
        <w:pStyle w:val="25"/>
        <w:keepNext w:val="0"/>
        <w:keepLines w:val="0"/>
        <w:widowControl w:val="0"/>
        <w:shd w:val="clear" w:color="auto" w:fill="auto"/>
        <w:bidi w:val="0"/>
        <w:spacing w:before="0" w:after="0" w:line="298" w:lineRule="exact"/>
        <w:ind w:left="7020" w:right="0" w:firstLine="0"/>
        <w:jc w:val="left"/>
        <w:rPr>
          <w:sz w:val="17"/>
          <w:szCs w:val="17"/>
        </w:rPr>
      </w:pPr>
      <w:r>
        <w:rPr>
          <w:color w:val="000000"/>
          <w:spacing w:val="0"/>
          <w:w w:val="100"/>
          <w:position w:val="0"/>
          <w:sz w:val="17"/>
          <w:szCs w:val="17"/>
          <w:lang w:val="en-US" w:eastAsia="en-US" w:bidi="en-US"/>
        </w:rPr>
        <w:t>GB 19079.4—2014</w:t>
      </w:r>
    </w:p>
    <w:p>
      <w:pPr>
        <w:pStyle w:val="25"/>
        <w:keepNext w:val="0"/>
        <w:keepLines w:val="0"/>
        <w:widowControl w:val="0"/>
        <w:shd w:val="clear" w:color="auto" w:fill="auto"/>
        <w:bidi w:val="0"/>
        <w:spacing w:before="0" w:after="60" w:line="235" w:lineRule="exact"/>
        <w:ind w:left="7700" w:right="0" w:firstLine="0"/>
        <w:jc w:val="left"/>
        <w:rPr>
          <w:sz w:val="17"/>
          <w:szCs w:val="17"/>
        </w:rPr>
      </w:pPr>
      <w:r>
        <w:rPr>
          <w:color w:val="000000"/>
          <w:spacing w:val="0"/>
          <w:w w:val="100"/>
          <w:position w:val="0"/>
          <w:sz w:val="17"/>
          <w:szCs w:val="17"/>
          <w:lang w:val="en-US" w:eastAsia="en-US" w:bidi="en-US"/>
        </w:rPr>
        <w:t>*</w:t>
      </w:r>
    </w:p>
    <w:p>
      <w:pPr>
        <w:pStyle w:val="25"/>
        <w:keepNext w:val="0"/>
        <w:keepLines w:val="0"/>
        <w:widowControl w:val="0"/>
        <w:shd w:val="clear" w:color="auto" w:fill="auto"/>
        <w:bidi w:val="0"/>
        <w:spacing w:before="0" w:after="60" w:line="230" w:lineRule="exact"/>
        <w:ind w:left="0" w:right="0" w:firstLine="0"/>
        <w:jc w:val="center"/>
        <w:rPr>
          <w:sz w:val="17"/>
          <w:szCs w:val="17"/>
        </w:rPr>
      </w:pPr>
      <w:r>
        <w:rPr>
          <w:color w:val="000000"/>
          <w:spacing w:val="0"/>
          <w:w w:val="100"/>
          <w:position w:val="0"/>
          <w:sz w:val="17"/>
          <w:szCs w:val="17"/>
        </w:rPr>
        <w:t>中国标准出版社出版发行</w:t>
      </w:r>
      <w:r>
        <w:rPr>
          <w:color w:val="000000"/>
          <w:spacing w:val="0"/>
          <w:w w:val="100"/>
          <w:position w:val="0"/>
          <w:sz w:val="17"/>
          <w:szCs w:val="17"/>
        </w:rPr>
        <w:br w:type="textWrapping"/>
      </w:r>
      <w:r>
        <w:rPr>
          <w:color w:val="000000"/>
          <w:spacing w:val="0"/>
          <w:w w:val="100"/>
          <w:position w:val="0"/>
          <w:sz w:val="17"/>
          <w:szCs w:val="17"/>
        </w:rPr>
        <w:t>北京市朝阳区和平里西街甲2号(100029)</w:t>
      </w:r>
      <w:r>
        <w:rPr>
          <w:color w:val="000000"/>
          <w:spacing w:val="0"/>
          <w:w w:val="100"/>
          <w:position w:val="0"/>
          <w:sz w:val="17"/>
          <w:szCs w:val="17"/>
        </w:rPr>
        <w:br w:type="textWrapping"/>
      </w:r>
      <w:r>
        <w:rPr>
          <w:color w:val="000000"/>
          <w:spacing w:val="0"/>
          <w:w w:val="100"/>
          <w:position w:val="0"/>
          <w:sz w:val="17"/>
          <w:szCs w:val="17"/>
        </w:rPr>
        <w:t>北京市西城区三里河北街16号(100045)</w:t>
      </w:r>
    </w:p>
    <w:p>
      <w:pPr>
        <w:pStyle w:val="25"/>
        <w:keepNext w:val="0"/>
        <w:keepLines w:val="0"/>
        <w:widowControl w:val="0"/>
        <w:shd w:val="clear" w:color="auto" w:fill="auto"/>
        <w:bidi w:val="0"/>
        <w:spacing w:before="0" w:after="0" w:line="235" w:lineRule="exact"/>
        <w:ind w:left="6820" w:right="0" w:firstLine="0"/>
        <w:jc w:val="left"/>
        <w:rPr>
          <w:sz w:val="17"/>
          <w:szCs w:val="17"/>
        </w:rPr>
      </w:pPr>
      <w:r>
        <w:rPr>
          <w:color w:val="000000"/>
          <w:spacing w:val="0"/>
          <w:w w:val="100"/>
          <w:position w:val="0"/>
          <w:sz w:val="17"/>
          <w:szCs w:val="17"/>
        </w:rPr>
        <w:t xml:space="preserve">网址 </w:t>
      </w:r>
      <w:r>
        <w:fldChar w:fldCharType="begin"/>
      </w:r>
      <w:r>
        <w:instrText xml:space="preserve">HYPERLINK "http://www.spc.net.cn"</w:instrText>
      </w:r>
      <w:r>
        <w:fldChar w:fldCharType="separate"/>
      </w:r>
      <w:r>
        <w:rPr>
          <w:color w:val="000000"/>
          <w:spacing w:val="0"/>
          <w:w w:val="100"/>
          <w:position w:val="0"/>
          <w:sz w:val="17"/>
          <w:szCs w:val="17"/>
          <w:lang w:val="en-US" w:eastAsia="en-US" w:bidi="en-US"/>
        </w:rPr>
        <w:t>www.spc.net.cn</w:t>
      </w:r>
      <w:r>
        <w:fldChar w:fldCharType="end"/>
      </w:r>
    </w:p>
    <w:p>
      <w:pPr>
        <w:pStyle w:val="25"/>
        <w:keepNext w:val="0"/>
        <w:keepLines w:val="0"/>
        <w:widowControl w:val="0"/>
        <w:shd w:val="clear" w:color="auto" w:fill="auto"/>
        <w:bidi w:val="0"/>
        <w:spacing w:before="0" w:after="0" w:line="235" w:lineRule="exact"/>
        <w:ind w:left="0" w:right="0" w:firstLine="0"/>
        <w:jc w:val="center"/>
        <w:rPr>
          <w:sz w:val="17"/>
          <w:szCs w:val="17"/>
        </w:rPr>
      </w:pPr>
      <w:r>
        <w:rPr>
          <w:color w:val="000000"/>
          <w:spacing w:val="0"/>
          <w:w w:val="100"/>
          <w:position w:val="0"/>
          <w:sz w:val="17"/>
          <w:szCs w:val="17"/>
        </w:rPr>
        <w:t>总编室：(010)64275323 发行中心：(010)51780235</w:t>
      </w:r>
      <w:r>
        <w:rPr>
          <w:color w:val="000000"/>
          <w:spacing w:val="0"/>
          <w:w w:val="100"/>
          <w:position w:val="0"/>
          <w:sz w:val="17"/>
          <w:szCs w:val="17"/>
        </w:rPr>
        <w:br w:type="textWrapping"/>
      </w:r>
      <w:r>
        <w:rPr>
          <w:color w:val="000000"/>
          <w:spacing w:val="0"/>
          <w:w w:val="100"/>
          <w:position w:val="0"/>
          <w:sz w:val="17"/>
          <w:szCs w:val="17"/>
        </w:rPr>
        <w:t>读者服务部：(010)68523946</w:t>
      </w:r>
    </w:p>
    <w:p>
      <w:pPr>
        <w:pStyle w:val="25"/>
        <w:keepNext w:val="0"/>
        <w:keepLines w:val="0"/>
        <w:widowControl w:val="0"/>
        <w:shd w:val="clear" w:color="auto" w:fill="auto"/>
        <w:bidi w:val="0"/>
        <w:spacing w:before="0" w:after="0" w:line="245" w:lineRule="exact"/>
        <w:ind w:left="0" w:right="0" w:firstLine="0"/>
        <w:jc w:val="center"/>
        <w:rPr>
          <w:sz w:val="17"/>
          <w:szCs w:val="17"/>
        </w:rPr>
      </w:pPr>
      <w:r>
        <w:rPr>
          <w:color w:val="000000"/>
          <w:spacing w:val="0"/>
          <w:w w:val="100"/>
          <w:position w:val="0"/>
          <w:sz w:val="17"/>
          <w:szCs w:val="17"/>
        </w:rPr>
        <w:t>中国标准出版社秦皇岛印刷厂印刷</w:t>
      </w:r>
      <w:r>
        <w:rPr>
          <w:color w:val="000000"/>
          <w:spacing w:val="0"/>
          <w:w w:val="100"/>
          <w:position w:val="0"/>
          <w:sz w:val="17"/>
          <w:szCs w:val="17"/>
        </w:rPr>
        <w:br w:type="textWrapping"/>
      </w:r>
      <w:r>
        <w:rPr>
          <w:color w:val="000000"/>
          <w:spacing w:val="0"/>
          <w:w w:val="100"/>
          <w:position w:val="0"/>
          <w:sz w:val="17"/>
          <w:szCs w:val="17"/>
        </w:rPr>
        <w:t>各地新华书店经销</w:t>
      </w:r>
    </w:p>
    <w:p>
      <w:pPr>
        <w:pStyle w:val="25"/>
        <w:keepNext w:val="0"/>
        <w:keepLines w:val="0"/>
        <w:widowControl w:val="0"/>
        <w:shd w:val="clear" w:color="auto" w:fill="auto"/>
        <w:bidi w:val="0"/>
        <w:spacing w:before="0" w:after="60" w:line="245" w:lineRule="exact"/>
        <w:ind w:left="7700" w:right="0" w:firstLine="0"/>
        <w:jc w:val="left"/>
        <w:rPr>
          <w:sz w:val="17"/>
          <w:szCs w:val="17"/>
        </w:rPr>
      </w:pPr>
      <w:r>
        <w:rPr>
          <w:color w:val="000000"/>
          <w:spacing w:val="0"/>
          <w:w w:val="100"/>
          <w:position w:val="0"/>
          <w:sz w:val="17"/>
          <w:szCs w:val="17"/>
          <w:lang w:val="en-US" w:eastAsia="en-US" w:bidi="en-US"/>
        </w:rPr>
        <w:t>*</w:t>
      </w:r>
    </w:p>
    <w:p>
      <w:pPr>
        <w:pStyle w:val="25"/>
        <w:keepNext w:val="0"/>
        <w:keepLines w:val="0"/>
        <w:widowControl w:val="0"/>
        <w:shd w:val="clear" w:color="auto" w:fill="auto"/>
        <w:bidi w:val="0"/>
        <w:spacing w:before="0" w:after="0" w:line="230" w:lineRule="exact"/>
        <w:ind w:left="0" w:right="0" w:firstLine="0"/>
        <w:jc w:val="center"/>
        <w:rPr>
          <w:sz w:val="17"/>
          <w:szCs w:val="17"/>
        </w:rPr>
      </w:pPr>
      <w:r>
        <w:rPr>
          <w:color w:val="000000"/>
          <w:spacing w:val="0"/>
          <w:w w:val="100"/>
          <w:position w:val="0"/>
          <w:sz w:val="17"/>
          <w:szCs w:val="17"/>
        </w:rPr>
        <w:t>开本</w:t>
      </w:r>
      <w:r>
        <w:rPr>
          <w:color w:val="000000"/>
          <w:spacing w:val="0"/>
          <w:w w:val="100"/>
          <w:position w:val="0"/>
          <w:sz w:val="17"/>
          <w:szCs w:val="17"/>
          <w:lang w:val="en-US" w:eastAsia="en-US" w:bidi="en-US"/>
        </w:rPr>
        <w:t xml:space="preserve">880X 1230 </w:t>
      </w:r>
      <w:r>
        <w:rPr>
          <w:color w:val="000000"/>
          <w:spacing w:val="0"/>
          <w:w w:val="100"/>
          <w:position w:val="0"/>
          <w:sz w:val="17"/>
          <w:szCs w:val="17"/>
        </w:rPr>
        <w:t>1/16 印张</w:t>
      </w:r>
      <w:r>
        <w:rPr>
          <w:color w:val="000000"/>
          <w:spacing w:val="0"/>
          <w:w w:val="100"/>
          <w:position w:val="0"/>
          <w:sz w:val="17"/>
          <w:szCs w:val="17"/>
          <w:lang w:val="en-US" w:eastAsia="en-US" w:bidi="en-US"/>
        </w:rPr>
        <w:t xml:space="preserve">0.5 </w:t>
      </w:r>
      <w:r>
        <w:rPr>
          <w:color w:val="000000"/>
          <w:spacing w:val="0"/>
          <w:w w:val="100"/>
          <w:position w:val="0"/>
          <w:sz w:val="17"/>
          <w:szCs w:val="17"/>
        </w:rPr>
        <w:t>字数4千字</w:t>
      </w:r>
      <w:r>
        <w:rPr>
          <w:color w:val="000000"/>
          <w:spacing w:val="0"/>
          <w:w w:val="100"/>
          <w:position w:val="0"/>
          <w:sz w:val="17"/>
          <w:szCs w:val="17"/>
        </w:rPr>
        <w:br w:type="textWrapping"/>
      </w:r>
      <w:r>
        <w:rPr>
          <w:color w:val="000000"/>
          <w:spacing w:val="0"/>
          <w:w w:val="100"/>
          <w:position w:val="0"/>
          <w:sz w:val="17"/>
          <w:szCs w:val="17"/>
        </w:rPr>
        <w:t>2014年10月第一版 2014年10月第一次印刷</w:t>
      </w:r>
    </w:p>
    <w:p>
      <w:pPr>
        <w:pStyle w:val="25"/>
        <w:keepNext w:val="0"/>
        <w:keepLines w:val="0"/>
        <w:widowControl w:val="0"/>
        <w:shd w:val="clear" w:color="auto" w:fill="auto"/>
        <w:bidi w:val="0"/>
        <w:spacing w:before="0" w:after="0" w:line="235" w:lineRule="exact"/>
        <w:ind w:left="4260" w:right="0" w:firstLine="0"/>
        <w:jc w:val="left"/>
        <w:rPr>
          <w:sz w:val="17"/>
          <w:szCs w:val="17"/>
        </w:rPr>
      </w:pPr>
      <w:r>
        <w:drawing>
          <wp:anchor distT="0" distB="0" distL="114300" distR="114300" simplePos="0" relativeHeight="125830144" behindDoc="0" locked="0" layoutInCell="1" allowOverlap="1">
            <wp:simplePos x="0" y="0"/>
            <wp:positionH relativeFrom="page">
              <wp:posOffset>1103630</wp:posOffset>
            </wp:positionH>
            <wp:positionV relativeFrom="paragraph">
              <wp:posOffset>114300</wp:posOffset>
            </wp:positionV>
            <wp:extent cx="1706880" cy="944880"/>
            <wp:effectExtent l="0" t="0" r="7620" b="7620"/>
            <wp:wrapSquare wrapText="right"/>
            <wp:docPr id="269" name="Shape 269"/>
            <wp:cNvGraphicFramePr/>
            <a:graphic xmlns:a="http://schemas.openxmlformats.org/drawingml/2006/main">
              <a:graphicData uri="http://schemas.openxmlformats.org/drawingml/2006/picture">
                <pic:pic xmlns:pic="http://schemas.openxmlformats.org/drawingml/2006/picture">
                  <pic:nvPicPr>
                    <pic:cNvPr id="269" name="Shape 269"/>
                    <pic:cNvPicPr/>
                  </pic:nvPicPr>
                  <pic:blipFill>
                    <a:blip r:embed="rId166"/>
                    <a:stretch>
                      <a:fillRect/>
                    </a:stretch>
                  </pic:blipFill>
                  <pic:spPr>
                    <a:xfrm>
                      <a:off x="0" y="0"/>
                      <a:ext cx="1706880" cy="944880"/>
                    </a:xfrm>
                    <a:prstGeom prst="rect">
                      <a:avLst/>
                    </a:prstGeom>
                  </pic:spPr>
                </pic:pic>
              </a:graphicData>
            </a:graphic>
          </wp:anchor>
        </w:drawing>
      </w:r>
      <w:r>
        <w:rPr>
          <w:color w:val="000000"/>
          <w:spacing w:val="0"/>
          <w:w w:val="100"/>
          <w:position w:val="0"/>
          <w:sz w:val="17"/>
          <w:szCs w:val="17"/>
          <w:lang w:val="en-US" w:eastAsia="en-US" w:bidi="en-US"/>
        </w:rPr>
        <w:t>*</w:t>
      </w:r>
    </w:p>
    <w:p>
      <w:pPr>
        <w:pStyle w:val="25"/>
        <w:keepNext w:val="0"/>
        <w:keepLines w:val="0"/>
        <w:widowControl w:val="0"/>
        <w:shd w:val="clear" w:color="auto" w:fill="auto"/>
        <w:bidi w:val="0"/>
        <w:spacing w:before="0" w:after="420" w:line="235" w:lineRule="exact"/>
        <w:ind w:left="2600" w:right="0" w:firstLine="0"/>
        <w:jc w:val="left"/>
        <w:rPr>
          <w:sz w:val="17"/>
          <w:szCs w:val="17"/>
        </w:rPr>
      </w:pPr>
      <w:r>
        <w:rPr>
          <w:color w:val="000000"/>
          <w:spacing w:val="0"/>
          <w:w w:val="100"/>
          <w:position w:val="0"/>
          <w:sz w:val="17"/>
          <w:szCs w:val="17"/>
        </w:rPr>
        <w:t xml:space="preserve">书亏：155066 </w:t>
      </w:r>
      <w:r>
        <w:rPr>
          <w:color w:val="000000"/>
          <w:spacing w:val="0"/>
          <w:w w:val="100"/>
          <w:position w:val="0"/>
          <w:sz w:val="17"/>
          <w:szCs w:val="17"/>
          <w:lang w:val="zh-CN" w:eastAsia="zh-CN" w:bidi="zh-CN"/>
        </w:rPr>
        <w:t xml:space="preserve">- </w:t>
      </w:r>
      <w:r>
        <w:rPr>
          <w:color w:val="000000"/>
          <w:spacing w:val="0"/>
          <w:w w:val="100"/>
          <w:position w:val="0"/>
          <w:sz w:val="17"/>
          <w:szCs w:val="17"/>
          <w:lang w:val="en-US" w:eastAsia="en-US" w:bidi="en-US"/>
        </w:rPr>
        <w:t xml:space="preserve">1-50281 </w:t>
      </w:r>
      <w:r>
        <w:rPr>
          <w:color w:val="000000"/>
          <w:spacing w:val="0"/>
          <w:w w:val="100"/>
          <w:position w:val="0"/>
          <w:sz w:val="17"/>
          <w:szCs w:val="17"/>
        </w:rPr>
        <w:t xml:space="preserve">定价 </w:t>
      </w:r>
      <w:r>
        <w:rPr>
          <w:color w:val="000000"/>
          <w:spacing w:val="0"/>
          <w:w w:val="100"/>
          <w:position w:val="0"/>
          <w:sz w:val="17"/>
          <w:szCs w:val="17"/>
          <w:lang w:val="en-US" w:eastAsia="en-US" w:bidi="en-US"/>
        </w:rPr>
        <w:t xml:space="preserve">14.00 </w:t>
      </w:r>
      <w:r>
        <w:rPr>
          <w:color w:val="000000"/>
          <w:spacing w:val="0"/>
          <w:w w:val="100"/>
          <w:position w:val="0"/>
          <w:sz w:val="17"/>
          <w:szCs w:val="17"/>
        </w:rPr>
        <w:t>元</w:t>
      </w:r>
    </w:p>
    <w:p>
      <w:pPr>
        <w:pStyle w:val="29"/>
        <w:keepNext w:val="0"/>
        <w:keepLines w:val="0"/>
        <w:widowControl w:val="0"/>
        <w:shd w:val="clear" w:color="auto" w:fill="auto"/>
        <w:bidi w:val="0"/>
        <w:spacing w:before="0" w:after="0" w:line="264" w:lineRule="exact"/>
        <w:ind w:left="0" w:right="0" w:firstLine="0"/>
        <w:jc w:val="center"/>
      </w:pPr>
      <w:r>
        <w:rPr>
          <w:color w:val="000000"/>
          <w:spacing w:val="0"/>
          <w:w w:val="100"/>
          <w:position w:val="0"/>
        </w:rPr>
        <w:t>如有印装差错由本社发行中心调换</w:t>
      </w:r>
      <w:r>
        <w:rPr>
          <w:color w:val="000000"/>
          <w:spacing w:val="0"/>
          <w:w w:val="100"/>
          <w:position w:val="0"/>
        </w:rPr>
        <w:br w:type="textWrapping"/>
      </w:r>
      <w:r>
        <w:rPr>
          <w:color w:val="000000"/>
          <w:spacing w:val="0"/>
          <w:w w:val="100"/>
          <w:position w:val="0"/>
        </w:rPr>
        <w:t>版权专有侵权必究</w:t>
      </w:r>
    </w:p>
    <w:p>
      <w:pPr>
        <w:pStyle w:val="31"/>
        <w:keepNext w:val="0"/>
        <w:keepLines w:val="0"/>
        <w:widowControl w:val="0"/>
        <w:shd w:val="clear" w:color="auto" w:fill="auto"/>
        <w:bidi w:val="0"/>
        <w:spacing w:before="0" w:after="500" w:line="264" w:lineRule="exact"/>
        <w:ind w:left="3120" w:right="0" w:firstLine="0"/>
        <w:jc w:val="left"/>
      </w:pPr>
      <w:r>
        <w:rPr>
          <w:rFonts w:ascii="宋体" w:hAnsi="宋体" w:eastAsia="宋体" w:cs="宋体"/>
          <w:color w:val="000000"/>
          <w:spacing w:val="0"/>
          <w:w w:val="100"/>
          <w:position w:val="0"/>
          <w:lang w:val="zh-TW" w:eastAsia="zh-TW" w:bidi="zh-TW"/>
        </w:rPr>
        <w:t>举报电话：</w:t>
      </w:r>
      <w:r>
        <w:rPr>
          <w:rFonts w:ascii="Times New Roman" w:hAnsi="Times New Roman" w:eastAsia="Times New Roman" w:cs="Times New Roman"/>
          <w:color w:val="000000"/>
          <w:spacing w:val="0"/>
          <w:w w:val="100"/>
          <w:position w:val="0"/>
          <w:lang w:val="zh-TW" w:eastAsia="zh-TW" w:bidi="zh-TW"/>
        </w:rPr>
        <w:t>(010)68510107</w:t>
      </w:r>
    </w:p>
    <w:p>
      <w:pPr>
        <w:pStyle w:val="31"/>
        <w:keepNext w:val="0"/>
        <w:keepLines w:val="0"/>
        <w:widowControl w:val="0"/>
        <w:shd w:val="clear" w:color="auto" w:fill="auto"/>
        <w:bidi w:val="0"/>
        <w:spacing w:before="0" w:after="0" w:line="240" w:lineRule="auto"/>
        <w:ind w:left="0" w:right="0" w:firstLine="520"/>
        <w:jc w:val="left"/>
        <w:sectPr>
          <w:footnotePr>
            <w:numFmt w:val="decimal"/>
          </w:footnotePr>
          <w:type w:val="continuous"/>
          <w:pgSz w:w="11900" w:h="16840"/>
          <w:pgMar w:top="9081" w:right="1162" w:bottom="474" w:left="984" w:header="8653" w:footer="3" w:gutter="0"/>
          <w:cols w:space="720" w:num="1"/>
          <w:rtlGutter w:val="0"/>
          <w:docGrid w:linePitch="360" w:charSpace="0"/>
        </w:sectPr>
      </w:pPr>
      <w:r>
        <w:rPr>
          <w:rFonts w:ascii="宋体" w:hAnsi="宋体" w:eastAsia="宋体" w:cs="宋体"/>
          <w:color w:val="000000"/>
          <w:spacing w:val="0"/>
          <w:w w:val="100"/>
          <w:position w:val="0"/>
          <w:lang w:val="zh-TW" w:eastAsia="zh-TW" w:bidi="zh-TW"/>
        </w:rPr>
        <w:t xml:space="preserve">打印 </w:t>
      </w:r>
      <w:r>
        <w:rPr>
          <w:rFonts w:ascii="Times New Roman" w:hAnsi="Times New Roman" w:eastAsia="Times New Roman" w:cs="Times New Roman"/>
          <w:color w:val="000000"/>
          <w:spacing w:val="0"/>
          <w:w w:val="100"/>
          <w:position w:val="0"/>
          <w:lang w:val="en-US" w:eastAsia="en-US" w:bidi="en-US"/>
        </w:rPr>
        <w:t>H</w:t>
      </w:r>
      <w:r>
        <w:rPr>
          <w:rFonts w:ascii="宋体" w:hAnsi="宋体" w:eastAsia="宋体" w:cs="宋体"/>
          <w:color w:val="000000"/>
          <w:spacing w:val="0"/>
          <w:w w:val="100"/>
          <w:position w:val="0"/>
          <w:lang w:val="zh-TW" w:eastAsia="zh-TW" w:bidi="zh-TW"/>
        </w:rPr>
        <w:t>期：</w:t>
      </w:r>
      <w:r>
        <w:rPr>
          <w:rFonts w:ascii="Times New Roman" w:hAnsi="Times New Roman" w:eastAsia="Times New Roman" w:cs="Times New Roman"/>
          <w:color w:val="000000"/>
          <w:spacing w:val="0"/>
          <w:w w:val="100"/>
          <w:position w:val="0"/>
          <w:lang w:val="zh-TW" w:eastAsia="zh-TW" w:bidi="zh-TW"/>
        </w:rPr>
        <w:t>2014</w:t>
      </w:r>
      <w:r>
        <w:rPr>
          <w:rFonts w:ascii="宋体" w:hAnsi="宋体" w:eastAsia="宋体" w:cs="宋体"/>
          <w:color w:val="000000"/>
          <w:spacing w:val="0"/>
          <w:w w:val="100"/>
          <w:position w:val="0"/>
          <w:lang w:val="zh-TW" w:eastAsia="zh-TW" w:bidi="zh-TW"/>
        </w:rPr>
        <w:t xml:space="preserve">年 </w:t>
      </w:r>
      <w:r>
        <w:rPr>
          <w:rFonts w:ascii="Times New Roman" w:hAnsi="Times New Roman" w:eastAsia="Times New Roman" w:cs="Times New Roman"/>
          <w:color w:val="000000"/>
          <w:spacing w:val="0"/>
          <w:w w:val="100"/>
          <w:position w:val="0"/>
          <w:lang w:val="zh-TW" w:eastAsia="zh-TW" w:bidi="zh-TW"/>
        </w:rPr>
        <w:t>10</w:t>
      </w:r>
      <w:r>
        <w:rPr>
          <w:rFonts w:ascii="宋体" w:hAnsi="宋体" w:eastAsia="宋体" w:cs="宋体"/>
          <w:color w:val="000000"/>
          <w:spacing w:val="0"/>
          <w:w w:val="100"/>
          <w:position w:val="0"/>
          <w:lang w:val="zh-TW" w:eastAsia="zh-TW" w:bidi="zh-TW"/>
        </w:rPr>
        <w:t>月</w:t>
      </w:r>
      <w:r>
        <w:rPr>
          <w:rFonts w:ascii="Times New Roman" w:hAnsi="Times New Roman" w:eastAsia="Times New Roman" w:cs="Times New Roman"/>
          <w:color w:val="000000"/>
          <w:spacing w:val="0"/>
          <w:w w:val="100"/>
          <w:position w:val="0"/>
          <w:lang w:val="zh-TW" w:eastAsia="zh-TW" w:bidi="zh-TW"/>
        </w:rPr>
        <w:t>22</w:t>
      </w:r>
      <w:r>
        <w:rPr>
          <w:rFonts w:ascii="Times New Roman" w:hAnsi="Times New Roman" w:eastAsia="Times New Roman" w:cs="Times New Roman"/>
          <w:color w:val="000000"/>
          <w:spacing w:val="0"/>
          <w:w w:val="100"/>
          <w:position w:val="0"/>
          <w:lang w:val="en-US" w:eastAsia="en-US" w:bidi="en-US"/>
        </w:rPr>
        <w:t>H F009A</w:t>
      </w:r>
    </w:p>
    <w:p>
      <w:pPr>
        <w:widowControl w:val="0"/>
        <w:spacing w:line="1" w:lineRule="exact"/>
      </w:pPr>
      <w:r>
        <w:drawing>
          <wp:anchor distT="303530" distB="0" distL="114300" distR="4911725" simplePos="0" relativeHeight="125830144" behindDoc="0" locked="0" layoutInCell="1" allowOverlap="1">
            <wp:simplePos x="0" y="0"/>
            <wp:positionH relativeFrom="page">
              <wp:posOffset>443865</wp:posOffset>
            </wp:positionH>
            <wp:positionV relativeFrom="paragraph">
              <wp:posOffset>9366885</wp:posOffset>
            </wp:positionV>
            <wp:extent cx="804545" cy="755650"/>
            <wp:effectExtent l="0" t="0" r="14605" b="6350"/>
            <wp:wrapTopAndBottom/>
            <wp:docPr id="271" name="Shape 271"/>
            <wp:cNvGraphicFramePr/>
            <a:graphic xmlns:a="http://schemas.openxmlformats.org/drawingml/2006/main">
              <a:graphicData uri="http://schemas.openxmlformats.org/drawingml/2006/picture">
                <pic:pic xmlns:pic="http://schemas.openxmlformats.org/drawingml/2006/picture">
                  <pic:nvPicPr>
                    <pic:cNvPr id="271" name="Shape 271"/>
                    <pic:cNvPicPr/>
                  </pic:nvPicPr>
                  <pic:blipFill>
                    <a:blip r:embed="rId167"/>
                    <a:stretch>
                      <a:fillRect/>
                    </a:stretch>
                  </pic:blipFill>
                  <pic:spPr>
                    <a:xfrm>
                      <a:off x="0" y="0"/>
                      <a:ext cx="804545" cy="755650"/>
                    </a:xfrm>
                    <a:prstGeom prst="rect">
                      <a:avLst/>
                    </a:prstGeom>
                  </pic:spPr>
                </pic:pic>
              </a:graphicData>
            </a:graphic>
          </wp:anchor>
        </w:drawing>
      </w:r>
      <w:r>
        <mc:AlternateContent>
          <mc:Choice Requires="wps">
            <w:drawing>
              <wp:anchor distT="190500" distB="377825" distL="1229995" distR="113665" simplePos="0" relativeHeight="125830144" behindDoc="0" locked="0" layoutInCell="1" allowOverlap="1">
                <wp:simplePos x="0" y="0"/>
                <wp:positionH relativeFrom="page">
                  <wp:posOffset>1559560</wp:posOffset>
                </wp:positionH>
                <wp:positionV relativeFrom="paragraph">
                  <wp:posOffset>9253855</wp:posOffset>
                </wp:positionV>
                <wp:extent cx="4486910" cy="487680"/>
                <wp:effectExtent l="0" t="0" r="0" b="0"/>
                <wp:wrapTopAndBottom/>
                <wp:docPr id="273" name="Shape 273"/>
                <wp:cNvGraphicFramePr/>
                <a:graphic xmlns:a="http://schemas.openxmlformats.org/drawingml/2006/main">
                  <a:graphicData uri="http://schemas.microsoft.com/office/word/2010/wordprocessingShape">
                    <wps:wsp>
                      <wps:cNvSpPr txBox="1"/>
                      <wps:spPr>
                        <a:xfrm>
                          <a:off x="0" y="0"/>
                          <a:ext cx="4486910" cy="487680"/>
                        </a:xfrm>
                        <a:prstGeom prst="rect">
                          <a:avLst/>
                        </a:prstGeom>
                        <a:noFill/>
                      </wps:spPr>
                      <wps:txbx>
                        <w:txbxContent>
                          <w:p>
                            <w:pPr>
                              <w:pStyle w:val="23"/>
                              <w:keepNext w:val="0"/>
                              <w:keepLines w:val="0"/>
                              <w:widowControl w:val="0"/>
                              <w:shd w:val="clear" w:color="auto" w:fill="auto"/>
                              <w:bidi w:val="0"/>
                              <w:spacing w:before="0" w:after="0" w:line="240" w:lineRule="auto"/>
                              <w:ind w:left="0" w:right="0" w:firstLine="0"/>
                              <w:jc w:val="left"/>
                            </w:pPr>
                            <w:r>
                              <w:rPr>
                                <w:color w:val="26242C"/>
                                <w:spacing w:val="0"/>
                                <w:w w:val="100"/>
                                <w:position w:val="0"/>
                              </w:rPr>
                              <w:t>惱时縄睥雌发布</w:t>
                            </w:r>
                          </w:p>
                        </w:txbxContent>
                      </wps:txbx>
                      <wps:bodyPr wrap="none" lIns="0" tIns="0" rIns="0" bIns="0">
                        <a:noAutofit/>
                      </wps:bodyPr>
                    </wps:wsp>
                  </a:graphicData>
                </a:graphic>
              </wp:anchor>
            </w:drawing>
          </mc:Choice>
          <mc:Fallback>
            <w:pict>
              <v:shape id="Shape 273" o:spid="_x0000_s1026" o:spt="202" type="#_x0000_t202" style="position:absolute;left:0pt;margin-left:122.8pt;margin-top:728.65pt;height:38.4pt;width:353.3pt;mso-position-horizontal-relative:page;mso-wrap-distance-bottom:29.75pt;mso-wrap-distance-top:15pt;mso-wrap-style:none;z-index:125830144;mso-width-relative:page;mso-height-relative:page;" filled="f" stroked="f" coordsize="21600,21600" o:gfxdata="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&#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Chq3tXaAAAADQEAAA8AAAAAAAAAAQAgAAAAIgAAAGRy&#10;cy9kb3ducmV2LnhtbFBLAQIUABQAAAAIAIdO4kB5nOP3kQEAACYDAAAOAAAAAAAAAAEAIAAAACkB&#10;AABkcnMvZTJvRG9jLnhtbFBLBQYAAAAABgAGAFkBAAAsBQAAAAA=&#10;">
                <v:fill on="f" focussize="0,0"/>
                <v:stroke on="f"/>
                <v:imagedata o:title=""/>
                <o:lock v:ext="edit" aspectratio="f"/>
                <v:textbox inset="0mm,0mm,0mm,0mm">
                  <w:txbxContent>
                    <w:p>
                      <w:pPr>
                        <w:pStyle w:val="23"/>
                        <w:keepNext w:val="0"/>
                        <w:keepLines w:val="0"/>
                        <w:widowControl w:val="0"/>
                        <w:shd w:val="clear" w:color="auto" w:fill="auto"/>
                        <w:bidi w:val="0"/>
                        <w:spacing w:before="0" w:after="0" w:line="240" w:lineRule="auto"/>
                        <w:ind w:left="0" w:right="0" w:firstLine="0"/>
                        <w:jc w:val="left"/>
                      </w:pPr>
                      <w:r>
                        <w:rPr>
                          <w:color w:val="26242C"/>
                          <w:spacing w:val="0"/>
                          <w:w w:val="100"/>
                          <w:position w:val="0"/>
                        </w:rPr>
                        <w:t>惱时縄睥雌发布</w:t>
                      </w:r>
                    </w:p>
                  </w:txbxContent>
                </v:textbox>
                <w10:wrap type="topAndBottom"/>
              </v:shape>
            </w:pict>
          </mc:Fallback>
        </mc:AlternateContent>
      </w:r>
    </w:p>
    <w:p>
      <w:pPr>
        <w:pStyle w:val="15"/>
        <w:keepNext/>
        <w:keepLines/>
        <w:widowControl w:val="0"/>
        <w:shd w:val="clear" w:color="auto" w:fill="auto"/>
        <w:bidi w:val="0"/>
        <w:spacing w:before="0" w:after="60" w:line="240" w:lineRule="auto"/>
        <w:ind w:left="5320" w:right="0" w:firstLine="0"/>
        <w:jc w:val="left"/>
        <w:rPr>
          <w:sz w:val="84"/>
          <w:szCs w:val="84"/>
        </w:rPr>
      </w:pPr>
      <w:r>
        <mc:AlternateContent>
          <mc:Choice Requires="wps">
            <w:drawing>
              <wp:anchor distT="0" distB="0" distL="114300" distR="114300" simplePos="0" relativeHeight="125830144" behindDoc="0" locked="0" layoutInCell="1" allowOverlap="1">
                <wp:simplePos x="0" y="0"/>
                <wp:positionH relativeFrom="page">
                  <wp:posOffset>745490</wp:posOffset>
                </wp:positionH>
                <wp:positionV relativeFrom="paragraph">
                  <wp:posOffset>190500</wp:posOffset>
                </wp:positionV>
                <wp:extent cx="692150" cy="289560"/>
                <wp:effectExtent l="0" t="0" r="0" b="0"/>
                <wp:wrapSquare wrapText="right"/>
                <wp:docPr id="275" name="Shape 275"/>
                <wp:cNvGraphicFramePr/>
                <a:graphic xmlns:a="http://schemas.openxmlformats.org/drawingml/2006/main">
                  <a:graphicData uri="http://schemas.microsoft.com/office/word/2010/wordprocessingShape">
                    <wps:wsp>
                      <wps:cNvSpPr txBox="1"/>
                      <wps:spPr>
                        <a:xfrm>
                          <a:off x="0" y="0"/>
                          <a:ext cx="692150" cy="289560"/>
                        </a:xfrm>
                        <a:prstGeom prst="rect">
                          <a:avLst/>
                        </a:prstGeom>
                        <a:noFill/>
                      </wps:spPr>
                      <wps:txbx>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spacing w:val="0"/>
                                <w:w w:val="100"/>
                                <w:position w:val="0"/>
                                <w:sz w:val="18"/>
                                <w:szCs w:val="18"/>
                                <w:lang w:val="en-US" w:eastAsia="en-US" w:bidi="en-US"/>
                              </w:rPr>
                              <w:t xml:space="preserve">ICS </w:t>
                            </w:r>
                            <w:r>
                              <w:rPr>
                                <w:rFonts w:ascii="Times New Roman" w:hAnsi="Times New Roman" w:eastAsia="Times New Roman" w:cs="Times New Roman"/>
                                <w:spacing w:val="0"/>
                                <w:w w:val="100"/>
                                <w:position w:val="0"/>
                                <w:lang w:val="en-US" w:eastAsia="en-US" w:bidi="en-US"/>
                              </w:rPr>
                              <w:t>97.220</w:t>
                            </w:r>
                          </w:p>
                          <w:p>
                            <w:pPr>
                              <w:pStyle w:val="31"/>
                              <w:keepNext w:val="0"/>
                              <w:keepLines w:val="0"/>
                              <w:widowControl w:val="0"/>
                              <w:shd w:val="clear" w:color="auto" w:fill="auto"/>
                              <w:bidi w:val="0"/>
                              <w:spacing w:before="0" w:after="0" w:line="218" w:lineRule="auto"/>
                              <w:ind w:left="0" w:right="0" w:firstLine="0"/>
                              <w:jc w:val="left"/>
                            </w:pPr>
                            <w:r>
                              <w:rPr>
                                <w:rFonts w:ascii="Times New Roman" w:hAnsi="Times New Roman" w:eastAsia="Times New Roman" w:cs="Times New Roman"/>
                                <w:b/>
                                <w:bCs/>
                                <w:spacing w:val="0"/>
                                <w:w w:val="100"/>
                                <w:position w:val="0"/>
                                <w:sz w:val="18"/>
                                <w:szCs w:val="18"/>
                                <w:lang w:val="en-US" w:eastAsia="en-US" w:bidi="en-US"/>
                              </w:rPr>
                              <w:t xml:space="preserve">Y </w:t>
                            </w:r>
                            <w:r>
                              <w:rPr>
                                <w:rFonts w:ascii="Times New Roman" w:hAnsi="Times New Roman" w:eastAsia="Times New Roman" w:cs="Times New Roman"/>
                                <w:spacing w:val="0"/>
                                <w:w w:val="100"/>
                                <w:position w:val="0"/>
                                <w:lang w:val="en-US" w:eastAsia="en-US" w:bidi="en-US"/>
                              </w:rPr>
                              <w:t>55</w:t>
                            </w:r>
                          </w:p>
                        </w:txbxContent>
                      </wps:txbx>
                      <wps:bodyPr lIns="0" tIns="0" rIns="0" bIns="0">
                        <a:noAutofit/>
                      </wps:bodyPr>
                    </wps:wsp>
                  </a:graphicData>
                </a:graphic>
              </wp:anchor>
            </w:drawing>
          </mc:Choice>
          <mc:Fallback>
            <w:pict>
              <v:shape id="Shape 275" o:spid="_x0000_s1026" o:spt="202" type="#_x0000_t202" style="position:absolute;left:0pt;margin-left:58.7pt;margin-top:15pt;height:22.8pt;width:54.5pt;mso-position-horizontal-relative:page;mso-wrap-distance-bottom:0pt;mso-wrap-distance-left:9pt;mso-wrap-distance-right:9pt;mso-wrap-distance-top:0pt;z-index:125830144;mso-width-relative:page;mso-height-relative:page;" filled="f" stroked="f" coordsize="21600,21600" o:gfxdata="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I1eDXrXAAAACQEAAA8AAAAAAAAAAQAgAAAAIgAAAGRycy9kb3ducmV2Lnht&#10;bFBLAQIUABQAAAAIAIdO4kDTn/HbiAEAABkDAAAOAAAAAAAAAAEAIAAAACYBAABkcnMvZTJvRG9j&#10;LnhtbFBLBQYAAAAABgAGAFkBAAAgBQAAAAA=&#10;">
                <v:fill on="f" focussize="0,0"/>
                <v:stroke on="f"/>
                <v:imagedata o:title=""/>
                <o:lock v:ext="edit" aspectratio="f"/>
                <v:textbox inset="0mm,0mm,0mm,0mm">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b/>
                          <w:bCs/>
                          <w:spacing w:val="0"/>
                          <w:w w:val="100"/>
                          <w:position w:val="0"/>
                          <w:sz w:val="18"/>
                          <w:szCs w:val="18"/>
                          <w:lang w:val="en-US" w:eastAsia="en-US" w:bidi="en-US"/>
                        </w:rPr>
                        <w:t xml:space="preserve">ICS </w:t>
                      </w:r>
                      <w:r>
                        <w:rPr>
                          <w:rFonts w:ascii="Times New Roman" w:hAnsi="Times New Roman" w:eastAsia="Times New Roman" w:cs="Times New Roman"/>
                          <w:spacing w:val="0"/>
                          <w:w w:val="100"/>
                          <w:position w:val="0"/>
                          <w:lang w:val="en-US" w:eastAsia="en-US" w:bidi="en-US"/>
                        </w:rPr>
                        <w:t>97.220</w:t>
                      </w:r>
                    </w:p>
                    <w:p>
                      <w:pPr>
                        <w:pStyle w:val="31"/>
                        <w:keepNext w:val="0"/>
                        <w:keepLines w:val="0"/>
                        <w:widowControl w:val="0"/>
                        <w:shd w:val="clear" w:color="auto" w:fill="auto"/>
                        <w:bidi w:val="0"/>
                        <w:spacing w:before="0" w:after="0" w:line="218" w:lineRule="auto"/>
                        <w:ind w:left="0" w:right="0" w:firstLine="0"/>
                        <w:jc w:val="left"/>
                      </w:pPr>
                      <w:r>
                        <w:rPr>
                          <w:rFonts w:ascii="Times New Roman" w:hAnsi="Times New Roman" w:eastAsia="Times New Roman" w:cs="Times New Roman"/>
                          <w:b/>
                          <w:bCs/>
                          <w:spacing w:val="0"/>
                          <w:w w:val="100"/>
                          <w:position w:val="0"/>
                          <w:sz w:val="18"/>
                          <w:szCs w:val="18"/>
                          <w:lang w:val="en-US" w:eastAsia="en-US" w:bidi="en-US"/>
                        </w:rPr>
                        <w:t xml:space="preserve">Y </w:t>
                      </w:r>
                      <w:r>
                        <w:rPr>
                          <w:rFonts w:ascii="Times New Roman" w:hAnsi="Times New Roman" w:eastAsia="Times New Roman" w:cs="Times New Roman"/>
                          <w:spacing w:val="0"/>
                          <w:w w:val="100"/>
                          <w:position w:val="0"/>
                          <w:lang w:val="en-US" w:eastAsia="en-US" w:bidi="en-US"/>
                        </w:rPr>
                        <w:t>55</w:t>
                      </w:r>
                    </w:p>
                  </w:txbxContent>
                </v:textbox>
                <w10:wrap type="square" side="right"/>
              </v:shape>
            </w:pict>
          </mc:Fallback>
        </mc:AlternateContent>
      </w:r>
      <w:bookmarkStart w:id="342" w:name="bookmark360"/>
      <w:bookmarkStart w:id="343" w:name="bookmark359"/>
      <w:bookmarkStart w:id="344" w:name="bookmark358"/>
      <w:r>
        <w:rPr>
          <w:rFonts w:ascii="Times New Roman" w:hAnsi="Times New Roman" w:eastAsia="Times New Roman" w:cs="Times New Roman"/>
          <w:color w:val="26242C"/>
          <w:spacing w:val="0"/>
          <w:w w:val="100"/>
          <w:position w:val="0"/>
          <w:sz w:val="170"/>
          <w:szCs w:val="170"/>
          <w:lang w:val="en-US" w:eastAsia="en-US" w:bidi="en-US"/>
        </w:rPr>
        <w:t>G</w:t>
      </w:r>
      <w:r>
        <w:rPr>
          <w:color w:val="26242C"/>
          <w:spacing w:val="0"/>
          <w:w w:val="100"/>
          <w:position w:val="0"/>
          <w:sz w:val="84"/>
          <w:szCs w:val="84"/>
        </w:rPr>
        <w:t>日</w:t>
      </w:r>
      <w:bookmarkEnd w:id="342"/>
      <w:bookmarkEnd w:id="343"/>
      <w:bookmarkEnd w:id="344"/>
    </w:p>
    <w:p>
      <w:pPr>
        <w:pStyle w:val="35"/>
        <w:keepNext/>
        <w:keepLines/>
        <w:widowControl w:val="0"/>
        <w:shd w:val="clear" w:color="auto" w:fill="auto"/>
        <w:bidi w:val="0"/>
        <w:spacing w:before="0" w:line="240" w:lineRule="auto"/>
        <w:ind w:left="0" w:right="0" w:firstLine="0"/>
        <w:jc w:val="center"/>
      </w:pPr>
      <w:bookmarkStart w:id="345" w:name="bookmark363"/>
      <w:bookmarkStart w:id="346" w:name="bookmark362"/>
      <w:bookmarkStart w:id="347" w:name="bookmark361"/>
      <w:r>
        <w:rPr>
          <w:spacing w:val="0"/>
          <w:w w:val="100"/>
          <w:position w:val="0"/>
        </w:rPr>
        <w:t>中华人民共和国国家标准</w:t>
      </w:r>
      <w:bookmarkEnd w:id="345"/>
      <w:bookmarkEnd w:id="346"/>
      <w:bookmarkEnd w:id="347"/>
    </w:p>
    <w:p>
      <w:pPr>
        <w:pStyle w:val="19"/>
        <w:keepNext w:val="0"/>
        <w:keepLines w:val="0"/>
        <w:widowControl w:val="0"/>
        <w:shd w:val="clear" w:color="auto" w:fill="auto"/>
        <w:bidi w:val="0"/>
        <w:spacing w:before="0" w:after="0" w:line="240" w:lineRule="auto"/>
        <w:ind w:left="0" w:right="440" w:firstLine="0"/>
        <w:jc w:val="right"/>
        <w:rPr>
          <w:sz w:val="28"/>
          <w:szCs w:val="28"/>
        </w:rPr>
      </w:pPr>
      <w:r>
        <w:rPr>
          <w:rFonts w:ascii="Times New Roman" w:hAnsi="Times New Roman" w:eastAsia="Times New Roman" w:cs="Times New Roman"/>
          <w:b/>
          <w:bCs/>
          <w:color w:val="26242C"/>
          <w:spacing w:val="0"/>
          <w:w w:val="100"/>
          <w:position w:val="0"/>
          <w:sz w:val="26"/>
          <w:szCs w:val="26"/>
          <w:lang w:val="en-US" w:eastAsia="en-US" w:bidi="en-US"/>
        </w:rPr>
        <w:t xml:space="preserve">GB </w:t>
      </w:r>
      <w:r>
        <w:rPr>
          <w:color w:val="26242C"/>
          <w:spacing w:val="0"/>
          <w:w w:val="100"/>
          <w:position w:val="0"/>
          <w:sz w:val="28"/>
          <w:szCs w:val="28"/>
          <w:lang w:val="en-US" w:eastAsia="en-US" w:bidi="en-US"/>
        </w:rPr>
        <w:t>19079.6—2013</w:t>
      </w:r>
    </w:p>
    <w:p>
      <w:pPr>
        <w:pStyle w:val="31"/>
        <w:keepNext w:val="0"/>
        <w:keepLines w:val="0"/>
        <w:widowControl w:val="0"/>
        <w:shd w:val="clear" w:color="auto" w:fill="auto"/>
        <w:bidi w:val="0"/>
        <w:spacing w:before="0" w:after="2560" w:line="240" w:lineRule="auto"/>
        <w:ind w:left="0" w:right="440" w:firstLine="0"/>
        <w:jc w:val="right"/>
      </w:pPr>
      <w:r>
        <w:rPr>
          <w:rFonts w:ascii="宋体" w:hAnsi="宋体" w:eastAsia="宋体" w:cs="宋体"/>
          <w:spacing w:val="0"/>
          <w:w w:val="100"/>
          <w:position w:val="0"/>
          <w:lang w:val="zh-TW" w:eastAsia="zh-TW" w:bidi="zh-TW"/>
        </w:rPr>
        <w:t xml:space="preserve">代替 </w:t>
      </w:r>
      <w:r>
        <w:rPr>
          <w:rFonts w:ascii="Times New Roman" w:hAnsi="Times New Roman" w:eastAsia="Times New Roman" w:cs="Times New Roman"/>
          <w:spacing w:val="0"/>
          <w:w w:val="100"/>
          <w:position w:val="0"/>
          <w:lang w:val="en-US" w:eastAsia="en-US" w:bidi="en-US"/>
        </w:rPr>
        <w:t>GB 19079. 6—2005</w:t>
      </w:r>
    </w:p>
    <w:p>
      <w:pPr>
        <w:pStyle w:val="5"/>
        <w:keepNext w:val="0"/>
        <w:keepLines w:val="0"/>
        <w:widowControl w:val="0"/>
        <w:shd w:val="clear" w:color="auto" w:fill="auto"/>
        <w:bidi w:val="0"/>
        <w:spacing w:before="0" w:after="480" w:line="710" w:lineRule="exact"/>
        <w:ind w:left="0" w:right="0" w:firstLine="0"/>
        <w:jc w:val="center"/>
        <w:rPr>
          <w:sz w:val="52"/>
          <w:szCs w:val="52"/>
        </w:rPr>
      </w:pPr>
      <w:r>
        <w:rPr>
          <w:color w:val="26242C"/>
          <w:spacing w:val="0"/>
          <w:w w:val="100"/>
          <w:position w:val="0"/>
          <w:sz w:val="52"/>
          <w:szCs w:val="52"/>
        </w:rPr>
        <w:t>体育场所开放条件与技术要求</w:t>
      </w:r>
      <w:r>
        <w:rPr>
          <w:color w:val="26242C"/>
          <w:spacing w:val="0"/>
          <w:w w:val="100"/>
          <w:position w:val="0"/>
          <w:sz w:val="52"/>
          <w:szCs w:val="52"/>
        </w:rPr>
        <w:br w:type="textWrapping"/>
      </w:r>
      <w:r>
        <w:rPr>
          <w:color w:val="26242C"/>
          <w:spacing w:val="0"/>
          <w:w w:val="100"/>
          <w:position w:val="0"/>
          <w:sz w:val="52"/>
          <w:szCs w:val="52"/>
        </w:rPr>
        <w:t>第</w:t>
      </w:r>
      <w:r>
        <w:rPr>
          <w:rFonts w:ascii="Times New Roman" w:hAnsi="Times New Roman" w:eastAsia="Times New Roman" w:cs="Times New Roman"/>
          <w:color w:val="26242C"/>
          <w:spacing w:val="0"/>
          <w:w w:val="100"/>
          <w:position w:val="0"/>
          <w:sz w:val="54"/>
          <w:szCs w:val="54"/>
        </w:rPr>
        <w:t>6</w:t>
      </w:r>
      <w:r>
        <w:rPr>
          <w:color w:val="26242C"/>
          <w:spacing w:val="0"/>
          <w:w w:val="100"/>
          <w:position w:val="0"/>
          <w:sz w:val="52"/>
          <w:szCs w:val="52"/>
        </w:rPr>
        <w:t>部分：滑雪场所</w:t>
      </w:r>
    </w:p>
    <w:p>
      <w:pPr>
        <w:pStyle w:val="27"/>
        <w:keepNext w:val="0"/>
        <w:keepLines w:val="0"/>
        <w:widowControl w:val="0"/>
        <w:shd w:val="clear" w:color="auto" w:fill="auto"/>
        <w:bidi w:val="0"/>
        <w:spacing w:before="0" w:after="5060" w:line="317" w:lineRule="auto"/>
        <w:ind w:left="0" w:right="0" w:firstLine="0"/>
        <w:jc w:val="center"/>
      </w:pPr>
      <w:r>
        <w:rPr>
          <w:rFonts w:ascii="Times New Roman" w:hAnsi="Times New Roman" w:eastAsia="Times New Roman" w:cs="Times New Roman"/>
          <w:b/>
          <w:bCs/>
          <w:color w:val="26242C"/>
          <w:spacing w:val="0"/>
          <w:w w:val="100"/>
          <w:position w:val="0"/>
          <w:lang w:val="en-US" w:eastAsia="en-US" w:bidi="en-US"/>
        </w:rPr>
        <w:t>Operation conditions and technical requirements for gymnasium</w:t>
      </w:r>
      <w:r>
        <w:rPr>
          <w:rFonts w:ascii="Times New Roman" w:hAnsi="Times New Roman" w:eastAsia="Times New Roman" w:cs="Times New Roman"/>
          <w:b/>
          <w:bCs/>
          <w:color w:val="26242C"/>
          <w:spacing w:val="0"/>
          <w:w w:val="100"/>
          <w:position w:val="0"/>
          <w:lang w:val="en-US" w:eastAsia="en-US" w:bidi="en-US"/>
        </w:rPr>
        <w:br w:type="textWrapping"/>
      </w:r>
      <w:r>
        <w:rPr>
          <w:rFonts w:ascii="Times New Roman" w:hAnsi="Times New Roman" w:eastAsia="Times New Roman" w:cs="Times New Roman"/>
          <w:b/>
          <w:bCs/>
          <w:color w:val="26242C"/>
          <w:spacing w:val="0"/>
          <w:w w:val="100"/>
          <w:position w:val="0"/>
          <w:lang w:val="en-US" w:eastAsia="en-US" w:bidi="en-US"/>
        </w:rPr>
        <w:t>and playground</w:t>
      </w:r>
      <w:r>
        <w:rPr>
          <w:rFonts w:ascii="Times New Roman" w:hAnsi="Times New Roman" w:eastAsia="Times New Roman" w:cs="Times New Roman"/>
          <w:b/>
          <w:bCs/>
          <w:color w:val="26242C"/>
          <w:spacing w:val="0"/>
          <w:w w:val="100"/>
          <w:position w:val="0"/>
          <w:lang w:val="zh-TW" w:eastAsia="zh-TW" w:bidi="zh-TW"/>
        </w:rPr>
        <w:t>—</w:t>
      </w:r>
      <w:r>
        <w:rPr>
          <w:rFonts w:ascii="Times New Roman" w:hAnsi="Times New Roman" w:eastAsia="Times New Roman" w:cs="Times New Roman"/>
          <w:b/>
          <w:bCs/>
          <w:color w:val="26242C"/>
          <w:spacing w:val="0"/>
          <w:w w:val="100"/>
          <w:position w:val="0"/>
          <w:lang w:val="en-US" w:eastAsia="en-US" w:bidi="en-US"/>
        </w:rPr>
        <w:t>Part 6</w:t>
      </w:r>
      <w:r>
        <w:rPr>
          <w:rFonts w:ascii="Times New Roman" w:hAnsi="Times New Roman" w:eastAsia="Times New Roman" w:cs="Times New Roman"/>
          <w:b/>
          <w:bCs/>
          <w:color w:val="26242C"/>
          <w:spacing w:val="0"/>
          <w:w w:val="100"/>
          <w:position w:val="0"/>
          <w:lang w:val="zh-TW" w:eastAsia="zh-TW" w:bidi="zh-TW"/>
        </w:rPr>
        <w:t xml:space="preserve">: </w:t>
      </w:r>
      <w:r>
        <w:rPr>
          <w:rFonts w:ascii="Times New Roman" w:hAnsi="Times New Roman" w:eastAsia="Times New Roman" w:cs="Times New Roman"/>
          <w:b/>
          <w:bCs/>
          <w:color w:val="26242C"/>
          <w:spacing w:val="0"/>
          <w:w w:val="100"/>
          <w:position w:val="0"/>
          <w:lang w:val="en-US" w:eastAsia="en-US" w:bidi="en-US"/>
        </w:rPr>
        <w:t>Ski area</w:t>
      </w:r>
    </w:p>
    <w:p>
      <w:pPr>
        <w:pStyle w:val="19"/>
        <w:keepNext w:val="0"/>
        <w:keepLines w:val="0"/>
        <w:widowControl w:val="0"/>
        <w:shd w:val="clear" w:color="auto" w:fill="auto"/>
        <w:bidi w:val="0"/>
        <w:spacing w:before="0" w:after="480" w:line="240" w:lineRule="auto"/>
        <w:ind w:left="0" w:right="0" w:firstLine="0"/>
        <w:jc w:val="right"/>
        <w:rPr>
          <w:sz w:val="34"/>
          <w:szCs w:val="34"/>
        </w:rPr>
        <w:sectPr>
          <w:headerReference r:id="rId102" w:type="default"/>
          <w:footerReference r:id="rId104" w:type="default"/>
          <w:headerReference r:id="rId103" w:type="even"/>
          <w:footerReference r:id="rId105" w:type="even"/>
          <w:footnotePr>
            <w:numFmt w:val="decimal"/>
          </w:footnotePr>
          <w:pgSz w:w="11900" w:h="16840"/>
          <w:pgMar w:top="370" w:right="723" w:bottom="334" w:left="1233" w:header="0" w:footer="3" w:gutter="0"/>
          <w:pgNumType w:start="93"/>
          <w:cols w:space="720" w:num="1"/>
          <w:rtlGutter w:val="0"/>
          <w:docGrid w:linePitch="360" w:charSpace="0"/>
        </w:sectPr>
      </w:pPr>
      <w:r>
        <mc:AlternateContent>
          <mc:Choice Requires="wps">
            <w:drawing>
              <wp:anchor distT="0" distB="0" distL="114300" distR="114300" simplePos="0" relativeHeight="125830144" behindDoc="0" locked="0" layoutInCell="1" allowOverlap="1">
                <wp:simplePos x="0" y="0"/>
                <wp:positionH relativeFrom="page">
                  <wp:posOffset>720725</wp:posOffset>
                </wp:positionH>
                <wp:positionV relativeFrom="paragraph">
                  <wp:posOffset>12700</wp:posOffset>
                </wp:positionV>
                <wp:extent cx="1249680" cy="259080"/>
                <wp:effectExtent l="0" t="0" r="0" b="0"/>
                <wp:wrapSquare wrapText="bothSides"/>
                <wp:docPr id="277" name="Shape 277"/>
                <wp:cNvGraphicFramePr/>
                <a:graphic xmlns:a="http://schemas.openxmlformats.org/drawingml/2006/main">
                  <a:graphicData uri="http://schemas.microsoft.com/office/word/2010/wordprocessingShape">
                    <wps:wsp>
                      <wps:cNvSpPr txBox="1"/>
                      <wps:spPr>
                        <a:xfrm>
                          <a:off x="0" y="0"/>
                          <a:ext cx="1249680" cy="259080"/>
                        </a:xfrm>
                        <a:prstGeom prst="rect">
                          <a:avLst/>
                        </a:prstGeom>
                        <a:noFill/>
                      </wps:spPr>
                      <wps:txbx>
                        <w:txbxContent>
                          <w:p>
                            <w:pPr>
                              <w:pStyle w:val="19"/>
                              <w:keepNext w:val="0"/>
                              <w:keepLines w:val="0"/>
                              <w:widowControl w:val="0"/>
                              <w:shd w:val="clear" w:color="auto" w:fill="auto"/>
                              <w:bidi w:val="0"/>
                              <w:spacing w:before="0" w:after="0" w:line="240" w:lineRule="auto"/>
                              <w:ind w:left="0" w:right="0" w:firstLine="0"/>
                              <w:jc w:val="left"/>
                              <w:rPr>
                                <w:sz w:val="34"/>
                                <w:szCs w:val="34"/>
                              </w:rPr>
                            </w:pPr>
                            <w:r>
                              <w:rPr>
                                <w:color w:val="26242C"/>
                                <w:spacing w:val="0"/>
                                <w:w w:val="100"/>
                                <w:position w:val="0"/>
                                <w:sz w:val="28"/>
                                <w:szCs w:val="28"/>
                                <w:lang w:val="en-US" w:eastAsia="en-US" w:bidi="en-US"/>
                              </w:rPr>
                              <w:t xml:space="preserve">2013-10-10 </w:t>
                            </w:r>
                            <w:r>
                              <w:rPr>
                                <w:color w:val="26242C"/>
                                <w:spacing w:val="0"/>
                                <w:w w:val="100"/>
                                <w:position w:val="0"/>
                                <w:sz w:val="34"/>
                                <w:szCs w:val="34"/>
                              </w:rPr>
                              <w:t>发布</w:t>
                            </w:r>
                          </w:p>
                        </w:txbxContent>
                      </wps:txbx>
                      <wps:bodyPr wrap="none" lIns="0" tIns="0" rIns="0" bIns="0">
                        <a:noAutofit/>
                      </wps:bodyPr>
                    </wps:wsp>
                  </a:graphicData>
                </a:graphic>
              </wp:anchor>
            </w:drawing>
          </mc:Choice>
          <mc:Fallback>
            <w:pict>
              <v:shape id="Shape 277" o:spid="_x0000_s1026" o:spt="202" type="#_x0000_t202" style="position:absolute;left:0pt;margin-left:56.75pt;margin-top:1pt;height:20.4pt;width:98.4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Cw9Jo81AAAAAgBAAAPAAAAAAAAAAEAIAAAACIAAABkcnMvZG93bnJl&#10;di54bWxQSwECFAAUAAAACACHTuJA24sT5I8BAAAmAwAADgAAAAAAAAABACAAAAAjAQAAZHJzL2Uy&#10;b0RvYy54bWxQSwUGAAAAAAYABgBZAQAAJAUAAAAA&#10;">
                <v:fill on="f" focussize="0,0"/>
                <v:stroke on="f"/>
                <v:imagedata o:title=""/>
                <o:lock v:ext="edit" aspectratio="f"/>
                <v:textbox inset="0mm,0mm,0mm,0mm">
                  <w:txbxContent>
                    <w:p>
                      <w:pPr>
                        <w:pStyle w:val="19"/>
                        <w:keepNext w:val="0"/>
                        <w:keepLines w:val="0"/>
                        <w:widowControl w:val="0"/>
                        <w:shd w:val="clear" w:color="auto" w:fill="auto"/>
                        <w:bidi w:val="0"/>
                        <w:spacing w:before="0" w:after="0" w:line="240" w:lineRule="auto"/>
                        <w:ind w:left="0" w:right="0" w:firstLine="0"/>
                        <w:jc w:val="left"/>
                        <w:rPr>
                          <w:sz w:val="34"/>
                          <w:szCs w:val="34"/>
                        </w:rPr>
                      </w:pPr>
                      <w:r>
                        <w:rPr>
                          <w:color w:val="26242C"/>
                          <w:spacing w:val="0"/>
                          <w:w w:val="100"/>
                          <w:position w:val="0"/>
                          <w:sz w:val="28"/>
                          <w:szCs w:val="28"/>
                          <w:lang w:val="en-US" w:eastAsia="en-US" w:bidi="en-US"/>
                        </w:rPr>
                        <w:t xml:space="preserve">2013-10-10 </w:t>
                      </w:r>
                      <w:r>
                        <w:rPr>
                          <w:color w:val="26242C"/>
                          <w:spacing w:val="0"/>
                          <w:w w:val="100"/>
                          <w:position w:val="0"/>
                          <w:sz w:val="34"/>
                          <w:szCs w:val="34"/>
                        </w:rPr>
                        <w:t>发布</w:t>
                      </w:r>
                    </w:p>
                  </w:txbxContent>
                </v:textbox>
                <w10:wrap type="square"/>
              </v:shape>
            </w:pict>
          </mc:Fallback>
        </mc:AlternateContent>
      </w:r>
      <w:r>
        <w:rPr>
          <w:color w:val="26242C"/>
          <w:spacing w:val="0"/>
          <w:w w:val="100"/>
          <w:position w:val="0"/>
          <w:sz w:val="28"/>
          <w:szCs w:val="28"/>
          <w:lang w:val="en-US" w:eastAsia="en-US" w:bidi="en-US"/>
        </w:rPr>
        <w:t xml:space="preserve">2014-05-01 </w:t>
      </w:r>
      <w:r>
        <w:rPr>
          <w:color w:val="26242C"/>
          <w:spacing w:val="0"/>
          <w:w w:val="100"/>
          <w:position w:val="0"/>
          <w:sz w:val="34"/>
          <w:szCs w:val="34"/>
        </w:rPr>
        <w:t>实施</w:t>
      </w:r>
    </w:p>
    <w:p>
      <w:pPr>
        <w:pStyle w:val="25"/>
        <w:keepNext w:val="0"/>
        <w:keepLines w:val="0"/>
        <w:widowControl w:val="0"/>
        <w:shd w:val="clear" w:color="auto" w:fill="auto"/>
        <w:bidi w:val="0"/>
        <w:spacing w:before="580" w:after="0" w:line="240" w:lineRule="auto"/>
        <w:ind w:left="0" w:right="0" w:firstLine="0"/>
        <w:jc w:val="center"/>
        <w:rPr>
          <w:sz w:val="9"/>
          <w:szCs w:val="9"/>
        </w:rPr>
      </w:pPr>
      <w:r>
        <w:rPr>
          <w:rFonts w:ascii="Times New Roman" w:hAnsi="Times New Roman" w:eastAsia="Times New Roman" w:cs="Times New Roman"/>
          <w:color w:val="26242C"/>
          <w:spacing w:val="0"/>
          <w:w w:val="100"/>
          <w:position w:val="0"/>
          <w:sz w:val="9"/>
          <w:szCs w:val="9"/>
          <w:lang w:val="en-US" w:eastAsia="en-US" w:bidi="en-US"/>
        </w:rPr>
        <w:t>-J—</w:t>
      </w:r>
    </w:p>
    <w:p>
      <w:pPr>
        <w:pStyle w:val="29"/>
        <w:keepNext w:val="0"/>
        <w:keepLines w:val="0"/>
        <w:widowControl w:val="0"/>
        <w:shd w:val="clear" w:color="auto" w:fill="auto"/>
        <w:bidi w:val="0"/>
        <w:spacing w:before="0" w:after="580" w:line="240" w:lineRule="auto"/>
        <w:ind w:left="0" w:right="0" w:firstLine="0"/>
        <w:jc w:val="center"/>
        <w:rPr>
          <w:sz w:val="28"/>
          <w:szCs w:val="28"/>
        </w:rPr>
      </w:pPr>
      <w:r>
        <w:rPr>
          <w:spacing w:val="0"/>
          <w:w w:val="100"/>
          <w:position w:val="0"/>
          <w:sz w:val="20"/>
          <w:szCs w:val="20"/>
        </w:rPr>
        <w:t xml:space="preserve">刖 </w:t>
      </w:r>
      <w:r>
        <w:rPr>
          <w:spacing w:val="0"/>
          <w:w w:val="100"/>
          <w:position w:val="0"/>
          <w:sz w:val="28"/>
          <w:szCs w:val="28"/>
          <w:lang w:val="en-US" w:eastAsia="en-US" w:bidi="en-US"/>
        </w:rPr>
        <w:t>s</w:t>
      </w:r>
    </w:p>
    <w:p>
      <w:pPr>
        <w:pStyle w:val="29"/>
        <w:keepNext w:val="0"/>
        <w:keepLines w:val="0"/>
        <w:widowControl w:val="0"/>
        <w:shd w:val="clear" w:color="auto" w:fill="auto"/>
        <w:bidi w:val="0"/>
        <w:spacing w:before="0" w:after="0" w:line="322" w:lineRule="exact"/>
        <w:ind w:left="0" w:right="0" w:firstLine="400"/>
        <w:jc w:val="both"/>
      </w:pPr>
      <w:r>
        <w:rPr>
          <w:rFonts w:ascii="Times New Roman" w:hAnsi="Times New Roman" w:eastAsia="Times New Roman" w:cs="Times New Roman"/>
          <w:spacing w:val="0"/>
          <w:w w:val="100"/>
          <w:position w:val="0"/>
          <w:lang w:val="en-US" w:eastAsia="en-US" w:bidi="en-US"/>
        </w:rPr>
        <w:t>GB 19079</w:t>
      </w:r>
      <w:r>
        <w:rPr>
          <w:spacing w:val="0"/>
          <w:w w:val="100"/>
          <w:position w:val="0"/>
        </w:rPr>
        <w:t>的本部分的全部技术内容为强制性。</w:t>
      </w:r>
    </w:p>
    <w:p>
      <w:pPr>
        <w:pStyle w:val="29"/>
        <w:keepNext w:val="0"/>
        <w:keepLines w:val="0"/>
        <w:widowControl w:val="0"/>
        <w:shd w:val="clear" w:color="auto" w:fill="auto"/>
        <w:tabs>
          <w:tab w:val="left" w:leader="hyphen" w:pos="806"/>
        </w:tabs>
        <w:bidi w:val="0"/>
        <w:spacing w:before="0" w:after="0" w:line="322" w:lineRule="exact"/>
        <w:ind w:left="400" w:right="0"/>
        <w:jc w:val="left"/>
      </w:pP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19079</w:t>
      </w:r>
      <w:r>
        <w:rPr>
          <w:spacing w:val="0"/>
          <w:w w:val="100"/>
          <w:position w:val="0"/>
        </w:rPr>
        <w:t xml:space="preserve">《体育场所开放条件与技术要求》分为以下部分: </w:t>
      </w:r>
      <w:r>
        <w:rPr>
          <w:spacing w:val="0"/>
          <w:w w:val="100"/>
          <w:position w:val="0"/>
        </w:rPr>
        <w:tab/>
      </w:r>
      <w:r>
        <w:rPr>
          <w:spacing w:val="0"/>
          <w:w w:val="100"/>
          <w:position w:val="0"/>
        </w:rPr>
        <w:t>第</w:t>
      </w:r>
      <w:r>
        <w:rPr>
          <w:rFonts w:ascii="Times New Roman" w:hAnsi="Times New Roman" w:eastAsia="Times New Roman" w:cs="Times New Roman"/>
          <w:spacing w:val="0"/>
          <w:w w:val="100"/>
          <w:position w:val="0"/>
        </w:rPr>
        <w:t>1</w:t>
      </w:r>
      <w:r>
        <w:rPr>
          <w:spacing w:val="0"/>
          <w:w w:val="100"/>
          <w:position w:val="0"/>
        </w:rPr>
        <w:t>部分:游泳场所；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lang w:val="en-US" w:eastAsia="en-US" w:bidi="en-US"/>
        </w:rPr>
        <w:t>——</w:t>
      </w:r>
      <w:r>
        <w:rPr>
          <w:spacing w:val="0"/>
          <w:w w:val="100"/>
          <w:position w:val="0"/>
        </w:rPr>
        <w:t>第</w:t>
      </w:r>
      <w:r>
        <w:rPr>
          <w:rFonts w:ascii="Times New Roman" w:hAnsi="Times New Roman" w:eastAsia="Times New Roman" w:cs="Times New Roman"/>
          <w:spacing w:val="0"/>
          <w:w w:val="100"/>
          <w:position w:val="0"/>
        </w:rPr>
        <w:t>2</w:t>
      </w:r>
      <w:r>
        <w:rPr>
          <w:spacing w:val="0"/>
          <w:w w:val="100"/>
          <w:position w:val="0"/>
        </w:rPr>
        <w:t>部分:卡丁车场所；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3</w:t>
      </w:r>
      <w:r>
        <w:rPr>
          <w:spacing w:val="0"/>
          <w:w w:val="100"/>
          <w:position w:val="0"/>
        </w:rPr>
        <w:t>部分:蹦极场所；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4</w:t>
      </w:r>
      <w:r>
        <w:rPr>
          <w:spacing w:val="0"/>
          <w:w w:val="100"/>
          <w:position w:val="0"/>
        </w:rPr>
        <w:t>部分:攀岩场所；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5</w:t>
      </w:r>
      <w:r>
        <w:rPr>
          <w:spacing w:val="0"/>
          <w:w w:val="100"/>
          <w:position w:val="0"/>
        </w:rPr>
        <w:t>部分:轮滑场所；</w:t>
      </w:r>
    </w:p>
    <w:p>
      <w:pPr>
        <w:pStyle w:val="29"/>
        <w:keepNext w:val="0"/>
        <w:keepLines w:val="0"/>
        <w:widowControl w:val="0"/>
        <w:shd w:val="clear" w:color="auto" w:fill="auto"/>
        <w:bidi w:val="0"/>
        <w:spacing w:before="0" w:after="0" w:line="322" w:lineRule="exact"/>
        <w:ind w:left="0" w:right="0" w:firstLine="560"/>
        <w:jc w:val="both"/>
      </w:pPr>
      <w:r>
        <w:rPr>
          <w:color w:val="574963"/>
          <w:spacing w:val="0"/>
          <w:w w:val="100"/>
          <w:position w:val="0"/>
        </w:rPr>
        <w:t>—第</w:t>
      </w:r>
      <w:r>
        <w:rPr>
          <w:rFonts w:ascii="Times New Roman" w:hAnsi="Times New Roman" w:eastAsia="Times New Roman" w:cs="Times New Roman"/>
          <w:color w:val="574963"/>
          <w:spacing w:val="0"/>
          <w:w w:val="100"/>
          <w:position w:val="0"/>
        </w:rPr>
        <w:t>6</w:t>
      </w:r>
      <w:r>
        <w:rPr>
          <w:spacing w:val="0"/>
          <w:w w:val="100"/>
          <w:position w:val="0"/>
        </w:rPr>
        <w:t>部分:滑雪场所；</w:t>
      </w:r>
    </w:p>
    <w:p>
      <w:pPr>
        <w:pStyle w:val="29"/>
        <w:keepNext w:val="0"/>
        <w:keepLines w:val="0"/>
        <w:widowControl w:val="0"/>
        <w:shd w:val="clear" w:color="auto" w:fill="auto"/>
        <w:bidi w:val="0"/>
        <w:spacing w:before="0" w:after="0" w:line="322" w:lineRule="exact"/>
        <w:ind w:left="0" w:right="0" w:firstLine="640"/>
        <w:jc w:val="both"/>
      </w:pPr>
      <w:r>
        <w:rPr>
          <w:spacing w:val="0"/>
          <w:w w:val="100"/>
          <w:position w:val="0"/>
        </w:rPr>
        <w:t>一第</w:t>
      </w:r>
      <w:r>
        <w:rPr>
          <w:rFonts w:ascii="Times New Roman" w:hAnsi="Times New Roman" w:eastAsia="Times New Roman" w:cs="Times New Roman"/>
          <w:spacing w:val="0"/>
          <w:w w:val="100"/>
          <w:position w:val="0"/>
        </w:rPr>
        <w:t>7</w:t>
      </w:r>
      <w:r>
        <w:rPr>
          <w:spacing w:val="0"/>
          <w:w w:val="100"/>
          <w:position w:val="0"/>
        </w:rPr>
        <w:t>部分:花样滑冰场所；</w:t>
      </w:r>
    </w:p>
    <w:p>
      <w:pPr>
        <w:pStyle w:val="29"/>
        <w:keepNext w:val="0"/>
        <w:keepLines w:val="0"/>
        <w:widowControl w:val="0"/>
        <w:shd w:val="clear" w:color="auto" w:fill="auto"/>
        <w:tabs>
          <w:tab w:val="left" w:leader="hyphen" w:pos="806"/>
        </w:tabs>
        <w:bidi w:val="0"/>
        <w:spacing w:before="0" w:after="0" w:line="322" w:lineRule="exact"/>
        <w:ind w:left="0" w:right="0" w:firstLine="400"/>
        <w:jc w:val="both"/>
      </w:pPr>
      <w:r>
        <w:rPr>
          <w:spacing w:val="0"/>
          <w:w w:val="100"/>
          <w:position w:val="0"/>
        </w:rPr>
        <w:tab/>
      </w:r>
      <w:r>
        <w:rPr>
          <w:spacing w:val="0"/>
          <w:w w:val="100"/>
          <w:position w:val="0"/>
        </w:rPr>
        <w:t>第</w:t>
      </w:r>
      <w:r>
        <w:rPr>
          <w:rFonts w:ascii="Times New Roman" w:hAnsi="Times New Roman" w:eastAsia="Times New Roman" w:cs="Times New Roman"/>
          <w:spacing w:val="0"/>
          <w:w w:val="100"/>
          <w:position w:val="0"/>
        </w:rPr>
        <w:t>8</w:t>
      </w:r>
      <w:r>
        <w:rPr>
          <w:spacing w:val="0"/>
          <w:w w:val="100"/>
          <w:position w:val="0"/>
        </w:rPr>
        <w:t>部分:射击场所；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9</w:t>
      </w:r>
      <w:r>
        <w:rPr>
          <w:spacing w:val="0"/>
          <w:w w:val="100"/>
          <w:position w:val="0"/>
        </w:rPr>
        <w:t>部分:射箭场所；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10</w:t>
      </w:r>
      <w:r>
        <w:rPr>
          <w:spacing w:val="0"/>
          <w:w w:val="100"/>
          <w:position w:val="0"/>
        </w:rPr>
        <w:t>部分:潜水场所；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11</w:t>
      </w:r>
      <w:r>
        <w:rPr>
          <w:spacing w:val="0"/>
          <w:w w:val="100"/>
          <w:position w:val="0"/>
        </w:rPr>
        <w:t>部分:漂流场所；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12</w:t>
      </w:r>
      <w:r>
        <w:rPr>
          <w:spacing w:val="0"/>
          <w:w w:val="100"/>
          <w:position w:val="0"/>
        </w:rPr>
        <w:t>部分:伞翼滑翔场所；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13</w:t>
      </w:r>
      <w:r>
        <w:rPr>
          <w:spacing w:val="0"/>
          <w:w w:val="100"/>
          <w:position w:val="0"/>
        </w:rPr>
        <w:t>部分:气球与飞艇场所；</w:t>
      </w:r>
    </w:p>
    <w:p>
      <w:pPr>
        <w:pStyle w:val="29"/>
        <w:keepNext w:val="0"/>
        <w:keepLines w:val="0"/>
        <w:widowControl w:val="0"/>
        <w:shd w:val="clear" w:color="auto" w:fill="auto"/>
        <w:bidi w:val="0"/>
        <w:spacing w:before="0" w:after="0" w:line="322" w:lineRule="exact"/>
        <w:ind w:left="0" w:right="0" w:firstLine="400"/>
        <w:jc w:val="both"/>
      </w:pPr>
      <w:r>
        <w:rPr>
          <w:color w:val="574963"/>
          <w:spacing w:val="0"/>
          <w:w w:val="100"/>
          <w:position w:val="0"/>
        </w:rPr>
        <w:t>——</w:t>
      </w:r>
      <w:r>
        <w:rPr>
          <w:spacing w:val="0"/>
          <w:w w:val="100"/>
          <w:position w:val="0"/>
        </w:rPr>
        <w:t>第</w:t>
      </w:r>
      <w:r>
        <w:rPr>
          <w:rFonts w:ascii="Times New Roman" w:hAnsi="Times New Roman" w:eastAsia="Times New Roman" w:cs="Times New Roman"/>
          <w:spacing w:val="0"/>
          <w:w w:val="100"/>
          <w:position w:val="0"/>
        </w:rPr>
        <w:t>19</w:t>
      </w:r>
      <w:r>
        <w:rPr>
          <w:spacing w:val="0"/>
          <w:w w:val="100"/>
          <w:position w:val="0"/>
        </w:rPr>
        <w:t>部分:拓展场所；</w:t>
      </w:r>
    </w:p>
    <w:p>
      <w:pPr>
        <w:pStyle w:val="29"/>
        <w:keepNext w:val="0"/>
        <w:keepLines w:val="0"/>
        <w:widowControl w:val="0"/>
        <w:shd w:val="clear" w:color="auto" w:fill="auto"/>
        <w:bidi w:val="0"/>
        <w:spacing w:before="0" w:after="0" w:line="322" w:lineRule="exact"/>
        <w:ind w:left="0" w:right="0" w:firstLine="400"/>
        <w:jc w:val="both"/>
      </w:pPr>
      <w:r>
        <w:rPr>
          <w:color w:val="574963"/>
          <w:spacing w:val="0"/>
          <w:w w:val="100"/>
          <w:position w:val="0"/>
        </w:rPr>
        <w:t>—</w:t>
      </w:r>
      <w:r>
        <w:rPr>
          <w:spacing w:val="0"/>
          <w:w w:val="100"/>
          <w:position w:val="0"/>
        </w:rPr>
        <w:t>第</w:t>
      </w:r>
      <w:r>
        <w:rPr>
          <w:rFonts w:ascii="Times New Roman" w:hAnsi="Times New Roman" w:eastAsia="Times New Roman" w:cs="Times New Roman"/>
          <w:spacing w:val="0"/>
          <w:w w:val="100"/>
          <w:position w:val="0"/>
        </w:rPr>
        <w:t>20</w:t>
      </w:r>
      <w:r>
        <w:rPr>
          <w:spacing w:val="0"/>
          <w:w w:val="100"/>
          <w:position w:val="0"/>
        </w:rPr>
        <w:t>部分:冰球场所；</w:t>
      </w:r>
    </w:p>
    <w:p>
      <w:pPr>
        <w:pStyle w:val="29"/>
        <w:keepNext w:val="0"/>
        <w:keepLines w:val="0"/>
        <w:widowControl w:val="0"/>
        <w:shd w:val="clear" w:color="auto" w:fill="auto"/>
        <w:bidi w:val="0"/>
        <w:spacing w:before="0" w:after="0" w:line="322" w:lineRule="exact"/>
        <w:ind w:left="0" w:right="0" w:firstLine="640"/>
        <w:jc w:val="both"/>
      </w:pPr>
      <w:r>
        <w:rPr>
          <w:spacing w:val="0"/>
          <w:w w:val="100"/>
          <w:position w:val="0"/>
        </w:rPr>
        <w:t>一第</w:t>
      </w:r>
      <w:r>
        <w:rPr>
          <w:rFonts w:ascii="Times New Roman" w:hAnsi="Times New Roman" w:eastAsia="Times New Roman" w:cs="Times New Roman"/>
          <w:spacing w:val="0"/>
          <w:w w:val="100"/>
          <w:position w:val="0"/>
        </w:rPr>
        <w:t>21</w:t>
      </w:r>
      <w:r>
        <w:rPr>
          <w:spacing w:val="0"/>
          <w:w w:val="100"/>
          <w:position w:val="0"/>
        </w:rPr>
        <w:t>部分:拳击场所；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22</w:t>
      </w:r>
      <w:r>
        <w:rPr>
          <w:spacing w:val="0"/>
          <w:w w:val="100"/>
          <w:position w:val="0"/>
        </w:rPr>
        <w:t>部分:跆拳道场所；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23</w:t>
      </w:r>
      <w:r>
        <w:rPr>
          <w:spacing w:val="0"/>
          <w:w w:val="100"/>
          <w:position w:val="0"/>
        </w:rPr>
        <w:t>部分:蹦床场所；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24</w:t>
      </w:r>
      <w:r>
        <w:rPr>
          <w:spacing w:val="0"/>
          <w:w w:val="100"/>
          <w:position w:val="0"/>
        </w:rPr>
        <w:t>部分:运动飞机场所；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25</w:t>
      </w:r>
      <w:r>
        <w:rPr>
          <w:spacing w:val="0"/>
          <w:w w:val="100"/>
          <w:position w:val="0"/>
        </w:rPr>
        <w:t>部分:跳伞场所；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26</w:t>
      </w:r>
      <w:r>
        <w:rPr>
          <w:spacing w:val="0"/>
          <w:w w:val="100"/>
          <w:position w:val="0"/>
        </w:rPr>
        <w:t>部分:航空航天模型场所；</w:t>
      </w:r>
    </w:p>
    <w:p>
      <w:pPr>
        <w:pStyle w:val="29"/>
        <w:keepNext w:val="0"/>
        <w:keepLines w:val="0"/>
        <w:widowControl w:val="0"/>
        <w:shd w:val="clear" w:color="auto" w:fill="auto"/>
        <w:bidi w:val="0"/>
        <w:spacing w:before="0" w:after="0" w:line="322" w:lineRule="exact"/>
        <w:ind w:left="0" w:right="0" w:firstLine="640"/>
        <w:jc w:val="both"/>
      </w:pPr>
      <w:r>
        <w:rPr>
          <w:spacing w:val="0"/>
          <w:w w:val="100"/>
          <w:position w:val="0"/>
        </w:rPr>
        <w:t>一第</w:t>
      </w:r>
      <w:r>
        <w:rPr>
          <w:rFonts w:ascii="Times New Roman" w:hAnsi="Times New Roman" w:eastAsia="Times New Roman" w:cs="Times New Roman"/>
          <w:spacing w:val="0"/>
          <w:w w:val="100"/>
          <w:position w:val="0"/>
        </w:rPr>
        <w:t>27</w:t>
      </w:r>
      <w:r>
        <w:rPr>
          <w:spacing w:val="0"/>
          <w:w w:val="100"/>
          <w:position w:val="0"/>
        </w:rPr>
        <w:t>部分:定向、无线电测向场所；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28</w:t>
      </w:r>
      <w:r>
        <w:rPr>
          <w:spacing w:val="0"/>
          <w:w w:val="100"/>
          <w:position w:val="0"/>
        </w:rPr>
        <w:t>部分:武术散打场所；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29</w:t>
      </w:r>
      <w:r>
        <w:rPr>
          <w:spacing w:val="0"/>
          <w:w w:val="100"/>
          <w:position w:val="0"/>
        </w:rPr>
        <w:t>部分:攀冰场所；</w:t>
      </w:r>
    </w:p>
    <w:p>
      <w:pPr>
        <w:pStyle w:val="29"/>
        <w:keepNext w:val="0"/>
        <w:keepLines w:val="0"/>
        <w:widowControl w:val="0"/>
        <w:shd w:val="clear" w:color="auto" w:fill="auto"/>
        <w:bidi w:val="0"/>
        <w:spacing w:before="0" w:after="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30</w:t>
      </w:r>
      <w:r>
        <w:rPr>
          <w:spacing w:val="0"/>
          <w:w w:val="100"/>
          <w:position w:val="0"/>
        </w:rPr>
        <w:t>部分：山地户外场所；</w:t>
      </w:r>
    </w:p>
    <w:p>
      <w:pPr>
        <w:pStyle w:val="29"/>
        <w:keepNext w:val="0"/>
        <w:keepLines w:val="0"/>
        <w:widowControl w:val="0"/>
        <w:shd w:val="clear" w:color="auto" w:fill="auto"/>
        <w:bidi w:val="0"/>
        <w:spacing w:before="0" w:after="340" w:line="322" w:lineRule="exact"/>
        <w:ind w:left="0" w:right="0" w:firstLine="400"/>
        <w:jc w:val="both"/>
      </w:pPr>
      <w:r>
        <w:rPr>
          <w:spacing w:val="0"/>
          <w:w w:val="100"/>
          <w:position w:val="0"/>
        </w:rPr>
        <w:t>——第</w:t>
      </w:r>
      <w:r>
        <w:rPr>
          <w:rFonts w:ascii="Times New Roman" w:hAnsi="Times New Roman" w:eastAsia="Times New Roman" w:cs="Times New Roman"/>
          <w:spacing w:val="0"/>
          <w:w w:val="100"/>
          <w:position w:val="0"/>
        </w:rPr>
        <w:t>31</w:t>
      </w:r>
      <w:r>
        <w:rPr>
          <w:spacing w:val="0"/>
          <w:w w:val="100"/>
          <w:position w:val="0"/>
        </w:rPr>
        <w:t>部分:高山探险场所；</w:t>
      </w:r>
    </w:p>
    <w:p>
      <w:pPr>
        <w:pStyle w:val="29"/>
        <w:keepNext w:val="0"/>
        <w:keepLines w:val="0"/>
        <w:widowControl w:val="0"/>
        <w:shd w:val="clear" w:color="auto" w:fill="auto"/>
        <w:bidi w:val="0"/>
        <w:spacing w:before="0" w:after="0" w:line="312" w:lineRule="exact"/>
        <w:ind w:left="0" w:right="0" w:firstLine="400"/>
        <w:jc w:val="both"/>
      </w:pPr>
      <w:r>
        <w:rPr>
          <w:spacing w:val="0"/>
          <w:w w:val="100"/>
          <w:position w:val="0"/>
        </w:rPr>
        <w:t>本部分为</w:t>
      </w: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19079</w:t>
      </w:r>
      <w:r>
        <w:rPr>
          <w:spacing w:val="0"/>
          <w:w w:val="100"/>
          <w:position w:val="0"/>
        </w:rPr>
        <w:t>的第</w:t>
      </w:r>
      <w:r>
        <w:rPr>
          <w:rFonts w:ascii="Times New Roman" w:hAnsi="Times New Roman" w:eastAsia="Times New Roman" w:cs="Times New Roman"/>
          <w:spacing w:val="0"/>
          <w:w w:val="100"/>
          <w:position w:val="0"/>
        </w:rPr>
        <w:t>6</w:t>
      </w:r>
      <w:r>
        <w:rPr>
          <w:spacing w:val="0"/>
          <w:w w:val="100"/>
          <w:position w:val="0"/>
        </w:rPr>
        <w:t>部分。</w:t>
      </w:r>
    </w:p>
    <w:p>
      <w:pPr>
        <w:pStyle w:val="29"/>
        <w:keepNext w:val="0"/>
        <w:keepLines w:val="0"/>
        <w:widowControl w:val="0"/>
        <w:shd w:val="clear" w:color="auto" w:fill="auto"/>
        <w:bidi w:val="0"/>
        <w:spacing w:before="0" w:after="0" w:line="312" w:lineRule="exact"/>
        <w:ind w:left="0" w:right="0" w:firstLine="400"/>
        <w:jc w:val="both"/>
      </w:pPr>
      <w:r>
        <w:rPr>
          <w:spacing w:val="0"/>
          <w:w w:val="100"/>
          <w:position w:val="0"/>
        </w:rPr>
        <w:t>本部分按照</w:t>
      </w:r>
      <w:r>
        <w:rPr>
          <w:rFonts w:ascii="Times New Roman" w:hAnsi="Times New Roman" w:eastAsia="Times New Roman" w:cs="Times New Roman"/>
          <w:spacing w:val="0"/>
          <w:w w:val="100"/>
          <w:position w:val="0"/>
          <w:lang w:val="en-US" w:eastAsia="en-US" w:bidi="en-US"/>
        </w:rPr>
        <w:t>GB/T 1.1-2009</w:t>
      </w:r>
      <w:r>
        <w:rPr>
          <w:spacing w:val="0"/>
          <w:w w:val="100"/>
          <w:position w:val="0"/>
        </w:rPr>
        <w:t>给出的规则起草。</w:t>
      </w:r>
    </w:p>
    <w:p>
      <w:pPr>
        <w:pStyle w:val="29"/>
        <w:keepNext w:val="0"/>
        <w:keepLines w:val="0"/>
        <w:widowControl w:val="0"/>
        <w:shd w:val="clear" w:color="auto" w:fill="auto"/>
        <w:bidi w:val="0"/>
        <w:spacing w:before="0" w:after="0" w:line="312" w:lineRule="exact"/>
        <w:ind w:left="0" w:right="0" w:firstLine="420"/>
        <w:jc w:val="left"/>
      </w:pPr>
      <w:r>
        <w:rPr>
          <w:spacing w:val="0"/>
          <w:w w:val="100"/>
          <w:position w:val="0"/>
        </w:rPr>
        <w:t>本部分代替</w:t>
      </w:r>
      <w:r>
        <w:rPr>
          <w:rFonts w:ascii="Times New Roman" w:hAnsi="Times New Roman" w:eastAsia="Times New Roman" w:cs="Times New Roman"/>
          <w:spacing w:val="0"/>
          <w:w w:val="100"/>
          <w:position w:val="0"/>
          <w:lang w:val="en-US" w:eastAsia="en-US" w:bidi="en-US"/>
        </w:rPr>
        <w:t>GB 19079. 6-2005</w:t>
      </w:r>
      <w:r>
        <w:rPr>
          <w:rFonts w:ascii="Times New Roman" w:hAnsi="Times New Roman" w:eastAsia="Times New Roman" w:cs="Times New Roman"/>
          <w:spacing w:val="0"/>
          <w:w w:val="100"/>
          <w:position w:val="0"/>
        </w:rPr>
        <w:t>«</w:t>
      </w:r>
      <w:r>
        <w:rPr>
          <w:spacing w:val="0"/>
          <w:w w:val="100"/>
          <w:position w:val="0"/>
        </w:rPr>
        <w:t>体育场所开放条件与技术要求 第</w:t>
      </w:r>
      <w:r>
        <w:rPr>
          <w:rFonts w:ascii="Times New Roman" w:hAnsi="Times New Roman" w:eastAsia="Times New Roman" w:cs="Times New Roman"/>
          <w:spacing w:val="0"/>
          <w:w w:val="100"/>
          <w:position w:val="0"/>
        </w:rPr>
        <w:t>6</w:t>
      </w:r>
      <w:r>
        <w:rPr>
          <w:spacing w:val="0"/>
          <w:w w:val="100"/>
          <w:position w:val="0"/>
        </w:rPr>
        <w:t xml:space="preserve">部分：滑雪场所》，与 </w:t>
      </w:r>
      <w:r>
        <w:rPr>
          <w:rFonts w:ascii="Times New Roman" w:hAnsi="Times New Roman" w:eastAsia="Times New Roman" w:cs="Times New Roman"/>
          <w:spacing w:val="0"/>
          <w:w w:val="100"/>
          <w:position w:val="0"/>
          <w:lang w:val="en-US" w:eastAsia="en-US" w:bidi="en-US"/>
        </w:rPr>
        <w:t>GB 19079. 6—2005</w:t>
      </w:r>
      <w:r>
        <w:rPr>
          <w:spacing w:val="0"/>
          <w:w w:val="100"/>
          <w:position w:val="0"/>
        </w:rPr>
        <w:t>相比，主要技术内容变化如下：</w:t>
      </w:r>
    </w:p>
    <w:p>
      <w:pPr>
        <w:pStyle w:val="29"/>
        <w:keepNext w:val="0"/>
        <w:keepLines w:val="0"/>
        <w:widowControl w:val="0"/>
        <w:shd w:val="clear" w:color="auto" w:fill="auto"/>
        <w:bidi w:val="0"/>
        <w:spacing w:before="0" w:after="0" w:line="312" w:lineRule="exact"/>
        <w:ind w:left="0" w:right="0" w:firstLine="400"/>
        <w:jc w:val="both"/>
      </w:pPr>
      <w:r>
        <w:rPr>
          <w:spacing w:val="0"/>
          <w:w w:val="100"/>
          <w:position w:val="0"/>
        </w:rPr>
        <w:t>——修改了"滑雪场所"的定义（见</w:t>
      </w:r>
      <w:r>
        <w:rPr>
          <w:rFonts w:ascii="Times New Roman" w:hAnsi="Times New Roman" w:eastAsia="Times New Roman" w:cs="Times New Roman"/>
          <w:spacing w:val="0"/>
          <w:w w:val="100"/>
          <w:position w:val="0"/>
          <w:lang w:val="en-US" w:eastAsia="en-US" w:bidi="en-US"/>
        </w:rPr>
        <w:t xml:space="preserve">3. </w:t>
      </w:r>
      <w:r>
        <w:rPr>
          <w:rFonts w:ascii="Times New Roman" w:hAnsi="Times New Roman" w:eastAsia="Times New Roman" w:cs="Times New Roman"/>
          <w:spacing w:val="0"/>
          <w:w w:val="100"/>
          <w:position w:val="0"/>
        </w:rPr>
        <w:t>1）</w:t>
      </w:r>
      <w:r>
        <w:rPr>
          <w:spacing w:val="0"/>
          <w:w w:val="100"/>
          <w:position w:val="0"/>
        </w:rPr>
        <w:t>；</w:t>
      </w:r>
    </w:p>
    <w:p>
      <w:pPr>
        <w:pStyle w:val="29"/>
        <w:keepNext w:val="0"/>
        <w:keepLines w:val="0"/>
        <w:widowControl w:val="0"/>
        <w:shd w:val="clear" w:color="auto" w:fill="auto"/>
        <w:bidi w:val="0"/>
        <w:spacing w:before="0" w:after="0" w:line="312" w:lineRule="exact"/>
        <w:ind w:left="0" w:right="0" w:firstLine="400"/>
        <w:jc w:val="both"/>
      </w:pPr>
      <w:r>
        <w:rPr>
          <w:spacing w:val="0"/>
          <w:w w:val="100"/>
          <w:position w:val="0"/>
        </w:rPr>
        <w:t>——修改了</w:t>
      </w:r>
      <w:r>
        <w:rPr>
          <w:spacing w:val="0"/>
          <w:w w:val="100"/>
          <w:position w:val="0"/>
          <w:lang w:val="zh-CN" w:eastAsia="zh-CN" w:bidi="zh-CN"/>
        </w:rPr>
        <w:t>“滑雪</w:t>
      </w:r>
      <w:r>
        <w:rPr>
          <w:spacing w:val="0"/>
          <w:w w:val="100"/>
          <w:position w:val="0"/>
        </w:rPr>
        <w:t>器材”的定义（见</w:t>
      </w:r>
      <w:r>
        <w:rPr>
          <w:rFonts w:ascii="Times New Roman" w:hAnsi="Times New Roman" w:eastAsia="Times New Roman" w:cs="Times New Roman"/>
          <w:spacing w:val="0"/>
          <w:w w:val="100"/>
          <w:position w:val="0"/>
          <w:lang w:val="en-US" w:eastAsia="en-US" w:bidi="en-US"/>
        </w:rPr>
        <w:t xml:space="preserve">3. </w:t>
      </w:r>
      <w:r>
        <w:rPr>
          <w:rFonts w:ascii="Times New Roman" w:hAnsi="Times New Roman" w:eastAsia="Times New Roman" w:cs="Times New Roman"/>
          <w:spacing w:val="0"/>
          <w:w w:val="100"/>
          <w:position w:val="0"/>
        </w:rPr>
        <w:t>2）</w:t>
      </w:r>
      <w:r>
        <w:rPr>
          <w:spacing w:val="0"/>
          <w:w w:val="100"/>
          <w:position w:val="0"/>
        </w:rPr>
        <w:t>；</w:t>
      </w:r>
    </w:p>
    <w:p>
      <w:pPr>
        <w:pStyle w:val="29"/>
        <w:keepNext w:val="0"/>
        <w:keepLines w:val="0"/>
        <w:widowControl w:val="0"/>
        <w:shd w:val="clear" w:color="auto" w:fill="auto"/>
        <w:bidi w:val="0"/>
        <w:spacing w:before="0" w:after="0" w:line="312" w:lineRule="exact"/>
        <w:ind w:left="0" w:right="0" w:firstLine="400"/>
        <w:jc w:val="both"/>
      </w:pPr>
      <w:r>
        <w:rPr>
          <w:spacing w:val="0"/>
          <w:w w:val="100"/>
          <w:position w:val="0"/>
        </w:rPr>
        <w:t>——删除了</w:t>
      </w:r>
      <w:r>
        <w:rPr>
          <w:spacing w:val="0"/>
          <w:w w:val="100"/>
          <w:position w:val="0"/>
          <w:lang w:val="zh-CN" w:eastAsia="zh-CN" w:bidi="zh-CN"/>
        </w:rPr>
        <w:t>“滑</w:t>
      </w:r>
      <w:r>
        <w:rPr>
          <w:spacing w:val="0"/>
          <w:w w:val="100"/>
          <w:position w:val="0"/>
        </w:rPr>
        <w:t>雪技术指导员"（见</w:t>
      </w:r>
      <w:r>
        <w:rPr>
          <w:rFonts w:ascii="Times New Roman" w:hAnsi="Times New Roman" w:eastAsia="Times New Roman" w:cs="Times New Roman"/>
          <w:spacing w:val="0"/>
          <w:w w:val="100"/>
          <w:position w:val="0"/>
        </w:rPr>
        <w:t>2005</w:t>
      </w:r>
      <w:r>
        <w:rPr>
          <w:spacing w:val="0"/>
          <w:w w:val="100"/>
          <w:position w:val="0"/>
        </w:rPr>
        <w:t>版</w:t>
      </w:r>
      <w:r>
        <w:rPr>
          <w:rFonts w:ascii="Times New Roman" w:hAnsi="Times New Roman" w:eastAsia="Times New Roman" w:cs="Times New Roman"/>
          <w:spacing w:val="0"/>
          <w:w w:val="100"/>
          <w:position w:val="0"/>
          <w:lang w:val="en-US" w:eastAsia="en-US" w:bidi="en-US"/>
        </w:rPr>
        <w:t>3.3）</w:t>
      </w:r>
      <w:r>
        <w:rPr>
          <w:spacing w:val="0"/>
          <w:w w:val="100"/>
          <w:position w:val="0"/>
          <w:lang w:val="en-US" w:eastAsia="en-US" w:bidi="en-US"/>
        </w:rPr>
        <w:t>；</w:t>
      </w:r>
    </w:p>
    <w:p>
      <w:pPr>
        <w:pStyle w:val="29"/>
        <w:keepNext w:val="0"/>
        <w:keepLines w:val="0"/>
        <w:widowControl w:val="0"/>
        <w:shd w:val="clear" w:color="auto" w:fill="auto"/>
        <w:bidi w:val="0"/>
        <w:spacing w:before="0" w:after="0" w:line="312" w:lineRule="exact"/>
        <w:ind w:left="0" w:right="0" w:firstLine="400"/>
        <w:jc w:val="both"/>
      </w:pPr>
      <w:r>
        <w:rPr>
          <w:spacing w:val="0"/>
          <w:w w:val="100"/>
          <w:position w:val="0"/>
        </w:rPr>
        <w:t>——增加了</w:t>
      </w:r>
      <w:r>
        <w:rPr>
          <w:spacing w:val="0"/>
          <w:w w:val="100"/>
          <w:position w:val="0"/>
          <w:lang w:val="zh-CN" w:eastAsia="zh-CN" w:bidi="zh-CN"/>
        </w:rPr>
        <w:t>“滑雪</w:t>
      </w:r>
      <w:r>
        <w:rPr>
          <w:spacing w:val="0"/>
          <w:w w:val="100"/>
          <w:position w:val="0"/>
        </w:rPr>
        <w:t>技术指导人员</w:t>
      </w:r>
      <w:r>
        <w:rPr>
          <w:spacing w:val="0"/>
          <w:w w:val="100"/>
          <w:position w:val="0"/>
          <w:lang w:val="zh-CN" w:eastAsia="zh-CN" w:bidi="zh-CN"/>
        </w:rPr>
        <w:t>”（见</w:t>
      </w:r>
      <w:r>
        <w:rPr>
          <w:rFonts w:ascii="Times New Roman" w:hAnsi="Times New Roman" w:eastAsia="Times New Roman" w:cs="Times New Roman"/>
          <w:spacing w:val="0"/>
          <w:w w:val="100"/>
          <w:position w:val="0"/>
          <w:lang w:val="en-US" w:eastAsia="en-US" w:bidi="en-US"/>
        </w:rPr>
        <w:t>3.3）</w:t>
      </w:r>
      <w:r>
        <w:rPr>
          <w:spacing w:val="0"/>
          <w:w w:val="100"/>
          <w:position w:val="0"/>
        </w:rPr>
        <w:t>；</w:t>
      </w:r>
    </w:p>
    <w:p>
      <w:pPr>
        <w:pStyle w:val="29"/>
        <w:keepNext w:val="0"/>
        <w:keepLines w:val="0"/>
        <w:widowControl w:val="0"/>
        <w:shd w:val="clear" w:color="auto" w:fill="auto"/>
        <w:bidi w:val="0"/>
        <w:spacing w:before="0" w:after="0" w:line="312" w:lineRule="exact"/>
        <w:ind w:left="0" w:right="0" w:firstLine="400"/>
        <w:jc w:val="both"/>
      </w:pPr>
      <w:r>
        <w:rPr>
          <w:spacing w:val="0"/>
          <w:w w:val="100"/>
          <w:position w:val="0"/>
        </w:rPr>
        <w:t>—修改了</w:t>
      </w:r>
      <w:r>
        <w:rPr>
          <w:spacing w:val="0"/>
          <w:w w:val="100"/>
          <w:position w:val="0"/>
          <w:lang w:val="zh-CN" w:eastAsia="zh-CN" w:bidi="zh-CN"/>
        </w:rPr>
        <w:t>“滑</w:t>
      </w:r>
      <w:r>
        <w:rPr>
          <w:spacing w:val="0"/>
          <w:w w:val="100"/>
          <w:position w:val="0"/>
        </w:rPr>
        <w:t>雪道"的定义（见</w:t>
      </w:r>
      <w:r>
        <w:rPr>
          <w:rFonts w:ascii="Times New Roman" w:hAnsi="Times New Roman" w:eastAsia="Times New Roman" w:cs="Times New Roman"/>
          <w:spacing w:val="0"/>
          <w:w w:val="100"/>
          <w:position w:val="0"/>
          <w:lang w:val="en-US" w:eastAsia="en-US" w:bidi="en-US"/>
        </w:rPr>
        <w:t>3.4）</w:t>
      </w:r>
      <w:r>
        <w:rPr>
          <w:spacing w:val="0"/>
          <w:w w:val="100"/>
          <w:position w:val="0"/>
        </w:rPr>
        <w:t>；</w:t>
      </w:r>
      <w:r>
        <w:br w:type="page"/>
      </w:r>
    </w:p>
    <w:p>
      <w:pPr>
        <w:pStyle w:val="29"/>
        <w:keepNext w:val="0"/>
        <w:keepLines w:val="0"/>
        <w:widowControl w:val="0"/>
        <w:shd w:val="clear" w:color="auto" w:fill="auto"/>
        <w:bidi w:val="0"/>
        <w:spacing w:before="0" w:after="0" w:line="314" w:lineRule="exact"/>
        <w:ind w:left="0" w:right="0" w:firstLine="540"/>
        <w:jc w:val="left"/>
      </w:pPr>
      <w:r>
        <w:rPr>
          <w:spacing w:val="0"/>
          <w:w w:val="100"/>
          <w:position w:val="0"/>
        </w:rPr>
        <w:t>——增加了</w:t>
      </w:r>
      <w:r>
        <w:rPr>
          <w:spacing w:val="0"/>
          <w:w w:val="100"/>
          <w:position w:val="0"/>
          <w:lang w:val="zh-CN" w:eastAsia="zh-CN" w:bidi="zh-CN"/>
        </w:rPr>
        <w:t>“终点</w:t>
      </w:r>
      <w:r>
        <w:rPr>
          <w:spacing w:val="0"/>
          <w:w w:val="100"/>
          <w:position w:val="0"/>
        </w:rPr>
        <w:t>停止区</w:t>
      </w:r>
      <w:r>
        <w:rPr>
          <w:spacing w:val="0"/>
          <w:w w:val="100"/>
          <w:position w:val="0"/>
          <w:lang w:val="zh-CN" w:eastAsia="zh-CN" w:bidi="zh-CN"/>
        </w:rPr>
        <w:t>”（见</w:t>
      </w:r>
      <w:r>
        <w:rPr>
          <w:rFonts w:ascii="Times New Roman" w:hAnsi="Times New Roman" w:eastAsia="Times New Roman" w:cs="Times New Roman"/>
          <w:spacing w:val="0"/>
          <w:w w:val="100"/>
          <w:position w:val="0"/>
          <w:lang w:val="en-US" w:eastAsia="en-US" w:bidi="en-US"/>
        </w:rPr>
        <w:t xml:space="preserve">3. </w:t>
      </w:r>
      <w:r>
        <w:rPr>
          <w:rFonts w:ascii="Times New Roman" w:hAnsi="Times New Roman" w:eastAsia="Times New Roman" w:cs="Times New Roman"/>
          <w:spacing w:val="0"/>
          <w:w w:val="100"/>
          <w:position w:val="0"/>
        </w:rPr>
        <w:t>5）;</w:t>
      </w:r>
    </w:p>
    <w:p>
      <w:pPr>
        <w:pStyle w:val="29"/>
        <w:keepNext w:val="0"/>
        <w:keepLines w:val="0"/>
        <w:widowControl w:val="0"/>
        <w:shd w:val="clear" w:color="auto" w:fill="auto"/>
        <w:bidi w:val="0"/>
        <w:spacing w:before="0" w:after="0" w:line="314" w:lineRule="exact"/>
        <w:ind w:left="0" w:right="0" w:firstLine="540"/>
        <w:jc w:val="left"/>
      </w:pPr>
      <w:r>
        <w:rPr>
          <w:color w:val="574963"/>
          <w:spacing w:val="0"/>
          <w:w w:val="100"/>
          <w:position w:val="0"/>
        </w:rPr>
        <w:t>——</w:t>
      </w:r>
      <w:r>
        <w:rPr>
          <w:spacing w:val="0"/>
          <w:w w:val="100"/>
          <w:position w:val="0"/>
        </w:rPr>
        <w:t>修改了</w:t>
      </w:r>
      <w:r>
        <w:rPr>
          <w:spacing w:val="0"/>
          <w:w w:val="100"/>
          <w:position w:val="0"/>
          <w:lang w:val="zh-CN" w:eastAsia="zh-CN" w:bidi="zh-CN"/>
        </w:rPr>
        <w:t>“从</w:t>
      </w:r>
      <w:r>
        <w:rPr>
          <w:spacing w:val="0"/>
          <w:w w:val="100"/>
          <w:position w:val="0"/>
        </w:rPr>
        <w:t>业人员资格”（见第</w:t>
      </w:r>
      <w:r>
        <w:rPr>
          <w:rFonts w:ascii="Times New Roman" w:hAnsi="Times New Roman" w:eastAsia="Times New Roman" w:cs="Times New Roman"/>
          <w:spacing w:val="0"/>
          <w:w w:val="100"/>
          <w:position w:val="0"/>
        </w:rPr>
        <w:t>4</w:t>
      </w:r>
      <w:r>
        <w:rPr>
          <w:spacing w:val="0"/>
          <w:w w:val="100"/>
          <w:position w:val="0"/>
        </w:rPr>
        <w:t>章）；</w:t>
      </w:r>
    </w:p>
    <w:p>
      <w:pPr>
        <w:pStyle w:val="29"/>
        <w:keepNext w:val="0"/>
        <w:keepLines w:val="0"/>
        <w:widowControl w:val="0"/>
        <w:shd w:val="clear" w:color="auto" w:fill="auto"/>
        <w:bidi w:val="0"/>
        <w:spacing w:before="0" w:after="60" w:line="314" w:lineRule="exact"/>
        <w:ind w:left="540" w:right="0" w:firstLine="220"/>
        <w:jc w:val="left"/>
      </w:pPr>
      <w:r>
        <w:rPr>
          <w:spacing w:val="0"/>
          <w:w w:val="100"/>
          <w:position w:val="0"/>
        </w:rPr>
        <w:t>一修改了室外滑雪场地的面积限制（见</w:t>
      </w:r>
      <w:r>
        <w:rPr>
          <w:rFonts w:ascii="Times New Roman" w:hAnsi="Times New Roman" w:eastAsia="Times New Roman" w:cs="Times New Roman"/>
          <w:spacing w:val="0"/>
          <w:w w:val="100"/>
          <w:position w:val="0"/>
          <w:lang w:val="en-US" w:eastAsia="en-US" w:bidi="en-US"/>
        </w:rPr>
        <w:t>5.1.</w:t>
      </w:r>
      <w:r>
        <w:rPr>
          <w:rFonts w:ascii="Times New Roman" w:hAnsi="Times New Roman" w:eastAsia="Times New Roman" w:cs="Times New Roman"/>
          <w:spacing w:val="0"/>
          <w:w w:val="100"/>
          <w:position w:val="0"/>
        </w:rPr>
        <w:t>1）</w:t>
      </w:r>
      <w:r>
        <w:rPr>
          <w:spacing w:val="0"/>
          <w:w w:val="100"/>
          <w:position w:val="0"/>
        </w:rPr>
        <w:t>；</w:t>
      </w:r>
      <w:r>
        <w:rPr>
          <w:rFonts w:ascii="Times New Roman" w:hAnsi="Times New Roman" w:eastAsia="Times New Roman" w:cs="Times New Roman"/>
          <w:spacing w:val="0"/>
          <w:w w:val="100"/>
          <w:position w:val="0"/>
        </w:rPr>
        <w:t xml:space="preserve"> </w:t>
      </w:r>
      <w:r>
        <w:rPr>
          <w:color w:val="574963"/>
          <w:spacing w:val="0"/>
          <w:w w:val="100"/>
          <w:position w:val="0"/>
          <w:lang w:val="en-US" w:eastAsia="en-US" w:bidi="en-US"/>
        </w:rPr>
        <w:t>——</w:t>
      </w:r>
      <w:r>
        <w:rPr>
          <w:color w:val="574963"/>
          <w:spacing w:val="0"/>
          <w:w w:val="100"/>
          <w:position w:val="0"/>
        </w:rPr>
        <w:t>修改了雪层压实的最低厚度要求（见</w:t>
      </w:r>
      <w:r>
        <w:rPr>
          <w:rFonts w:ascii="Times New Roman" w:hAnsi="Times New Roman" w:eastAsia="Times New Roman" w:cs="Times New Roman"/>
          <w:color w:val="574963"/>
          <w:spacing w:val="0"/>
          <w:w w:val="100"/>
          <w:position w:val="0"/>
          <w:lang w:val="en-US" w:eastAsia="en-US" w:bidi="en-US"/>
        </w:rPr>
        <w:t xml:space="preserve">5.1. </w:t>
      </w:r>
      <w:r>
        <w:rPr>
          <w:rFonts w:ascii="Times New Roman" w:hAnsi="Times New Roman" w:eastAsia="Times New Roman" w:cs="Times New Roman"/>
          <w:color w:val="574963"/>
          <w:spacing w:val="0"/>
          <w:w w:val="100"/>
          <w:position w:val="0"/>
        </w:rPr>
        <w:t>2）</w:t>
      </w:r>
      <w:r>
        <w:rPr>
          <w:color w:val="574963"/>
          <w:spacing w:val="0"/>
          <w:w w:val="100"/>
          <w:position w:val="0"/>
        </w:rPr>
        <w:t>；</w:t>
      </w:r>
      <w:r>
        <w:rPr>
          <w:rFonts w:ascii="Times New Roman" w:hAnsi="Times New Roman" w:eastAsia="Times New Roman" w:cs="Times New Roman"/>
          <w:color w:val="574963"/>
          <w:spacing w:val="0"/>
          <w:w w:val="100"/>
          <w:position w:val="0"/>
        </w:rPr>
        <w:t xml:space="preserve"> </w:t>
      </w:r>
      <w:r>
        <w:rPr>
          <w:color w:val="574963"/>
          <w:spacing w:val="0"/>
          <w:w w:val="100"/>
          <w:position w:val="0"/>
        </w:rPr>
        <w:t>——</w:t>
      </w:r>
      <w:r>
        <w:rPr>
          <w:spacing w:val="0"/>
          <w:w w:val="100"/>
          <w:position w:val="0"/>
        </w:rPr>
        <w:t>增加了对雪层表面的要求（见</w:t>
      </w:r>
      <w:r>
        <w:rPr>
          <w:rFonts w:ascii="Times New Roman" w:hAnsi="Times New Roman" w:eastAsia="Times New Roman" w:cs="Times New Roman"/>
          <w:spacing w:val="0"/>
          <w:w w:val="100"/>
          <w:position w:val="0"/>
          <w:lang w:val="en-US" w:eastAsia="en-US" w:bidi="en-US"/>
        </w:rPr>
        <w:t xml:space="preserve">5.1. </w:t>
      </w:r>
      <w:r>
        <w:rPr>
          <w:rFonts w:ascii="Times New Roman" w:hAnsi="Times New Roman" w:eastAsia="Times New Roman" w:cs="Times New Roman"/>
          <w:spacing w:val="0"/>
          <w:w w:val="100"/>
          <w:position w:val="0"/>
        </w:rPr>
        <w:t>2）</w:t>
      </w:r>
      <w:r>
        <w:rPr>
          <w:spacing w:val="0"/>
          <w:w w:val="100"/>
          <w:position w:val="0"/>
        </w:rPr>
        <w:t>；</w:t>
      </w:r>
    </w:p>
    <w:p>
      <w:pPr>
        <w:pStyle w:val="29"/>
        <w:keepNext w:val="0"/>
        <w:keepLines w:val="0"/>
        <w:widowControl w:val="0"/>
        <w:shd w:val="clear" w:color="auto" w:fill="auto"/>
        <w:bidi w:val="0"/>
        <w:spacing w:before="0" w:after="60" w:line="240" w:lineRule="auto"/>
        <w:ind w:left="0" w:right="0" w:firstLine="540"/>
        <w:jc w:val="left"/>
      </w:pPr>
      <w:r>
        <w:rPr>
          <w:color w:val="574963"/>
          <w:spacing w:val="0"/>
          <w:w w:val="100"/>
          <w:position w:val="0"/>
        </w:rPr>
        <w:t>——</w:t>
      </w:r>
      <w:r>
        <w:rPr>
          <w:spacing w:val="0"/>
          <w:w w:val="100"/>
          <w:position w:val="0"/>
        </w:rPr>
        <w:t>修改了终点停止区的面积（见</w:t>
      </w:r>
      <w:r>
        <w:rPr>
          <w:rFonts w:ascii="Times New Roman" w:hAnsi="Times New Roman" w:eastAsia="Times New Roman" w:cs="Times New Roman"/>
          <w:spacing w:val="0"/>
          <w:w w:val="100"/>
          <w:position w:val="0"/>
          <w:lang w:val="en-US" w:eastAsia="en-US" w:bidi="en-US"/>
        </w:rPr>
        <w:t>5.1.3）</w:t>
      </w:r>
      <w:r>
        <w:rPr>
          <w:spacing w:val="0"/>
          <w:w w:val="100"/>
          <w:position w:val="0"/>
        </w:rPr>
        <w:t>；</w:t>
      </w:r>
    </w:p>
    <w:p>
      <w:pPr>
        <w:pStyle w:val="29"/>
        <w:keepNext w:val="0"/>
        <w:keepLines w:val="0"/>
        <w:widowControl w:val="0"/>
        <w:shd w:val="clear" w:color="auto" w:fill="auto"/>
        <w:bidi w:val="0"/>
        <w:spacing w:before="0" w:after="60" w:line="240" w:lineRule="auto"/>
        <w:ind w:left="0" w:right="0" w:firstLine="760"/>
        <w:jc w:val="left"/>
      </w:pPr>
      <w:r>
        <w:rPr>
          <w:spacing w:val="0"/>
          <w:w w:val="100"/>
          <w:position w:val="0"/>
        </w:rPr>
        <w:t>一增加了对终点停止区的要求（见</w:t>
      </w:r>
      <w:r>
        <w:rPr>
          <w:rFonts w:ascii="Times New Roman" w:hAnsi="Times New Roman" w:eastAsia="Times New Roman" w:cs="Times New Roman"/>
          <w:spacing w:val="0"/>
          <w:w w:val="100"/>
          <w:position w:val="0"/>
          <w:lang w:val="en-US" w:eastAsia="en-US" w:bidi="en-US"/>
        </w:rPr>
        <w:t xml:space="preserve">5. 1. </w:t>
      </w:r>
      <w:r>
        <w:rPr>
          <w:rFonts w:ascii="Times New Roman" w:hAnsi="Times New Roman" w:eastAsia="Times New Roman" w:cs="Times New Roman"/>
          <w:spacing w:val="0"/>
          <w:w w:val="100"/>
          <w:position w:val="0"/>
        </w:rPr>
        <w:t>3）</w:t>
      </w:r>
      <w:r>
        <w:rPr>
          <w:spacing w:val="0"/>
          <w:w w:val="100"/>
          <w:position w:val="0"/>
        </w:rPr>
        <w:t>；</w:t>
      </w:r>
    </w:p>
    <w:p>
      <w:pPr>
        <w:framePr w:w="8414" w:h="7315" w:hSpace="816" w:vSpace="302" w:wrap="notBeside" w:vAnchor="text" w:hAnchor="text" w:x="20" w:y="303"/>
        <w:widowControl w:val="0"/>
        <w:rPr>
          <w:sz w:val="2"/>
          <w:szCs w:val="2"/>
        </w:rPr>
      </w:pPr>
      <w:r>
        <w:drawing>
          <wp:inline distT="0" distB="0" distL="114300" distR="114300">
            <wp:extent cx="5346065" cy="4645025"/>
            <wp:effectExtent l="0" t="0" r="6985" b="3175"/>
            <wp:docPr id="279" name="Picutre 279"/>
            <wp:cNvGraphicFramePr/>
            <a:graphic xmlns:a="http://schemas.openxmlformats.org/drawingml/2006/main">
              <a:graphicData uri="http://schemas.openxmlformats.org/drawingml/2006/picture">
                <pic:pic xmlns:pic="http://schemas.openxmlformats.org/drawingml/2006/picture">
                  <pic:nvPicPr>
                    <pic:cNvPr id="279" name="Picutre 279"/>
                    <pic:cNvPicPr/>
                  </pic:nvPicPr>
                  <pic:blipFill>
                    <a:blip r:embed="rId168"/>
                    <a:stretch>
                      <a:fillRect/>
                    </a:stretch>
                  </pic:blipFill>
                  <pic:spPr>
                    <a:xfrm>
                      <a:off x="0" y="0"/>
                      <a:ext cx="5346065" cy="4645025"/>
                    </a:xfrm>
                    <a:prstGeom prst="rect">
                      <a:avLst/>
                    </a:prstGeom>
                  </pic:spPr>
                </pic:pic>
              </a:graphicData>
            </a:graphic>
          </wp:inline>
        </w:drawing>
      </w:r>
    </w:p>
    <w:p>
      <w:pPr>
        <w:widowControl w:val="0"/>
        <w:spacing w:line="1" w:lineRule="exact"/>
        <w:sectPr>
          <w:headerReference r:id="rId108" w:type="first"/>
          <w:footerReference r:id="rId111" w:type="first"/>
          <w:headerReference r:id="rId106" w:type="default"/>
          <w:footerReference r:id="rId109" w:type="default"/>
          <w:headerReference r:id="rId107" w:type="even"/>
          <w:footerReference r:id="rId110" w:type="even"/>
          <w:footnotePr>
            <w:numFmt w:val="decimal"/>
          </w:footnotePr>
          <w:pgSz w:w="11900" w:h="16840"/>
          <w:pgMar w:top="1823" w:right="1321" w:bottom="1413" w:left="1311" w:header="0" w:footer="3" w:gutter="0"/>
          <w:pgNumType w:start="91"/>
          <w:cols w:space="720" w:num="1"/>
          <w:titlePg/>
          <w:rtlGutter w:val="0"/>
          <w:docGrid w:linePitch="360" w:charSpace="0"/>
        </w:sectPr>
      </w:pPr>
      <w:r>
        <mc:AlternateContent>
          <mc:Choice Requires="wps">
            <w:drawing>
              <wp:anchor distT="0" distB="0" distL="12065" distR="3035935" simplePos="0" relativeHeight="125830144" behindDoc="0" locked="0" layoutInCell="1" allowOverlap="1">
                <wp:simplePos x="0" y="0"/>
                <wp:positionH relativeFrom="column">
                  <wp:posOffset>264795</wp:posOffset>
                </wp:positionH>
                <wp:positionV relativeFrom="paragraph">
                  <wp:posOffset>0</wp:posOffset>
                </wp:positionV>
                <wp:extent cx="2837815" cy="167640"/>
                <wp:effectExtent l="0" t="0" r="0" b="0"/>
                <wp:wrapTopAndBottom/>
                <wp:docPr id="292" name="Shape 292"/>
                <wp:cNvGraphicFramePr/>
                <a:graphic xmlns:a="http://schemas.openxmlformats.org/drawingml/2006/main">
                  <a:graphicData uri="http://schemas.microsoft.com/office/word/2010/wordprocessingShape">
                    <wps:wsp>
                      <wps:cNvSpPr txBox="1"/>
                      <wps:spPr>
                        <a:xfrm>
                          <a:off x="0" y="0"/>
                          <a:ext cx="2837815" cy="16764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——修改了对索道使用和管理的要求（见</w:t>
                            </w:r>
                            <w:r>
                              <w:rPr>
                                <w:rFonts w:ascii="Times New Roman" w:hAnsi="Times New Roman" w:eastAsia="Times New Roman" w:cs="Times New Roman"/>
                                <w:spacing w:val="0"/>
                                <w:w w:val="100"/>
                                <w:position w:val="0"/>
                                <w:lang w:val="en-US" w:eastAsia="en-US" w:bidi="en-US"/>
                              </w:rPr>
                              <w:t>5.2.</w:t>
                            </w:r>
                            <w:r>
                              <w:rPr>
                                <w:rFonts w:ascii="Times New Roman" w:hAnsi="Times New Roman" w:eastAsia="Times New Roman" w:cs="Times New Roman"/>
                                <w:spacing w:val="0"/>
                                <w:w w:val="100"/>
                                <w:position w:val="0"/>
                              </w:rPr>
                              <w:t>1）</w:t>
                            </w:r>
                            <w:r>
                              <w:rPr>
                                <w:spacing w:val="0"/>
                                <w:w w:val="100"/>
                                <w:position w:val="0"/>
                              </w:rPr>
                              <w:t>；</w:t>
                            </w:r>
                          </w:p>
                        </w:txbxContent>
                      </wps:txbx>
                      <wps:bodyPr lIns="0" tIns="0" rIns="0" bIns="0">
                        <a:noAutofit/>
                      </wps:bodyPr>
                    </wps:wsp>
                  </a:graphicData>
                </a:graphic>
              </wp:anchor>
            </w:drawing>
          </mc:Choice>
          <mc:Fallback>
            <w:pict>
              <v:shape id="Shape 292" o:spid="_x0000_s1026" o:spt="202" type="#_x0000_t202" style="position:absolute;left:0pt;margin-left:20.85pt;margin-top:0pt;height:13.2pt;width:223.45pt;mso-wrap-distance-bottom:0pt;mso-wrap-distance-top:0pt;z-index:125830144;mso-width-relative:page;mso-height-relative:page;" filled="f" stroked="f" coordsize="21600,21600" o:gfxdata="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NlchajVAAAABgEAAA8AAAAAAAAAAQAgAAAAIgAAAGRycy9kb3ducmV2Lnht&#10;bFBLAQIUABQAAAAIAIdO4kCITffrigEAABoDAAAOAAAAAAAAAAEAIAAAACQBAABkcnMvZTJvRG9j&#10;LnhtbFBLBQYAAAAABgAGAFkBAAAgBQ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——修改了对索道使用和管理的要求（见</w:t>
                      </w:r>
                      <w:r>
                        <w:rPr>
                          <w:rFonts w:ascii="Times New Roman" w:hAnsi="Times New Roman" w:eastAsia="Times New Roman" w:cs="Times New Roman"/>
                          <w:spacing w:val="0"/>
                          <w:w w:val="100"/>
                          <w:position w:val="0"/>
                          <w:lang w:val="en-US" w:eastAsia="en-US" w:bidi="en-US"/>
                        </w:rPr>
                        <w:t>5.2.</w:t>
                      </w:r>
                      <w:r>
                        <w:rPr>
                          <w:rFonts w:ascii="Times New Roman" w:hAnsi="Times New Roman" w:eastAsia="Times New Roman" w:cs="Times New Roman"/>
                          <w:spacing w:val="0"/>
                          <w:w w:val="100"/>
                          <w:position w:val="0"/>
                        </w:rPr>
                        <w:t>1）</w:t>
                      </w:r>
                      <w:r>
                        <w:rPr>
                          <w:spacing w:val="0"/>
                          <w:w w:val="100"/>
                          <w:position w:val="0"/>
                        </w:rPr>
                        <w:t>；</w:t>
                      </w:r>
                    </w:p>
                  </w:txbxContent>
                </v:textbox>
                <w10:wrap type="topAndBottom"/>
              </v:shape>
            </w:pict>
          </mc:Fallback>
        </mc:AlternateContent>
      </w:r>
      <w:r>
        <mc:AlternateContent>
          <mc:Choice Requires="wps">
            <w:drawing>
              <wp:anchor distT="0" distB="0" distL="12065" distR="3816350" simplePos="0" relativeHeight="125830144" behindDoc="0" locked="0" layoutInCell="1" allowOverlap="1">
                <wp:simplePos x="0" y="0"/>
                <wp:positionH relativeFrom="column">
                  <wp:posOffset>530225</wp:posOffset>
                </wp:positionH>
                <wp:positionV relativeFrom="paragraph">
                  <wp:posOffset>198120</wp:posOffset>
                </wp:positionV>
                <wp:extent cx="2057400" cy="170815"/>
                <wp:effectExtent l="0" t="0" r="0" b="0"/>
                <wp:wrapTopAndBottom/>
                <wp:docPr id="294" name="Shape 294"/>
                <wp:cNvGraphicFramePr/>
                <a:graphic xmlns:a="http://schemas.openxmlformats.org/drawingml/2006/main">
                  <a:graphicData uri="http://schemas.microsoft.com/office/word/2010/wordprocessingShape">
                    <wps:wsp>
                      <wps:cNvSpPr txBox="1"/>
                      <wps:spPr>
                        <a:xfrm>
                          <a:off x="0" y="0"/>
                          <a:ext cx="2057400" cy="17081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修改了滑雪道的安全防护要求（见</w:t>
                            </w:r>
                            <w:r>
                              <w:rPr>
                                <w:rFonts w:ascii="Times New Roman" w:hAnsi="Times New Roman" w:eastAsia="Times New Roman" w:cs="Times New Roman"/>
                                <w:spacing w:val="0"/>
                                <w:w w:val="100"/>
                                <w:position w:val="0"/>
                              </w:rPr>
                              <w:t>5</w:t>
                            </w:r>
                          </w:p>
                        </w:txbxContent>
                      </wps:txbx>
                      <wps:bodyPr lIns="0" tIns="0" rIns="0" bIns="0">
                        <a:noAutofit/>
                      </wps:bodyPr>
                    </wps:wsp>
                  </a:graphicData>
                </a:graphic>
              </wp:anchor>
            </w:drawing>
          </mc:Choice>
          <mc:Fallback>
            <w:pict>
              <v:shape id="Shape 294" o:spid="_x0000_s1026" o:spt="202" type="#_x0000_t202" style="position:absolute;left:0pt;margin-left:41.75pt;margin-top:15.6pt;height:13.45pt;width:162pt;mso-wrap-distance-bottom:0pt;mso-wrap-distance-top:0pt;z-index:125830144;mso-width-relative:page;mso-height-relative:page;" filled="f" stroked="f" coordsize="21600,21600" o:gfxdata="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AGK7Y62AAAAAgBAAAPAAAAAAAAAAEAIAAAACIAAABkcnMvZG93bnJldi54&#10;bWxQSwECFAAUAAAACACHTuJANBlaQ4gBAAAaAwAADgAAAAAAAAABACAAAAAnAQAAZHJzL2Uyb0Rv&#10;Yy54bWxQSwUGAAAAAAYABgBZAQAAIQU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修改了滑雪道的安全防护要求（见</w:t>
                      </w:r>
                      <w:r>
                        <w:rPr>
                          <w:rFonts w:ascii="Times New Roman" w:hAnsi="Times New Roman" w:eastAsia="Times New Roman" w:cs="Times New Roman"/>
                          <w:spacing w:val="0"/>
                          <w:w w:val="100"/>
                          <w:position w:val="0"/>
                        </w:rPr>
                        <w:t>5</w:t>
                      </w:r>
                    </w:p>
                  </w:txbxContent>
                </v:textbox>
                <w10:wrap type="topAndBottom"/>
              </v:shape>
            </w:pict>
          </mc:Fallback>
        </mc:AlternateContent>
      </w:r>
      <w:r>
        <mc:AlternateContent>
          <mc:Choice Requires="wps">
            <w:drawing>
              <wp:anchor distT="0" distB="0" distL="12065" distR="5547360" simplePos="0" relativeHeight="125830144" behindDoc="0" locked="0" layoutInCell="1" allowOverlap="1">
                <wp:simplePos x="0" y="0"/>
                <wp:positionH relativeFrom="column">
                  <wp:posOffset>2395855</wp:posOffset>
                </wp:positionH>
                <wp:positionV relativeFrom="paragraph">
                  <wp:posOffset>2791460</wp:posOffset>
                </wp:positionV>
                <wp:extent cx="326390" cy="170815"/>
                <wp:effectExtent l="0" t="0" r="0" b="0"/>
                <wp:wrapTopAndBottom/>
                <wp:docPr id="296" name="Shape 296"/>
                <wp:cNvGraphicFramePr/>
                <a:graphic xmlns:a="http://schemas.openxmlformats.org/drawingml/2006/main">
                  <a:graphicData uri="http://schemas.microsoft.com/office/word/2010/wordprocessingShape">
                    <wps:wsp>
                      <wps:cNvSpPr txBox="1"/>
                      <wps:spPr>
                        <a:xfrm>
                          <a:off x="0" y="0"/>
                          <a:ext cx="326390" cy="17081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况渊</w:t>
                            </w:r>
                          </w:p>
                        </w:txbxContent>
                      </wps:txbx>
                      <wps:bodyPr lIns="0" tIns="0" rIns="0" bIns="0">
                        <a:noAutofit/>
                      </wps:bodyPr>
                    </wps:wsp>
                  </a:graphicData>
                </a:graphic>
              </wp:anchor>
            </w:drawing>
          </mc:Choice>
          <mc:Fallback>
            <w:pict>
              <v:shape id="Shape 296" o:spid="_x0000_s1026" o:spt="202" type="#_x0000_t202" style="position:absolute;left:0pt;margin-left:188.65pt;margin-top:219.8pt;height:13.45pt;width:25.7pt;mso-wrap-distance-bottom:0pt;mso-wrap-distance-top:0pt;z-index:125830144;mso-width-relative:page;mso-height-relative:page;" filled="f" stroked="f" coordsize="21600,21600" o:gfxdata="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Gurcd7bAAAACwEAAA8AAAAAAAAAAQAgAAAAIgAAAGRycy9kb3ducmV2&#10;LnhtbFBLAQIUABQAAAAIAIdO4kCsToY7hwEAABkDAAAOAAAAAAAAAAEAIAAAACoBAABkcnMvZTJv&#10;RG9jLnhtbFBLBQYAAAAABgAGAFkBAAAjBQ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况渊</w:t>
                      </w:r>
                    </w:p>
                  </w:txbxContent>
                </v:textbox>
                <w10:wrap type="topAndBottom"/>
              </v:shape>
            </w:pict>
          </mc:Fallback>
        </mc:AlternateContent>
      </w:r>
      <w:r>
        <mc:AlternateContent>
          <mc:Choice Requires="wps">
            <w:drawing>
              <wp:anchor distT="0" distB="0" distL="12065" distR="5621020" simplePos="0" relativeHeight="125830144" behindDoc="0" locked="0" layoutInCell="1" allowOverlap="1">
                <wp:simplePos x="0" y="0"/>
                <wp:positionH relativeFrom="column">
                  <wp:posOffset>877570</wp:posOffset>
                </wp:positionH>
                <wp:positionV relativeFrom="paragraph">
                  <wp:posOffset>3004820</wp:posOffset>
                </wp:positionV>
                <wp:extent cx="252730" cy="158750"/>
                <wp:effectExtent l="0" t="0" r="0" b="0"/>
                <wp:wrapTopAndBottom/>
                <wp:docPr id="298" name="Shape 298"/>
                <wp:cNvGraphicFramePr/>
                <a:graphic xmlns:a="http://schemas.openxmlformats.org/drawingml/2006/main">
                  <a:graphicData uri="http://schemas.microsoft.com/office/word/2010/wordprocessingShape">
                    <wps:wsp>
                      <wps:cNvSpPr txBox="1"/>
                      <wps:spPr>
                        <a:xfrm>
                          <a:off x="0" y="0"/>
                          <a:ext cx="252730" cy="15875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'079'</w:t>
                            </w:r>
                          </w:p>
                        </w:txbxContent>
                      </wps:txbx>
                      <wps:bodyPr lIns="0" tIns="0" rIns="0" bIns="0">
                        <a:noAutofit/>
                      </wps:bodyPr>
                    </wps:wsp>
                  </a:graphicData>
                </a:graphic>
              </wp:anchor>
            </w:drawing>
          </mc:Choice>
          <mc:Fallback>
            <w:pict>
              <v:shape id="Shape 298" o:spid="_x0000_s1026" o:spt="202" type="#_x0000_t202" style="position:absolute;left:0pt;margin-left:69.1pt;margin-top:236.6pt;height:12.5pt;width:19.9pt;mso-wrap-distance-bottom:0pt;mso-wrap-distance-top:0pt;z-index:125830144;mso-width-relative:page;mso-height-relative:page;" filled="f" stroked="f" coordsize="21600,21600" o:gfxdata="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pbzLHXAAAACwEAAA8AAAAAAAAAAQAgAAAAIgAAAGRycy9kb3ducmV2Lnht&#10;bFBLAQIUABQAAAAIAIdO4kCXPYdbiAEAABkDAAAOAAAAAAAAAAEAIAAAACYBAABkcnMvZTJvRG9j&#10;LnhtbFBLBQYAAAAABgAGAFkBAAAgBQ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'079'</w:t>
                      </w:r>
                    </w:p>
                  </w:txbxContent>
                </v:textbox>
                <w10:wrap type="topAndBottom"/>
              </v:shape>
            </w:pict>
          </mc:Fallback>
        </mc:AlternateContent>
      </w:r>
      <w:r>
        <mc:AlternateContent>
          <mc:Choice Requires="wps">
            <w:drawing>
              <wp:anchor distT="0" distB="0" distL="12065" distR="5291455" simplePos="0" relativeHeight="125830144" behindDoc="0" locked="0" layoutInCell="1" allowOverlap="1">
                <wp:simplePos x="0" y="0"/>
                <wp:positionH relativeFrom="column">
                  <wp:posOffset>1194435</wp:posOffset>
                </wp:positionH>
                <wp:positionV relativeFrom="paragraph">
                  <wp:posOffset>2804160</wp:posOffset>
                </wp:positionV>
                <wp:extent cx="582295" cy="356870"/>
                <wp:effectExtent l="0" t="0" r="0" b="0"/>
                <wp:wrapTopAndBottom/>
                <wp:docPr id="300" name="Shape 300"/>
                <wp:cNvGraphicFramePr/>
                <a:graphic xmlns:a="http://schemas.openxmlformats.org/drawingml/2006/main">
                  <a:graphicData uri="http://schemas.microsoft.com/office/word/2010/wordprocessingShape">
                    <wps:wsp>
                      <wps:cNvSpPr txBox="1"/>
                      <wps:spPr>
                        <a:xfrm>
                          <a:off x="0" y="0"/>
                          <a:ext cx="582295" cy="356870"/>
                        </a:xfrm>
                        <a:prstGeom prst="rect">
                          <a:avLst/>
                        </a:prstGeom>
                        <a:noFill/>
                      </wps:spPr>
                      <wps:txbx>
                        <w:txbxContent>
                          <w:p>
                            <w:pPr>
                              <w:pStyle w:val="33"/>
                              <w:keepNext w:val="0"/>
                              <w:keepLines w:val="0"/>
                              <w:widowControl w:val="0"/>
                              <w:shd w:val="clear" w:color="auto" w:fill="auto"/>
                              <w:bidi w:val="0"/>
                              <w:spacing w:before="0" w:after="60" w:line="240" w:lineRule="auto"/>
                              <w:ind w:left="0" w:right="0" w:firstLine="0"/>
                              <w:jc w:val="left"/>
                            </w:pPr>
                            <w:r>
                              <w:rPr>
                                <w:spacing w:val="0"/>
                                <w:w w:val="100"/>
                                <w:position w:val="0"/>
                              </w:rPr>
                              <w:t>准的历次</w:t>
                            </w:r>
                          </w:p>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&gt;—2005</w:t>
                            </w:r>
                            <w:r>
                              <w:rPr>
                                <w:spacing w:val="0"/>
                                <w:w w:val="100"/>
                                <w:position w:val="0"/>
                              </w:rPr>
                              <w:t>。</w:t>
                            </w:r>
                          </w:p>
                        </w:txbxContent>
                      </wps:txbx>
                      <wps:bodyPr lIns="0" tIns="0" rIns="0" bIns="0">
                        <a:noAutofit/>
                      </wps:bodyPr>
                    </wps:wsp>
                  </a:graphicData>
                </a:graphic>
              </wp:anchor>
            </w:drawing>
          </mc:Choice>
          <mc:Fallback>
            <w:pict>
              <v:shape id="Shape 300" o:spid="_x0000_s1026" o:spt="202" type="#_x0000_t202" style="position:absolute;left:0pt;margin-left:94.05pt;margin-top:220.8pt;height:28.1pt;width:45.85pt;mso-wrap-distance-bottom:0pt;mso-wrap-distance-top:0pt;z-index:125830144;mso-width-relative:page;mso-height-relative:page;" filled="f" stroked="f" coordsize="21600,21600" o:gfxdata="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wXYYQNkAAAALAQAADwAAAAAAAAABACAAAAAiAAAAZHJzL2Rvd25yZXYu&#10;eG1sUEsBAhQAFAAAAAgAh07iQOUeY86IAQAAGQMAAA4AAAAAAAAAAQAgAAAAKA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60" w:line="240" w:lineRule="auto"/>
                        <w:ind w:left="0" w:right="0" w:firstLine="0"/>
                        <w:jc w:val="left"/>
                      </w:pPr>
                      <w:r>
                        <w:rPr>
                          <w:spacing w:val="0"/>
                          <w:w w:val="100"/>
                          <w:position w:val="0"/>
                        </w:rPr>
                        <w:t>准的历次</w:t>
                      </w:r>
                    </w:p>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&gt;—2005</w:t>
                      </w:r>
                      <w:r>
                        <w:rPr>
                          <w:spacing w:val="0"/>
                          <w:w w:val="100"/>
                          <w:position w:val="0"/>
                        </w:rPr>
                        <w:t>。</w:t>
                      </w:r>
                    </w:p>
                  </w:txbxContent>
                </v:textbox>
                <w10:wrap type="topAndBottom"/>
              </v:shape>
            </w:pict>
          </mc:Fallback>
        </mc:AlternateContent>
      </w:r>
      <w:r>
        <mc:AlternateContent>
          <mc:Choice Requires="wps">
            <w:drawing>
              <wp:anchor distT="0" distB="0" distL="12065" distR="3340735" simplePos="0" relativeHeight="125830144" behindDoc="0" locked="0" layoutInCell="1" allowOverlap="1">
                <wp:simplePos x="0" y="0"/>
                <wp:positionH relativeFrom="column">
                  <wp:posOffset>1176655</wp:posOffset>
                </wp:positionH>
                <wp:positionV relativeFrom="paragraph">
                  <wp:posOffset>1350010</wp:posOffset>
                </wp:positionV>
                <wp:extent cx="2533015" cy="1234440"/>
                <wp:effectExtent l="0" t="0" r="0" b="0"/>
                <wp:wrapTopAndBottom/>
                <wp:docPr id="302" name="Shape 302"/>
                <wp:cNvGraphicFramePr/>
                <a:graphic xmlns:a="http://schemas.openxmlformats.org/drawingml/2006/main">
                  <a:graphicData uri="http://schemas.microsoft.com/office/word/2010/wordprocessingShape">
                    <wps:wsp>
                      <wps:cNvSpPr txBox="1"/>
                      <wps:spPr>
                        <a:xfrm>
                          <a:off x="0" y="0"/>
                          <a:ext cx="2533015" cy="1234440"/>
                        </a:xfrm>
                        <a:prstGeom prst="rect">
                          <a:avLst/>
                        </a:prstGeom>
                        <a:noFill/>
                      </wps:spPr>
                      <wps:txbx>
                        <w:txbxContent>
                          <w:p>
                            <w:pPr>
                              <w:pStyle w:val="33"/>
                              <w:keepNext w:val="0"/>
                              <w:keepLines w:val="0"/>
                              <w:widowControl w:val="0"/>
                              <w:shd w:val="clear" w:color="auto" w:fill="auto"/>
                              <w:bidi w:val="0"/>
                              <w:spacing w:before="0" w:after="0" w:line="319" w:lineRule="exact"/>
                              <w:ind w:left="0" w:right="0" w:firstLine="0"/>
                              <w:jc w:val="left"/>
                            </w:pPr>
                            <w:r>
                              <w:rPr>
                                <w:rFonts w:ascii="Times New Roman" w:hAnsi="Times New Roman" w:eastAsia="Times New Roman" w:cs="Times New Roman"/>
                                <w:spacing w:val="0"/>
                                <w:w w:val="100"/>
                                <w:position w:val="0"/>
                                <w:lang w:val="en-US" w:eastAsia="en-US" w:bidi="en-US"/>
                              </w:rPr>
                              <w:t>OBr</w:t>
                            </w:r>
                            <w:r>
                              <w:rPr>
                                <w:spacing w:val="0"/>
                                <w:w w:val="100"/>
                                <w:position w:val="0"/>
                              </w:rPr>
                              <w:t>的环境卫</w:t>
                            </w:r>
                            <w:r>
                              <w:rPr>
                                <w:spacing w:val="0"/>
                                <w:w w:val="100"/>
                                <w:position w:val="0"/>
                                <w:u w:val="single"/>
                              </w:rPr>
                              <w:t>生的要求（见</w:t>
                            </w:r>
                            <w:r>
                              <w:rPr>
                                <w:rFonts w:ascii="Times New Roman" w:hAnsi="Times New Roman" w:eastAsia="Times New Roman" w:cs="Times New Roman"/>
                                <w:spacing w:val="0"/>
                                <w:w w:val="100"/>
                                <w:position w:val="0"/>
                                <w:u w:val="single"/>
                                <w:lang w:val="en-US" w:eastAsia="en-US" w:bidi="en-US"/>
                              </w:rPr>
                              <w:t>6.2）</w:t>
                            </w:r>
                            <w:r>
                              <w:rPr>
                                <w:spacing w:val="0"/>
                                <w:w w:val="100"/>
                                <w:position w:val="0"/>
                                <w:u w:val="single"/>
                                <w:lang w:val="en-US" w:eastAsia="en-US" w:bidi="en-US"/>
                              </w:rPr>
                              <w:t>；</w:t>
                            </w:r>
                          </w:p>
                          <w:p>
                            <w:pPr>
                              <w:pStyle w:val="33"/>
                              <w:keepNext w:val="0"/>
                              <w:keepLines w:val="0"/>
                              <w:widowControl w:val="0"/>
                              <w:shd w:val="clear" w:color="auto" w:fill="auto"/>
                              <w:bidi w:val="0"/>
                              <w:spacing w:before="0" w:after="0" w:line="319" w:lineRule="exact"/>
                              <w:ind w:left="0" w:right="0" w:firstLine="0"/>
                              <w:jc w:val="left"/>
                            </w:pPr>
                            <w:r>
                              <w:rPr>
                                <w:spacing w:val="0"/>
                                <w:w w:val="100"/>
                                <w:position w:val="0"/>
                              </w:rPr>
                              <w:t>滑雪场地的限制和灯光照度的要求（见</w:t>
                            </w:r>
                            <w:r>
                              <w:rPr>
                                <w:rFonts w:ascii="Times New Roman" w:hAnsi="Times New Roman" w:eastAsia="Times New Roman" w:cs="Times New Roman"/>
                                <w:spacing w:val="0"/>
                                <w:w w:val="100"/>
                                <w:position w:val="0"/>
                                <w:lang w:val="en-US" w:eastAsia="en-US" w:bidi="en-US"/>
                              </w:rPr>
                              <w:t xml:space="preserve">6. </w:t>
                            </w:r>
                            <w:r>
                              <w:rPr>
                                <w:rFonts w:ascii="Times New Roman" w:hAnsi="Times New Roman" w:eastAsia="Times New Roman" w:cs="Times New Roman"/>
                                <w:spacing w:val="0"/>
                                <w:w w:val="100"/>
                                <w:position w:val="0"/>
                              </w:rPr>
                              <w:t xml:space="preserve">3） </w:t>
                            </w:r>
                            <w:r>
                              <w:rPr>
                                <w:spacing w:val="0"/>
                                <w:w w:val="100"/>
                                <w:position w:val="0"/>
                                <w:lang w:val="en-US" w:eastAsia="en-US" w:bidi="en-US"/>
                              </w:rPr>
                              <w:t>*</w:t>
                            </w:r>
                            <w:r>
                              <w:rPr>
                                <w:spacing w:val="0"/>
                                <w:w w:val="100"/>
                                <w:position w:val="0"/>
                              </w:rPr>
                              <w:t>障制覆和措施（见第</w:t>
                            </w:r>
                            <w:r>
                              <w:rPr>
                                <w:rFonts w:ascii="Times New Roman" w:hAnsi="Times New Roman" w:eastAsia="Times New Roman" w:cs="Times New Roman"/>
                                <w:spacing w:val="0"/>
                                <w:w w:val="100"/>
                                <w:position w:val="0"/>
                              </w:rPr>
                              <w:t>7</w:t>
                            </w:r>
                            <w:r>
                              <w:rPr>
                                <w:spacing w:val="0"/>
                                <w:w w:val="100"/>
                                <w:position w:val="0"/>
                              </w:rPr>
                              <w:t>章） 育总局提甲并归口。</w:t>
                            </w:r>
                          </w:p>
                          <w:p>
                            <w:pPr>
                              <w:pStyle w:val="33"/>
                              <w:keepNext w:val="0"/>
                              <w:keepLines w:val="0"/>
                              <w:widowControl w:val="0"/>
                              <w:shd w:val="clear" w:color="auto" w:fill="auto"/>
                              <w:bidi w:val="0"/>
                              <w:spacing w:before="0" w:after="0" w:line="319" w:lineRule="exact"/>
                              <w:ind w:left="0" w:right="0" w:firstLine="0"/>
                              <w:jc w:val="left"/>
                            </w:pPr>
                            <w:r>
                              <w:rPr>
                                <w:spacing w:val="0"/>
                                <w:w w:val="100"/>
                                <w:position w:val="0"/>
                              </w:rPr>
                              <w:t>:国家体育总局冬季运动</w:t>
                            </w:r>
                          </w:p>
                          <w:p>
                            <w:pPr>
                              <w:pStyle w:val="33"/>
                              <w:keepNext w:val="0"/>
                              <w:keepLines w:val="0"/>
                              <w:widowControl w:val="0"/>
                              <w:shd w:val="clear" w:color="auto" w:fill="auto"/>
                              <w:bidi w:val="0"/>
                              <w:spacing w:before="0" w:after="0" w:line="319" w:lineRule="exact"/>
                              <w:ind w:left="0" w:right="0" w:firstLine="0"/>
                              <w:jc w:val="left"/>
                            </w:pPr>
                            <w:r>
                              <w:rPr>
                                <w:spacing w:val="0"/>
                                <w:w w:val="100"/>
                                <w:position w:val="0"/>
                              </w:rPr>
                              <w:t>人:任洪威</w:t>
                            </w:r>
                          </w:p>
                        </w:txbxContent>
                      </wps:txbx>
                      <wps:bodyPr lIns="0" tIns="0" rIns="0" bIns="0">
                        <a:noAutofit/>
                      </wps:bodyPr>
                    </wps:wsp>
                  </a:graphicData>
                </a:graphic>
              </wp:anchor>
            </w:drawing>
          </mc:Choice>
          <mc:Fallback>
            <w:pict>
              <v:shape id="Shape 302" o:spid="_x0000_s1026" o:spt="202" type="#_x0000_t202" style="position:absolute;left:0pt;margin-left:92.65pt;margin-top:106.3pt;height:97.2pt;width:199.45pt;mso-wrap-distance-bottom:0pt;mso-wrap-distance-top:0pt;z-index:125830144;mso-width-relative:page;mso-height-relative:page;" filled="f" stroked="f" coordsize="21600,21600" o:gfxdata="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IKIbYNoAAAALAQAADwAAAAAAAAABACAAAAAiAAAAZHJzL2Rvd25y&#10;ZXYueG1sUEsBAhQAFAAAAAgAh07iQNdK4z2KAQAAGwMAAA4AAAAAAAAAAQAgAAAAKQEAAGRycy9l&#10;Mm9Eb2MueG1sUEsFBgAAAAAGAAYAWQEAACU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319" w:lineRule="exact"/>
                        <w:ind w:left="0" w:right="0" w:firstLine="0"/>
                        <w:jc w:val="left"/>
                      </w:pPr>
                      <w:r>
                        <w:rPr>
                          <w:rFonts w:ascii="Times New Roman" w:hAnsi="Times New Roman" w:eastAsia="Times New Roman" w:cs="Times New Roman"/>
                          <w:spacing w:val="0"/>
                          <w:w w:val="100"/>
                          <w:position w:val="0"/>
                          <w:lang w:val="en-US" w:eastAsia="en-US" w:bidi="en-US"/>
                        </w:rPr>
                        <w:t>OBr</w:t>
                      </w:r>
                      <w:r>
                        <w:rPr>
                          <w:spacing w:val="0"/>
                          <w:w w:val="100"/>
                          <w:position w:val="0"/>
                        </w:rPr>
                        <w:t>的环境卫</w:t>
                      </w:r>
                      <w:r>
                        <w:rPr>
                          <w:spacing w:val="0"/>
                          <w:w w:val="100"/>
                          <w:position w:val="0"/>
                          <w:u w:val="single"/>
                        </w:rPr>
                        <w:t>生的要求（见</w:t>
                      </w:r>
                      <w:r>
                        <w:rPr>
                          <w:rFonts w:ascii="Times New Roman" w:hAnsi="Times New Roman" w:eastAsia="Times New Roman" w:cs="Times New Roman"/>
                          <w:spacing w:val="0"/>
                          <w:w w:val="100"/>
                          <w:position w:val="0"/>
                          <w:u w:val="single"/>
                          <w:lang w:val="en-US" w:eastAsia="en-US" w:bidi="en-US"/>
                        </w:rPr>
                        <w:t>6.2）</w:t>
                      </w:r>
                      <w:r>
                        <w:rPr>
                          <w:spacing w:val="0"/>
                          <w:w w:val="100"/>
                          <w:position w:val="0"/>
                          <w:u w:val="single"/>
                          <w:lang w:val="en-US" w:eastAsia="en-US" w:bidi="en-US"/>
                        </w:rPr>
                        <w:t>；</w:t>
                      </w:r>
                    </w:p>
                    <w:p>
                      <w:pPr>
                        <w:pStyle w:val="33"/>
                        <w:keepNext w:val="0"/>
                        <w:keepLines w:val="0"/>
                        <w:widowControl w:val="0"/>
                        <w:shd w:val="clear" w:color="auto" w:fill="auto"/>
                        <w:bidi w:val="0"/>
                        <w:spacing w:before="0" w:after="0" w:line="319" w:lineRule="exact"/>
                        <w:ind w:left="0" w:right="0" w:firstLine="0"/>
                        <w:jc w:val="left"/>
                      </w:pPr>
                      <w:r>
                        <w:rPr>
                          <w:spacing w:val="0"/>
                          <w:w w:val="100"/>
                          <w:position w:val="0"/>
                        </w:rPr>
                        <w:t>滑雪场地的限制和灯光照度的要求（见</w:t>
                      </w:r>
                      <w:r>
                        <w:rPr>
                          <w:rFonts w:ascii="Times New Roman" w:hAnsi="Times New Roman" w:eastAsia="Times New Roman" w:cs="Times New Roman"/>
                          <w:spacing w:val="0"/>
                          <w:w w:val="100"/>
                          <w:position w:val="0"/>
                          <w:lang w:val="en-US" w:eastAsia="en-US" w:bidi="en-US"/>
                        </w:rPr>
                        <w:t xml:space="preserve">6. </w:t>
                      </w:r>
                      <w:r>
                        <w:rPr>
                          <w:rFonts w:ascii="Times New Roman" w:hAnsi="Times New Roman" w:eastAsia="Times New Roman" w:cs="Times New Roman"/>
                          <w:spacing w:val="0"/>
                          <w:w w:val="100"/>
                          <w:position w:val="0"/>
                        </w:rPr>
                        <w:t xml:space="preserve">3） </w:t>
                      </w:r>
                      <w:r>
                        <w:rPr>
                          <w:spacing w:val="0"/>
                          <w:w w:val="100"/>
                          <w:position w:val="0"/>
                          <w:lang w:val="en-US" w:eastAsia="en-US" w:bidi="en-US"/>
                        </w:rPr>
                        <w:t>*</w:t>
                      </w:r>
                      <w:r>
                        <w:rPr>
                          <w:spacing w:val="0"/>
                          <w:w w:val="100"/>
                          <w:position w:val="0"/>
                        </w:rPr>
                        <w:t>障制覆和措施（见第</w:t>
                      </w:r>
                      <w:r>
                        <w:rPr>
                          <w:rFonts w:ascii="Times New Roman" w:hAnsi="Times New Roman" w:eastAsia="Times New Roman" w:cs="Times New Roman"/>
                          <w:spacing w:val="0"/>
                          <w:w w:val="100"/>
                          <w:position w:val="0"/>
                        </w:rPr>
                        <w:t>7</w:t>
                      </w:r>
                      <w:r>
                        <w:rPr>
                          <w:spacing w:val="0"/>
                          <w:w w:val="100"/>
                          <w:position w:val="0"/>
                        </w:rPr>
                        <w:t>章） 育总局提甲并归口。</w:t>
                      </w:r>
                    </w:p>
                    <w:p>
                      <w:pPr>
                        <w:pStyle w:val="33"/>
                        <w:keepNext w:val="0"/>
                        <w:keepLines w:val="0"/>
                        <w:widowControl w:val="0"/>
                        <w:shd w:val="clear" w:color="auto" w:fill="auto"/>
                        <w:bidi w:val="0"/>
                        <w:spacing w:before="0" w:after="0" w:line="319" w:lineRule="exact"/>
                        <w:ind w:left="0" w:right="0" w:firstLine="0"/>
                        <w:jc w:val="left"/>
                      </w:pPr>
                      <w:r>
                        <w:rPr>
                          <w:spacing w:val="0"/>
                          <w:w w:val="100"/>
                          <w:position w:val="0"/>
                        </w:rPr>
                        <w:t>:国家体育总局冬季运动</w:t>
                      </w:r>
                    </w:p>
                    <w:p>
                      <w:pPr>
                        <w:pStyle w:val="33"/>
                        <w:keepNext w:val="0"/>
                        <w:keepLines w:val="0"/>
                        <w:widowControl w:val="0"/>
                        <w:shd w:val="clear" w:color="auto" w:fill="auto"/>
                        <w:bidi w:val="0"/>
                        <w:spacing w:before="0" w:after="0" w:line="319" w:lineRule="exact"/>
                        <w:ind w:left="0" w:right="0" w:firstLine="0"/>
                        <w:jc w:val="left"/>
                      </w:pPr>
                      <w:r>
                        <w:rPr>
                          <w:spacing w:val="0"/>
                          <w:w w:val="100"/>
                          <w:position w:val="0"/>
                        </w:rPr>
                        <w:t>人:任洪威</w:t>
                      </w:r>
                    </w:p>
                  </w:txbxContent>
                </v:textbox>
                <w10:wrap type="topAndBottom"/>
              </v:shape>
            </w:pict>
          </mc:Fallback>
        </mc:AlternateContent>
      </w:r>
      <w:r>
        <mc:AlternateContent>
          <mc:Choice Requires="wps">
            <w:drawing>
              <wp:anchor distT="0" distB="0" distL="12065" distR="2146300" simplePos="0" relativeHeight="125830144" behindDoc="0" locked="0" layoutInCell="1" allowOverlap="1">
                <wp:simplePos x="0" y="0"/>
                <wp:positionH relativeFrom="column">
                  <wp:posOffset>12065</wp:posOffset>
                </wp:positionH>
                <wp:positionV relativeFrom="paragraph">
                  <wp:posOffset>557530</wp:posOffset>
                </wp:positionV>
                <wp:extent cx="3727450" cy="2416810"/>
                <wp:effectExtent l="0" t="0" r="0" b="0"/>
                <wp:wrapTopAndBottom/>
                <wp:docPr id="304" name="Shape 304"/>
                <wp:cNvGraphicFramePr/>
                <a:graphic xmlns:a="http://schemas.openxmlformats.org/drawingml/2006/main">
                  <a:graphicData uri="http://schemas.microsoft.com/office/word/2010/wordprocessingShape">
                    <wps:wsp>
                      <wps:cNvSpPr txBox="1"/>
                      <wps:spPr>
                        <a:xfrm>
                          <a:off x="0" y="0"/>
                          <a:ext cx="3727450" cy="2416810"/>
                        </a:xfrm>
                        <a:prstGeom prst="rect">
                          <a:avLst/>
                        </a:prstGeom>
                        <a:noFill/>
                      </wps:spPr>
                      <wps:txbx>
                        <w:txbxContent>
                          <w:p>
                            <w:pPr>
                              <w:pStyle w:val="33"/>
                              <w:keepNext w:val="0"/>
                              <w:keepLines w:val="0"/>
                              <w:widowControl w:val="0"/>
                              <w:shd w:val="clear" w:color="auto" w:fill="auto"/>
                              <w:bidi w:val="0"/>
                              <w:spacing w:before="0" w:after="80" w:line="317" w:lineRule="exact"/>
                              <w:ind w:left="380" w:right="0" w:firstLine="0"/>
                              <w:jc w:val="both"/>
                            </w:pPr>
                            <w:r>
                              <w:rPr>
                                <w:color w:val="574963"/>
                                <w:spacing w:val="0"/>
                                <w:w w:val="100"/>
                                <w:position w:val="0"/>
                              </w:rPr>
                              <w:t>——</w:t>
                            </w:r>
                            <w:r>
                              <w:rPr>
                                <w:spacing w:val="0"/>
                                <w:w w:val="100"/>
                                <w:position w:val="0"/>
                              </w:rPr>
                              <w:t>增加了对急救设施</w:t>
                            </w:r>
                            <w:r>
                              <w:rPr>
                                <w:spacing w:val="0"/>
                                <w:w w:val="100"/>
                                <w:position w:val="0"/>
                                <w:lang w:val="en-US" w:eastAsia="en-US" w:bidi="en-US"/>
                              </w:rPr>
                              <w:t xml:space="preserve"> </w:t>
                            </w:r>
                            <w:r>
                              <w:rPr>
                                <w:spacing w:val="0"/>
                                <w:w w:val="100"/>
                                <w:position w:val="0"/>
                              </w:rPr>
                              <w:t xml:space="preserve"> </w:t>
                            </w:r>
                            <w:r>
                              <w:rPr>
                                <w:spacing w:val="0"/>
                                <w:w w:val="100"/>
                                <w:position w:val="0"/>
                                <w:lang w:val="en-US" w:eastAsia="en-US" w:bidi="en-US"/>
                              </w:rPr>
                              <w:t xml:space="preserve">  </w:t>
                            </w:r>
                            <w:r>
                              <w:rPr>
                                <w:rFonts w:ascii="Times New Roman" w:hAnsi="Times New Roman" w:eastAsia="Times New Roman" w:cs="Times New Roman"/>
                                <w:spacing w:val="0"/>
                                <w:w w:val="100"/>
                                <w:position w:val="0"/>
                              </w:rPr>
                              <w:t xml:space="preserve">111^ </w:t>
                            </w:r>
                            <w:r>
                              <w:rPr>
                                <w:spacing w:val="0"/>
                                <w:w w:val="100"/>
                                <w:position w:val="0"/>
                              </w:rPr>
                              <w:t>——增加了配备滑维型或修遞祐专用设备的要求（见</w:t>
                            </w:r>
                            <w:r>
                              <w:rPr>
                                <w:rFonts w:ascii="Times New Roman" w:hAnsi="Times New Roman" w:eastAsia="Times New Roman" w:cs="Times New Roman"/>
                                <w:spacing w:val="0"/>
                                <w:w w:val="100"/>
                                <w:position w:val="0"/>
                              </w:rPr>
                              <w:t xml:space="preserve">5 </w:t>
                            </w:r>
                            <w:r>
                              <w:rPr>
                                <w:spacing w:val="0"/>
                                <w:w w:val="100"/>
                                <w:position w:val="0"/>
                              </w:rPr>
                              <w:t>——增加了对滑鬚爲叡饕施、设备器材质量的要求（见</w:t>
                            </w:r>
                            <w:r>
                              <w:rPr>
                                <w:rFonts w:ascii="Times New Roman" w:hAnsi="Times New Roman" w:eastAsia="Times New Roman" w:cs="Times New Roman"/>
                                <w:spacing w:val="0"/>
                                <w:w w:val="100"/>
                                <w:position w:val="0"/>
                              </w:rPr>
                              <w:t xml:space="preserve">5 </w:t>
                            </w:r>
                            <w:r>
                              <w:rPr>
                                <w:color w:val="574963"/>
                                <w:spacing w:val="0"/>
                                <w:w w:val="100"/>
                                <w:position w:val="0"/>
                                <w:lang w:val="en-US" w:eastAsia="en-US" w:bidi="en-US"/>
                              </w:rPr>
                              <w:t>——-</w:t>
                            </w:r>
                            <w:r>
                              <w:rPr>
                                <w:color w:val="574963"/>
                                <w:spacing w:val="0"/>
                                <w:w w:val="100"/>
                                <w:position w:val="0"/>
                              </w:rPr>
                              <w:t>修改了衣擲</w:t>
                            </w:r>
                          </w:p>
                          <w:p>
                            <w:pPr>
                              <w:pStyle w:val="33"/>
                              <w:keepNext w:val="0"/>
                              <w:keepLines w:val="0"/>
                              <w:widowControl w:val="0"/>
                              <w:shd w:val="clear" w:color="auto" w:fill="auto"/>
                              <w:bidi w:val="0"/>
                              <w:spacing w:before="0" w:after="0" w:line="317" w:lineRule="exact"/>
                              <w:ind w:left="0" w:right="0" w:firstLine="380"/>
                              <w:jc w:val="left"/>
                            </w:pPr>
                            <w:r>
                              <w:rPr>
                                <w:color w:val="574963"/>
                                <w:spacing w:val="0"/>
                                <w:w w:val="100"/>
                                <w:position w:val="0"/>
                              </w:rPr>
                              <w:t>——</w:t>
                            </w:r>
                            <w:r>
                              <w:rPr>
                                <w:spacing w:val="0"/>
                                <w:w w:val="100"/>
                                <w:position w:val="0"/>
                              </w:rPr>
                              <w:t>修改了分</w:t>
                            </w:r>
                          </w:p>
                          <w:p>
                            <w:pPr>
                              <w:pStyle w:val="33"/>
                              <w:keepNext w:val="0"/>
                              <w:keepLines w:val="0"/>
                              <w:widowControl w:val="0"/>
                              <w:shd w:val="clear" w:color="auto" w:fill="auto"/>
                              <w:tabs>
                                <w:tab w:val="left" w:leader="hyphen" w:pos="778"/>
                              </w:tabs>
                              <w:bidi w:val="0"/>
                              <w:spacing w:before="0" w:after="0" w:line="317" w:lineRule="exact"/>
                              <w:ind w:left="0" w:right="0" w:firstLine="380"/>
                              <w:jc w:val="left"/>
                            </w:pPr>
                            <w:r>
                              <w:rPr>
                                <w:color w:val="574963"/>
                                <w:spacing w:val="0"/>
                                <w:w w:val="100"/>
                                <w:position w:val="0"/>
                              </w:rPr>
                              <w:tab/>
                            </w:r>
                            <w:r>
                              <w:rPr>
                                <w:spacing w:val="0"/>
                                <w:w w:val="100"/>
                                <w:position w:val="0"/>
                              </w:rPr>
                              <w:t>修改</w:t>
                            </w:r>
                          </w:p>
                          <w:p>
                            <w:pPr>
                              <w:pStyle w:val="33"/>
                              <w:keepNext w:val="0"/>
                              <w:keepLines w:val="0"/>
                              <w:widowControl w:val="0"/>
                              <w:shd w:val="clear" w:color="auto" w:fill="auto"/>
                              <w:bidi w:val="0"/>
                              <w:spacing w:before="0" w:after="0" w:line="317" w:lineRule="exact"/>
                              <w:ind w:left="0" w:right="0" w:firstLine="380"/>
                              <w:jc w:val="left"/>
                            </w:pPr>
                            <w:r>
                              <w:rPr>
                                <w:spacing w:val="0"/>
                                <w:w w:val="100"/>
                                <w:position w:val="0"/>
                              </w:rPr>
                              <w:t>——修改加</w:t>
                            </w:r>
                          </w:p>
                          <w:p>
                            <w:pPr>
                              <w:pStyle w:val="33"/>
                              <w:keepNext w:val="0"/>
                              <w:keepLines w:val="0"/>
                              <w:widowControl w:val="0"/>
                              <w:shd w:val="clear" w:color="auto" w:fill="auto"/>
                              <w:bidi w:val="0"/>
                              <w:spacing w:before="0" w:after="0" w:line="317" w:lineRule="exact"/>
                              <w:ind w:left="0" w:right="0" w:firstLine="380"/>
                              <w:jc w:val="left"/>
                            </w:pPr>
                            <w:r>
                              <w:rPr>
                                <w:spacing w:val="0"/>
                                <w:w w:val="100"/>
                                <w:position w:val="0"/>
                              </w:rPr>
                              <w:t>本部分由箏分</w:t>
                            </w:r>
                          </w:p>
                          <w:p>
                            <w:pPr>
                              <w:pStyle w:val="33"/>
                              <w:keepNext w:val="0"/>
                              <w:keepLines w:val="0"/>
                              <w:widowControl w:val="0"/>
                              <w:shd w:val="clear" w:color="auto" w:fill="auto"/>
                              <w:bidi w:val="0"/>
                              <w:spacing w:before="0" w:after="0" w:line="317" w:lineRule="exact"/>
                              <w:ind w:left="0" w:right="0" w:firstLine="380"/>
                              <w:jc w:val="left"/>
                            </w:pPr>
                            <w:r>
                              <w:rPr>
                                <w:spacing w:val="0"/>
                                <w:w w:val="100"/>
                                <w:position w:val="0"/>
                              </w:rPr>
                              <w:t>本部分御員库</w:t>
                            </w:r>
                          </w:p>
                          <w:p>
                            <w:pPr>
                              <w:pStyle w:val="33"/>
                              <w:keepNext w:val="0"/>
                              <w:keepLines w:val="0"/>
                              <w:widowControl w:val="0"/>
                              <w:shd w:val="clear" w:color="auto" w:fill="auto"/>
                              <w:bidi w:val="0"/>
                              <w:spacing w:before="0" w:after="0" w:line="317" w:lineRule="exact"/>
                              <w:ind w:left="0" w:right="0" w:firstLine="380"/>
                              <w:jc w:val="left"/>
                            </w:pPr>
                            <w:r>
                              <w:rPr>
                                <w:spacing w:val="0"/>
                                <w:w w:val="100"/>
                                <w:position w:val="0"/>
                              </w:rPr>
                              <w:t>本部分』要起</w:t>
                            </w:r>
                          </w:p>
                          <w:p>
                            <w:pPr>
                              <w:pStyle w:val="33"/>
                              <w:keepNext w:val="0"/>
                              <w:keepLines w:val="0"/>
                              <w:widowControl w:val="0"/>
                              <w:shd w:val="clear" w:color="auto" w:fill="auto"/>
                              <w:bidi w:val="0"/>
                              <w:spacing w:before="0" w:after="0" w:line="317" w:lineRule="exact"/>
                              <w:ind w:left="0" w:right="0" w:firstLine="0"/>
                              <w:jc w:val="left"/>
                            </w:pPr>
                            <w:r>
                              <w:rPr>
                                <w:spacing w:val="0"/>
                                <w:w w:val="100"/>
                                <w:position w:val="0"/>
                              </w:rPr>
                              <w:t>李臻吾。</w:t>
                            </w:r>
                          </w:p>
                          <w:p>
                            <w:pPr>
                              <w:pStyle w:val="33"/>
                              <w:keepNext w:val="0"/>
                              <w:keepLines w:val="0"/>
                              <w:widowControl w:val="0"/>
                              <w:shd w:val="clear" w:color="auto" w:fill="auto"/>
                              <w:bidi w:val="0"/>
                              <w:spacing w:before="0" w:after="60" w:line="317" w:lineRule="exact"/>
                              <w:ind w:left="0" w:right="0" w:firstLine="380"/>
                              <w:jc w:val="both"/>
                            </w:pPr>
                            <w:r>
                              <w:rPr>
                                <w:spacing w:val="0"/>
                                <w:w w:val="100"/>
                                <w:position w:val="0"/>
                              </w:rPr>
                              <w:t>本部分如耆</w:t>
                            </w:r>
                          </w:p>
                        </w:txbxContent>
                      </wps:txbx>
                      <wps:bodyPr lIns="0" tIns="0" rIns="0" bIns="0">
                        <a:noAutofit/>
                      </wps:bodyPr>
                    </wps:wsp>
                  </a:graphicData>
                </a:graphic>
              </wp:anchor>
            </w:drawing>
          </mc:Choice>
          <mc:Fallback>
            <w:pict>
              <v:shape id="Shape 304" o:spid="_x0000_s1026" o:spt="202" type="#_x0000_t202" style="position:absolute;left:0pt;margin-left:0.95pt;margin-top:43.9pt;height:190.3pt;width:293.5pt;mso-wrap-distance-bottom:0pt;mso-wrap-distance-top:0pt;z-index:125830144;mso-width-relative:page;mso-height-relative:page;" filled="f" stroked="f" coordsize="21600,21600" o:gfxdata="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zl6xx1gAAAAgBAAAPAAAAAAAAAAEAIAAAACIAAABkcnMvZG93bnJldi54&#10;bWxQSwECFAAUAAAACACHTuJAiqLAaIoBAAAbAwAADgAAAAAAAAABACAAAAAlAQAAZHJzL2Uyb0Rv&#10;Yy54bWxQSwUGAAAAAAYABgBZAQAAIQUAAAAA&#10;">
                <v:fill on="f" focussize="0,0"/>
                <v:stroke on="f"/>
                <v:imagedata o:title=""/>
                <o:lock v:ext="edit" aspectratio="f"/>
                <v:textbox inset="0mm,0mm,0mm,0mm">
                  <w:txbxContent>
                    <w:p>
                      <w:pPr>
                        <w:pStyle w:val="33"/>
                        <w:keepNext w:val="0"/>
                        <w:keepLines w:val="0"/>
                        <w:widowControl w:val="0"/>
                        <w:shd w:val="clear" w:color="auto" w:fill="auto"/>
                        <w:bidi w:val="0"/>
                        <w:spacing w:before="0" w:after="80" w:line="317" w:lineRule="exact"/>
                        <w:ind w:left="380" w:right="0" w:firstLine="0"/>
                        <w:jc w:val="both"/>
                      </w:pPr>
                      <w:r>
                        <w:rPr>
                          <w:color w:val="574963"/>
                          <w:spacing w:val="0"/>
                          <w:w w:val="100"/>
                          <w:position w:val="0"/>
                        </w:rPr>
                        <w:t>——</w:t>
                      </w:r>
                      <w:r>
                        <w:rPr>
                          <w:spacing w:val="0"/>
                          <w:w w:val="100"/>
                          <w:position w:val="0"/>
                        </w:rPr>
                        <w:t>增加了对急救设施</w:t>
                      </w:r>
                      <w:r>
                        <w:rPr>
                          <w:spacing w:val="0"/>
                          <w:w w:val="100"/>
                          <w:position w:val="0"/>
                          <w:lang w:val="en-US" w:eastAsia="en-US" w:bidi="en-US"/>
                        </w:rPr>
                        <w:t xml:space="preserve"> </w:t>
                      </w:r>
                      <w:r>
                        <w:rPr>
                          <w:spacing w:val="0"/>
                          <w:w w:val="100"/>
                          <w:position w:val="0"/>
                        </w:rPr>
                        <w:t xml:space="preserve"> </w:t>
                      </w:r>
                      <w:r>
                        <w:rPr>
                          <w:spacing w:val="0"/>
                          <w:w w:val="100"/>
                          <w:position w:val="0"/>
                          <w:lang w:val="en-US" w:eastAsia="en-US" w:bidi="en-US"/>
                        </w:rPr>
                        <w:t xml:space="preserve">  </w:t>
                      </w:r>
                      <w:r>
                        <w:rPr>
                          <w:rFonts w:ascii="Times New Roman" w:hAnsi="Times New Roman" w:eastAsia="Times New Roman" w:cs="Times New Roman"/>
                          <w:spacing w:val="0"/>
                          <w:w w:val="100"/>
                          <w:position w:val="0"/>
                        </w:rPr>
                        <w:t xml:space="preserve">111^ </w:t>
                      </w:r>
                      <w:r>
                        <w:rPr>
                          <w:spacing w:val="0"/>
                          <w:w w:val="100"/>
                          <w:position w:val="0"/>
                        </w:rPr>
                        <w:t>——增加了配备滑维型或修遞祐专用设备的要求（见</w:t>
                      </w:r>
                      <w:r>
                        <w:rPr>
                          <w:rFonts w:ascii="Times New Roman" w:hAnsi="Times New Roman" w:eastAsia="Times New Roman" w:cs="Times New Roman"/>
                          <w:spacing w:val="0"/>
                          <w:w w:val="100"/>
                          <w:position w:val="0"/>
                        </w:rPr>
                        <w:t xml:space="preserve">5 </w:t>
                      </w:r>
                      <w:r>
                        <w:rPr>
                          <w:spacing w:val="0"/>
                          <w:w w:val="100"/>
                          <w:position w:val="0"/>
                        </w:rPr>
                        <w:t>——增加了对滑鬚爲叡饕施、设备器材质量的要求（见</w:t>
                      </w:r>
                      <w:r>
                        <w:rPr>
                          <w:rFonts w:ascii="Times New Roman" w:hAnsi="Times New Roman" w:eastAsia="Times New Roman" w:cs="Times New Roman"/>
                          <w:spacing w:val="0"/>
                          <w:w w:val="100"/>
                          <w:position w:val="0"/>
                        </w:rPr>
                        <w:t xml:space="preserve">5 </w:t>
                      </w:r>
                      <w:r>
                        <w:rPr>
                          <w:color w:val="574963"/>
                          <w:spacing w:val="0"/>
                          <w:w w:val="100"/>
                          <w:position w:val="0"/>
                          <w:lang w:val="en-US" w:eastAsia="en-US" w:bidi="en-US"/>
                        </w:rPr>
                        <w:t>——-</w:t>
                      </w:r>
                      <w:r>
                        <w:rPr>
                          <w:color w:val="574963"/>
                          <w:spacing w:val="0"/>
                          <w:w w:val="100"/>
                          <w:position w:val="0"/>
                        </w:rPr>
                        <w:t>修改了衣擲</w:t>
                      </w:r>
                    </w:p>
                    <w:p>
                      <w:pPr>
                        <w:pStyle w:val="33"/>
                        <w:keepNext w:val="0"/>
                        <w:keepLines w:val="0"/>
                        <w:widowControl w:val="0"/>
                        <w:shd w:val="clear" w:color="auto" w:fill="auto"/>
                        <w:bidi w:val="0"/>
                        <w:spacing w:before="0" w:after="0" w:line="317" w:lineRule="exact"/>
                        <w:ind w:left="0" w:right="0" w:firstLine="380"/>
                        <w:jc w:val="left"/>
                      </w:pPr>
                      <w:r>
                        <w:rPr>
                          <w:color w:val="574963"/>
                          <w:spacing w:val="0"/>
                          <w:w w:val="100"/>
                          <w:position w:val="0"/>
                        </w:rPr>
                        <w:t>——</w:t>
                      </w:r>
                      <w:r>
                        <w:rPr>
                          <w:spacing w:val="0"/>
                          <w:w w:val="100"/>
                          <w:position w:val="0"/>
                        </w:rPr>
                        <w:t>修改了分</w:t>
                      </w:r>
                    </w:p>
                    <w:p>
                      <w:pPr>
                        <w:pStyle w:val="33"/>
                        <w:keepNext w:val="0"/>
                        <w:keepLines w:val="0"/>
                        <w:widowControl w:val="0"/>
                        <w:shd w:val="clear" w:color="auto" w:fill="auto"/>
                        <w:tabs>
                          <w:tab w:val="left" w:leader="hyphen" w:pos="778"/>
                        </w:tabs>
                        <w:bidi w:val="0"/>
                        <w:spacing w:before="0" w:after="0" w:line="317" w:lineRule="exact"/>
                        <w:ind w:left="0" w:right="0" w:firstLine="380"/>
                        <w:jc w:val="left"/>
                      </w:pPr>
                      <w:r>
                        <w:rPr>
                          <w:color w:val="574963"/>
                          <w:spacing w:val="0"/>
                          <w:w w:val="100"/>
                          <w:position w:val="0"/>
                        </w:rPr>
                        <w:tab/>
                      </w:r>
                      <w:r>
                        <w:rPr>
                          <w:spacing w:val="0"/>
                          <w:w w:val="100"/>
                          <w:position w:val="0"/>
                        </w:rPr>
                        <w:t>修改</w:t>
                      </w:r>
                    </w:p>
                    <w:p>
                      <w:pPr>
                        <w:pStyle w:val="33"/>
                        <w:keepNext w:val="0"/>
                        <w:keepLines w:val="0"/>
                        <w:widowControl w:val="0"/>
                        <w:shd w:val="clear" w:color="auto" w:fill="auto"/>
                        <w:bidi w:val="0"/>
                        <w:spacing w:before="0" w:after="0" w:line="317" w:lineRule="exact"/>
                        <w:ind w:left="0" w:right="0" w:firstLine="380"/>
                        <w:jc w:val="left"/>
                      </w:pPr>
                      <w:r>
                        <w:rPr>
                          <w:spacing w:val="0"/>
                          <w:w w:val="100"/>
                          <w:position w:val="0"/>
                        </w:rPr>
                        <w:t>——修改加</w:t>
                      </w:r>
                    </w:p>
                    <w:p>
                      <w:pPr>
                        <w:pStyle w:val="33"/>
                        <w:keepNext w:val="0"/>
                        <w:keepLines w:val="0"/>
                        <w:widowControl w:val="0"/>
                        <w:shd w:val="clear" w:color="auto" w:fill="auto"/>
                        <w:bidi w:val="0"/>
                        <w:spacing w:before="0" w:after="0" w:line="317" w:lineRule="exact"/>
                        <w:ind w:left="0" w:right="0" w:firstLine="380"/>
                        <w:jc w:val="left"/>
                      </w:pPr>
                      <w:r>
                        <w:rPr>
                          <w:spacing w:val="0"/>
                          <w:w w:val="100"/>
                          <w:position w:val="0"/>
                        </w:rPr>
                        <w:t>本部分由箏分</w:t>
                      </w:r>
                    </w:p>
                    <w:p>
                      <w:pPr>
                        <w:pStyle w:val="33"/>
                        <w:keepNext w:val="0"/>
                        <w:keepLines w:val="0"/>
                        <w:widowControl w:val="0"/>
                        <w:shd w:val="clear" w:color="auto" w:fill="auto"/>
                        <w:bidi w:val="0"/>
                        <w:spacing w:before="0" w:after="0" w:line="317" w:lineRule="exact"/>
                        <w:ind w:left="0" w:right="0" w:firstLine="380"/>
                        <w:jc w:val="left"/>
                      </w:pPr>
                      <w:r>
                        <w:rPr>
                          <w:spacing w:val="0"/>
                          <w:w w:val="100"/>
                          <w:position w:val="0"/>
                        </w:rPr>
                        <w:t>本部分御員库</w:t>
                      </w:r>
                    </w:p>
                    <w:p>
                      <w:pPr>
                        <w:pStyle w:val="33"/>
                        <w:keepNext w:val="0"/>
                        <w:keepLines w:val="0"/>
                        <w:widowControl w:val="0"/>
                        <w:shd w:val="clear" w:color="auto" w:fill="auto"/>
                        <w:bidi w:val="0"/>
                        <w:spacing w:before="0" w:after="0" w:line="317" w:lineRule="exact"/>
                        <w:ind w:left="0" w:right="0" w:firstLine="380"/>
                        <w:jc w:val="left"/>
                      </w:pPr>
                      <w:r>
                        <w:rPr>
                          <w:spacing w:val="0"/>
                          <w:w w:val="100"/>
                          <w:position w:val="0"/>
                        </w:rPr>
                        <w:t>本部分』要起</w:t>
                      </w:r>
                    </w:p>
                    <w:p>
                      <w:pPr>
                        <w:pStyle w:val="33"/>
                        <w:keepNext w:val="0"/>
                        <w:keepLines w:val="0"/>
                        <w:widowControl w:val="0"/>
                        <w:shd w:val="clear" w:color="auto" w:fill="auto"/>
                        <w:bidi w:val="0"/>
                        <w:spacing w:before="0" w:after="0" w:line="317" w:lineRule="exact"/>
                        <w:ind w:left="0" w:right="0" w:firstLine="0"/>
                        <w:jc w:val="left"/>
                      </w:pPr>
                      <w:r>
                        <w:rPr>
                          <w:spacing w:val="0"/>
                          <w:w w:val="100"/>
                          <w:position w:val="0"/>
                        </w:rPr>
                        <w:t>李臻吾。</w:t>
                      </w:r>
                    </w:p>
                    <w:p>
                      <w:pPr>
                        <w:pStyle w:val="33"/>
                        <w:keepNext w:val="0"/>
                        <w:keepLines w:val="0"/>
                        <w:widowControl w:val="0"/>
                        <w:shd w:val="clear" w:color="auto" w:fill="auto"/>
                        <w:bidi w:val="0"/>
                        <w:spacing w:before="0" w:after="60" w:line="317" w:lineRule="exact"/>
                        <w:ind w:left="0" w:right="0" w:firstLine="380"/>
                        <w:jc w:val="both"/>
                      </w:pPr>
                      <w:r>
                        <w:rPr>
                          <w:spacing w:val="0"/>
                          <w:w w:val="100"/>
                          <w:position w:val="0"/>
                        </w:rPr>
                        <w:t>本部分如耆</w:t>
                      </w:r>
                    </w:p>
                  </w:txbxContent>
                </v:textbox>
                <w10:wrap type="topAndBottom"/>
              </v:shape>
            </w:pict>
          </mc:Fallback>
        </mc:AlternateContent>
      </w:r>
      <w:r>
        <mc:AlternateContent>
          <mc:Choice Requires="wps">
            <w:drawing>
              <wp:anchor distT="0" distB="0" distL="12065" distR="2761615" simplePos="0" relativeHeight="125830144" behindDoc="0" locked="0" layoutInCell="1" allowOverlap="1">
                <wp:simplePos x="0" y="0"/>
                <wp:positionH relativeFrom="column">
                  <wp:posOffset>1795145</wp:posOffset>
                </wp:positionH>
                <wp:positionV relativeFrom="paragraph">
                  <wp:posOffset>2148840</wp:posOffset>
                </wp:positionV>
                <wp:extent cx="3112135" cy="606425"/>
                <wp:effectExtent l="0" t="0" r="0" b="0"/>
                <wp:wrapTopAndBottom/>
                <wp:docPr id="306" name="Shape 306"/>
                <wp:cNvGraphicFramePr/>
                <a:graphic xmlns:a="http://schemas.openxmlformats.org/drawingml/2006/main">
                  <a:graphicData uri="http://schemas.microsoft.com/office/word/2010/wordprocessingShape">
                    <wps:wsp>
                      <wps:cNvSpPr txBox="1"/>
                      <wps:spPr>
                        <a:xfrm>
                          <a:off x="0" y="0"/>
                          <a:ext cx="3112135" cy="606425"/>
                        </a:xfrm>
                        <a:prstGeom prst="rect">
                          <a:avLst/>
                        </a:prstGeom>
                        <a:noFill/>
                      </wps:spPr>
                      <wps:txbx>
                        <w:txbxContent>
                          <w:p>
                            <w:pPr>
                              <w:pStyle w:val="33"/>
                              <w:keepNext w:val="0"/>
                              <w:keepLines w:val="0"/>
                              <w:widowControl w:val="0"/>
                              <w:shd w:val="clear" w:color="auto" w:fill="auto"/>
                              <w:bidi w:val="0"/>
                              <w:spacing w:before="0" w:after="0" w:line="312" w:lineRule="exact"/>
                              <w:ind w:left="0" w:right="0" w:firstLine="1880"/>
                              <w:jc w:val="both"/>
                            </w:pPr>
                            <w:r>
                              <w:rPr>
                                <w:spacing w:val="0"/>
                                <w:w w:val="100"/>
                                <w:position w:val="0"/>
                              </w:rPr>
                              <w:t xml:space="preserve">心、国家体育总局体育科学研究月 高学泰魏庆 </w:t>
                            </w:r>
                            <w:r>
                              <w:rPr>
                                <w:rFonts w:ascii="Times New Roman" w:hAnsi="Times New Roman" w:eastAsia="Times New Roman" w:cs="Times New Roman"/>
                                <w:spacing w:val="0"/>
                                <w:w w:val="100"/>
                                <w:position w:val="0"/>
                                <w:lang w:val="en-US" w:eastAsia="en-US" w:bidi="en-US"/>
                              </w:rPr>
                              <w:t>Oif</w:t>
                            </w:r>
                            <w:r>
                              <w:rPr>
                                <w:spacing w:val="0"/>
                                <w:w w:val="100"/>
                                <w:position w:val="0"/>
                              </w:rPr>
                              <w:t xml:space="preserve">雅、杨军、马丹丹、拳旭彖、宋力学 </w:t>
                            </w:r>
                            <w:r>
                              <w:rPr>
                                <w:color w:val="F47348"/>
                                <w:spacing w:val="0"/>
                                <w:w w:val="100"/>
                                <w:position w:val="0"/>
                              </w:rPr>
                              <w:t xml:space="preserve">_ </w:t>
                            </w:r>
                            <w:r>
                              <w:rPr>
                                <w:color w:val="F47348"/>
                                <w:spacing w:val="0"/>
                                <w:w w:val="100"/>
                                <w:position w:val="0"/>
                                <w:lang w:val="en-US" w:eastAsia="en-US" w:bidi="en-US"/>
                              </w:rPr>
                              <w:t>■ ■</w:t>
                            </w:r>
                          </w:p>
                        </w:txbxContent>
                      </wps:txbx>
                      <wps:bodyPr lIns="0" tIns="0" rIns="0" bIns="0">
                        <a:noAutofit/>
                      </wps:bodyPr>
                    </wps:wsp>
                  </a:graphicData>
                </a:graphic>
              </wp:anchor>
            </w:drawing>
          </mc:Choice>
          <mc:Fallback>
            <w:pict>
              <v:shape id="Shape 306" o:spid="_x0000_s1026" o:spt="202" type="#_x0000_t202" style="position:absolute;left:0pt;margin-left:141.35pt;margin-top:169.2pt;height:47.75pt;width:245.05pt;mso-wrap-distance-bottom:0pt;mso-wrap-distance-top:0pt;z-index:125830144;mso-width-relative:page;mso-height-relative:page;" filled="f" stroked="f" coordsize="21600,21600" o:gfxdata="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tcYOw2wAAAAsBAAAPAAAAAAAAAAEAIAAAACIAAABkcnMvZG93bnJl&#10;di54bWxQSwECFAAUAAAACACHTuJAYYaI/YgBAAAaAwAADgAAAAAAAAABACAAAAAqAQAAZHJzL2Uy&#10;b0RvYy54bWxQSwUGAAAAAAYABgBZAQAAJAU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312" w:lineRule="exact"/>
                        <w:ind w:left="0" w:right="0" w:firstLine="1880"/>
                        <w:jc w:val="both"/>
                      </w:pPr>
                      <w:r>
                        <w:rPr>
                          <w:spacing w:val="0"/>
                          <w:w w:val="100"/>
                          <w:position w:val="0"/>
                        </w:rPr>
                        <w:t xml:space="preserve">心、国家体育总局体育科学研究月 高学泰魏庆 </w:t>
                      </w:r>
                      <w:r>
                        <w:rPr>
                          <w:rFonts w:ascii="Times New Roman" w:hAnsi="Times New Roman" w:eastAsia="Times New Roman" w:cs="Times New Roman"/>
                          <w:spacing w:val="0"/>
                          <w:w w:val="100"/>
                          <w:position w:val="0"/>
                          <w:lang w:val="en-US" w:eastAsia="en-US" w:bidi="en-US"/>
                        </w:rPr>
                        <w:t>Oif</w:t>
                      </w:r>
                      <w:r>
                        <w:rPr>
                          <w:spacing w:val="0"/>
                          <w:w w:val="100"/>
                          <w:position w:val="0"/>
                        </w:rPr>
                        <w:t xml:space="preserve">雅、杨军、马丹丹、拳旭彖、宋力学 </w:t>
                      </w:r>
                      <w:r>
                        <w:rPr>
                          <w:color w:val="F47348"/>
                          <w:spacing w:val="0"/>
                          <w:w w:val="100"/>
                          <w:position w:val="0"/>
                        </w:rPr>
                        <w:t xml:space="preserve">_ </w:t>
                      </w:r>
                      <w:r>
                        <w:rPr>
                          <w:color w:val="F47348"/>
                          <w:spacing w:val="0"/>
                          <w:w w:val="100"/>
                          <w:position w:val="0"/>
                          <w:lang w:val="en-US" w:eastAsia="en-US" w:bidi="en-US"/>
                        </w:rPr>
                        <w:t>■ ■</w:t>
                      </w:r>
                    </w:p>
                  </w:txbxContent>
                </v:textbox>
                <w10:wrap type="topAndBottom"/>
              </v:shape>
            </w:pict>
          </mc:Fallback>
        </mc:AlternateContent>
      </w:r>
      <w:r>
        <mc:AlternateContent>
          <mc:Choice Requires="wps">
            <w:drawing>
              <wp:anchor distT="0" distB="0" distL="12065" distR="5346700" simplePos="0" relativeHeight="125830144" behindDoc="0" locked="0" layoutInCell="1" allowOverlap="1">
                <wp:simplePos x="0" y="0"/>
                <wp:positionH relativeFrom="column">
                  <wp:posOffset>5346065</wp:posOffset>
                </wp:positionH>
                <wp:positionV relativeFrom="paragraph">
                  <wp:posOffset>2383155</wp:posOffset>
                </wp:positionV>
                <wp:extent cx="527050" cy="164465"/>
                <wp:effectExtent l="0" t="0" r="0" b="0"/>
                <wp:wrapTopAndBottom/>
                <wp:docPr id="308" name="Shape 308"/>
                <wp:cNvGraphicFramePr/>
                <a:graphic xmlns:a="http://schemas.openxmlformats.org/drawingml/2006/main">
                  <a:graphicData uri="http://schemas.microsoft.com/office/word/2010/wordprocessingShape">
                    <wps:wsp>
                      <wps:cNvSpPr txBox="1"/>
                      <wps:spPr>
                        <a:xfrm>
                          <a:off x="0" y="0"/>
                          <a:ext cx="527050" cy="16446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、郭军长、</w:t>
                            </w:r>
                          </w:p>
                        </w:txbxContent>
                      </wps:txbx>
                      <wps:bodyPr lIns="0" tIns="0" rIns="0" bIns="0">
                        <a:noAutofit/>
                      </wps:bodyPr>
                    </wps:wsp>
                  </a:graphicData>
                </a:graphic>
              </wp:anchor>
            </w:drawing>
          </mc:Choice>
          <mc:Fallback>
            <w:pict>
              <v:shape id="Shape 308" o:spid="_x0000_s1026" o:spt="202" type="#_x0000_t202" style="position:absolute;left:0pt;margin-left:420.95pt;margin-top:187.65pt;height:12.95pt;width:41.5pt;mso-wrap-distance-bottom:0pt;mso-wrap-distance-top:0pt;z-index:125830144;mso-width-relative:page;mso-height-relative:page;" filled="f" stroked="f" coordsize="21600,21600" o:gfxdata="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X6c8n9oAAAALAQAADwAAAAAAAAABACAAAAAiAAAAZHJzL2Rvd25yZXYu&#10;eG1sUEsBAhQAFAAAAAgAh07iQAJP2vGHAQAAGQMAAA4AAAAAAAAAAQAgAAAAKQ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、郭军长、</w:t>
                      </w:r>
                    </w:p>
                  </w:txbxContent>
                </v:textbox>
                <w10:wrap type="topAndBottom"/>
              </v:shape>
            </w:pict>
          </mc:Fallback>
        </mc:AlternateContent>
      </w:r>
    </w:p>
    <w:p>
      <w:pPr>
        <w:widowControl w:val="0"/>
        <w:spacing w:line="240" w:lineRule="exact"/>
        <w:rPr>
          <w:sz w:val="19"/>
          <w:szCs w:val="19"/>
        </w:rPr>
      </w:pPr>
    </w:p>
    <w:p>
      <w:pPr>
        <w:widowControl w:val="0"/>
        <w:spacing w:before="35" w:after="35" w:line="240" w:lineRule="exact"/>
        <w:rPr>
          <w:sz w:val="19"/>
          <w:szCs w:val="19"/>
        </w:rPr>
      </w:pPr>
    </w:p>
    <w:p>
      <w:pPr>
        <w:widowControl w:val="0"/>
        <w:spacing w:line="1" w:lineRule="exact"/>
        <w:sectPr>
          <w:headerReference r:id="rId114" w:type="first"/>
          <w:footerReference r:id="rId117" w:type="first"/>
          <w:headerReference r:id="rId112" w:type="default"/>
          <w:footerReference r:id="rId115" w:type="default"/>
          <w:headerReference r:id="rId113" w:type="even"/>
          <w:footerReference r:id="rId116" w:type="even"/>
          <w:footnotePr>
            <w:numFmt w:val="decimal"/>
          </w:footnotePr>
          <w:pgSz w:w="11900" w:h="16840"/>
          <w:pgMar w:top="2461" w:right="1312" w:bottom="1937" w:left="1320" w:header="0" w:footer="3" w:gutter="0"/>
          <w:cols w:space="720" w:num="1"/>
          <w:titlePg/>
          <w:rtlGutter w:val="0"/>
          <w:docGrid w:linePitch="360" w:charSpace="0"/>
        </w:sectPr>
      </w:pPr>
    </w:p>
    <w:p>
      <w:pPr>
        <w:pStyle w:val="19"/>
        <w:keepNext w:val="0"/>
        <w:keepLines w:val="0"/>
        <w:widowControl w:val="0"/>
        <w:shd w:val="clear" w:color="auto" w:fill="auto"/>
        <w:bidi w:val="0"/>
        <w:spacing w:before="0" w:after="680" w:line="398" w:lineRule="exact"/>
        <w:ind w:left="0" w:right="0" w:firstLine="0"/>
        <w:jc w:val="center"/>
        <w:rPr>
          <w:sz w:val="28"/>
          <w:szCs w:val="28"/>
        </w:rPr>
      </w:pPr>
      <w:r>
        <w:rPr>
          <w:color w:val="26242C"/>
          <w:spacing w:val="0"/>
          <w:w w:val="100"/>
          <w:position w:val="0"/>
          <w:sz w:val="28"/>
          <w:szCs w:val="28"/>
        </w:rPr>
        <w:t>体育场所开放条件与技术要求</w:t>
      </w:r>
      <w:r>
        <w:rPr>
          <w:color w:val="26242C"/>
          <w:spacing w:val="0"/>
          <w:w w:val="100"/>
          <w:position w:val="0"/>
          <w:sz w:val="28"/>
          <w:szCs w:val="28"/>
        </w:rPr>
        <w:br w:type="textWrapping"/>
      </w:r>
      <w:r>
        <w:rPr>
          <w:color w:val="26242C"/>
          <w:spacing w:val="0"/>
          <w:w w:val="100"/>
          <w:position w:val="0"/>
          <w:sz w:val="28"/>
          <w:szCs w:val="28"/>
        </w:rPr>
        <w:t>第</w:t>
      </w:r>
      <w:r>
        <w:rPr>
          <w:rFonts w:ascii="Times New Roman" w:hAnsi="Times New Roman" w:eastAsia="Times New Roman" w:cs="Times New Roman"/>
          <w:color w:val="26242C"/>
          <w:spacing w:val="0"/>
          <w:w w:val="100"/>
          <w:position w:val="0"/>
          <w:sz w:val="32"/>
          <w:szCs w:val="32"/>
        </w:rPr>
        <w:t>6</w:t>
      </w:r>
      <w:r>
        <w:rPr>
          <w:color w:val="26242C"/>
          <w:spacing w:val="0"/>
          <w:w w:val="100"/>
          <w:position w:val="0"/>
          <w:sz w:val="28"/>
          <w:szCs w:val="28"/>
        </w:rPr>
        <w:t>部分:滑雪场所</w:t>
      </w:r>
    </w:p>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1</w:t>
      </w:r>
      <w:r>
        <w:rPr>
          <w:spacing w:val="0"/>
          <w:w w:val="100"/>
          <w:position w:val="0"/>
        </w:rPr>
        <w:t>范围</w:t>
      </w:r>
    </w:p>
    <w:p>
      <w:pPr>
        <w:widowControl w:val="0"/>
        <w:spacing w:line="1" w:lineRule="exact"/>
        <w:sectPr>
          <w:footnotePr>
            <w:numFmt w:val="decimal"/>
          </w:footnotePr>
          <w:type w:val="continuous"/>
          <w:pgSz w:w="11900" w:h="16840"/>
          <w:pgMar w:top="2461" w:right="1312" w:bottom="1937" w:left="1320" w:header="0" w:footer="3" w:gutter="0"/>
          <w:cols w:space="720" w:num="1"/>
          <w:rtlGutter w:val="0"/>
          <w:docGrid w:linePitch="360" w:charSpace="0"/>
        </w:sectPr>
      </w:pPr>
      <w:r>
        <mc:AlternateContent>
          <mc:Choice Requires="wps">
            <w:drawing>
              <wp:anchor distT="101600" distB="4596765" distL="0" distR="0" simplePos="0" relativeHeight="125830144" behindDoc="0" locked="0" layoutInCell="1" allowOverlap="1">
                <wp:simplePos x="0" y="0"/>
                <wp:positionH relativeFrom="page">
                  <wp:posOffset>1138555</wp:posOffset>
                </wp:positionH>
                <wp:positionV relativeFrom="paragraph">
                  <wp:posOffset>101600</wp:posOffset>
                </wp:positionV>
                <wp:extent cx="4395470" cy="423545"/>
                <wp:effectExtent l="0" t="0" r="0" b="0"/>
                <wp:wrapTopAndBottom/>
                <wp:docPr id="322" name="Shape 322"/>
                <wp:cNvGraphicFramePr/>
                <a:graphic xmlns:a="http://schemas.openxmlformats.org/drawingml/2006/main">
                  <a:graphicData uri="http://schemas.microsoft.com/office/word/2010/wordprocessingShape">
                    <wps:wsp>
                      <wps:cNvSpPr txBox="1"/>
                      <wps:spPr>
                        <a:xfrm>
                          <a:off x="0" y="0"/>
                          <a:ext cx="4395470" cy="423545"/>
                        </a:xfrm>
                        <a:prstGeom prst="rect">
                          <a:avLst/>
                        </a:prstGeom>
                        <a:noFill/>
                      </wps:spPr>
                      <wps:txbx>
                        <w:txbxContent>
                          <w:p>
                            <w:pPr>
                              <w:pStyle w:val="29"/>
                              <w:keepNext w:val="0"/>
                              <w:keepLines w:val="0"/>
                              <w:widowControl w:val="0"/>
                              <w:shd w:val="clear" w:color="auto" w:fill="auto"/>
                              <w:bidi w:val="0"/>
                              <w:spacing w:before="0" w:after="0" w:line="331" w:lineRule="exact"/>
                              <w:ind w:left="0" w:right="0" w:firstLine="0"/>
                              <w:jc w:val="both"/>
                            </w:pP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19079</w:t>
                            </w:r>
                            <w:r>
                              <w:rPr>
                                <w:spacing w:val="0"/>
                                <w:w w:val="100"/>
                                <w:position w:val="0"/>
                              </w:rPr>
                              <w:t>的本部分规定了滑雪场所开放应且篷的基本条件和基本技术要求。 本部分适用于向社会开放的</w:t>
                            </w:r>
                          </w:p>
                        </w:txbxContent>
                      </wps:txbx>
                      <wps:bodyPr lIns="0" tIns="0" rIns="0" bIns="0">
                        <a:noAutofit/>
                      </wps:bodyPr>
                    </wps:wsp>
                  </a:graphicData>
                </a:graphic>
              </wp:anchor>
            </w:drawing>
          </mc:Choice>
          <mc:Fallback>
            <w:pict>
              <v:shape id="Shape 322" o:spid="_x0000_s1026" o:spt="202" type="#_x0000_t202" style="position:absolute;left:0pt;margin-left:89.65pt;margin-top:8pt;height:33.35pt;width:346.1pt;mso-position-horizontal-relative:page;mso-wrap-distance-bottom:361.95pt;mso-wrap-distance-top:8pt;z-index:125830144;mso-width-relative:page;mso-height-relative:page;" filled="f" stroked="f" coordsize="21600,21600" o:gfxdata="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TpSsE1wAAAAkBAAAPAAAAAAAAAAEAIAAAACIAAABkcnMvZG93bnJldi54&#10;bWxQSwECFAAUAAAACACHTuJADSN/vYkBAAAaAwAADgAAAAAAAAABACAAAAAmAQAAZHJzL2Uyb0Rv&#10;Yy54bWxQSwUGAAAAAAYABgBZAQAAIQ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331" w:lineRule="exact"/>
                        <w:ind w:left="0" w:right="0" w:firstLine="0"/>
                        <w:jc w:val="both"/>
                      </w:pPr>
                      <w:r>
                        <w:rPr>
                          <w:rFonts w:ascii="Times New Roman" w:hAnsi="Times New Roman" w:eastAsia="Times New Roman" w:cs="Times New Roman"/>
                          <w:spacing w:val="0"/>
                          <w:w w:val="100"/>
                          <w:position w:val="0"/>
                          <w:lang w:val="en-US" w:eastAsia="en-US" w:bidi="en-US"/>
                        </w:rPr>
                        <w:t xml:space="preserve">GB </w:t>
                      </w:r>
                      <w:r>
                        <w:rPr>
                          <w:rFonts w:ascii="Times New Roman" w:hAnsi="Times New Roman" w:eastAsia="Times New Roman" w:cs="Times New Roman"/>
                          <w:spacing w:val="0"/>
                          <w:w w:val="100"/>
                          <w:position w:val="0"/>
                        </w:rPr>
                        <w:t>19079</w:t>
                      </w:r>
                      <w:r>
                        <w:rPr>
                          <w:spacing w:val="0"/>
                          <w:w w:val="100"/>
                          <w:position w:val="0"/>
                        </w:rPr>
                        <w:t>的本部分规定了滑雪场所开放应且篷的基本条件和基本技术要求。 本部分适用于向社会开放的</w:t>
                      </w:r>
                    </w:p>
                  </w:txbxContent>
                </v:textbox>
                <w10:wrap type="topAndBottom"/>
              </v:shape>
            </w:pict>
          </mc:Fallback>
        </mc:AlternateContent>
      </w:r>
      <w:r>
        <mc:AlternateContent>
          <mc:Choice Requires="wps">
            <w:drawing>
              <wp:anchor distT="1113790" distB="3349625" distL="0" distR="0" simplePos="0" relativeHeight="125830144" behindDoc="0" locked="0" layoutInCell="1" allowOverlap="1">
                <wp:simplePos x="0" y="0"/>
                <wp:positionH relativeFrom="page">
                  <wp:posOffset>867410</wp:posOffset>
                </wp:positionH>
                <wp:positionV relativeFrom="paragraph">
                  <wp:posOffset>1113790</wp:posOffset>
                </wp:positionV>
                <wp:extent cx="1039495" cy="658495"/>
                <wp:effectExtent l="0" t="0" r="0" b="0"/>
                <wp:wrapTopAndBottom/>
                <wp:docPr id="324" name="Shape 324"/>
                <wp:cNvGraphicFramePr/>
                <a:graphic xmlns:a="http://schemas.openxmlformats.org/drawingml/2006/main">
                  <a:graphicData uri="http://schemas.microsoft.com/office/word/2010/wordprocessingShape">
                    <wps:wsp>
                      <wps:cNvSpPr txBox="1"/>
                      <wps:spPr>
                        <a:xfrm>
                          <a:off x="0" y="0"/>
                          <a:ext cx="1039495" cy="658495"/>
                        </a:xfrm>
                        <a:prstGeom prst="rect">
                          <a:avLst/>
                        </a:prstGeom>
                        <a:noFill/>
                      </wps:spPr>
                      <wps:txbx>
                        <w:txbxContent>
                          <w:p>
                            <w:pPr>
                              <w:pStyle w:val="29"/>
                              <w:keepNext w:val="0"/>
                              <w:keepLines w:val="0"/>
                              <w:widowControl w:val="0"/>
                              <w:shd w:val="clear" w:color="auto" w:fill="auto"/>
                              <w:bidi w:val="0"/>
                              <w:spacing w:before="0" w:after="80" w:line="312" w:lineRule="exact"/>
                              <w:ind w:left="0" w:right="0" w:firstLine="420"/>
                              <w:jc w:val="left"/>
                            </w:pPr>
                            <w:r>
                              <w:rPr>
                                <w:spacing w:val="0"/>
                                <w:w w:val="100"/>
                                <w:position w:val="0"/>
                              </w:rPr>
                              <w:t>下列文件对 件。凡是</w:t>
                            </w:r>
                            <w:r>
                              <w:rPr>
                                <w:color w:val="B85C41"/>
                                <w:spacing w:val="0"/>
                                <w:w w:val="100"/>
                                <w:position w:val="0"/>
                              </w:rPr>
                              <w:t>不注家</w:t>
                            </w:r>
                          </w:p>
                          <w:p>
                            <w:pPr>
                              <w:pStyle w:val="31"/>
                              <w:keepNext w:val="0"/>
                              <w:keepLines w:val="0"/>
                              <w:widowControl w:val="0"/>
                              <w:shd w:val="clear" w:color="auto" w:fill="auto"/>
                              <w:bidi w:val="0"/>
                              <w:spacing w:before="0" w:after="0" w:line="326" w:lineRule="auto"/>
                              <w:ind w:left="0" w:right="0" w:firstLine="420"/>
                              <w:jc w:val="left"/>
                            </w:pPr>
                            <w:r>
                              <w:rPr>
                                <w:rFonts w:ascii="Times New Roman" w:hAnsi="Times New Roman" w:eastAsia="Times New Roman" w:cs="Times New Roman"/>
                                <w:spacing w:val="0"/>
                                <w:w w:val="100"/>
                                <w:position w:val="0"/>
                                <w:lang w:val="en-US" w:eastAsia="en-US" w:bidi="en-US"/>
                              </w:rPr>
                              <w:t xml:space="preserve">GB/T </w:t>
                            </w:r>
                            <w:r>
                              <w:rPr>
                                <w:rFonts w:ascii="Times New Roman" w:hAnsi="Times New Roman" w:eastAsia="Times New Roman" w:cs="Times New Roman"/>
                                <w:spacing w:val="0"/>
                                <w:w w:val="100"/>
                                <w:position w:val="0"/>
                                <w:lang w:val="zh-TW" w:eastAsia="zh-TW" w:bidi="zh-TW"/>
                              </w:rPr>
                              <w:t xml:space="preserve">1 </w:t>
                            </w:r>
                            <w:r>
                              <w:rPr>
                                <w:rFonts w:ascii="宋体" w:hAnsi="宋体" w:eastAsia="宋体" w:cs="宋体"/>
                                <w:color w:val="552823"/>
                                <w:spacing w:val="0"/>
                                <w:w w:val="100"/>
                                <w:position w:val="0"/>
                                <w:lang w:val="zh-TW" w:eastAsia="zh-TW" w:bidi="zh-TW"/>
                              </w:rPr>
                              <w:t xml:space="preserve">鑽 </w:t>
                            </w:r>
                            <w:r>
                              <w:rPr>
                                <w:rFonts w:ascii="Times New Roman" w:hAnsi="Times New Roman" w:eastAsia="Times New Roman" w:cs="Times New Roman"/>
                                <w:spacing w:val="0"/>
                                <w:w w:val="100"/>
                                <w:position w:val="0"/>
                                <w:lang w:val="en-US" w:eastAsia="en-US" w:bidi="en-US"/>
                              </w:rPr>
                              <w:t>01.</w:t>
                            </w:r>
                          </w:p>
                        </w:txbxContent>
                      </wps:txbx>
                      <wps:bodyPr lIns="0" tIns="0" rIns="0" bIns="0">
                        <a:noAutofit/>
                      </wps:bodyPr>
                    </wps:wsp>
                  </a:graphicData>
                </a:graphic>
              </wp:anchor>
            </w:drawing>
          </mc:Choice>
          <mc:Fallback>
            <w:pict>
              <v:shape id="Shape 324" o:spid="_x0000_s1026" o:spt="202" type="#_x0000_t202" style="position:absolute;left:0pt;margin-left:68.3pt;margin-top:87.7pt;height:51.85pt;width:81.85pt;mso-position-horizontal-relative:page;mso-wrap-distance-bottom:263.75pt;mso-wrap-distance-top:87.7pt;z-index:125830144;mso-width-relative:page;mso-height-relative:page;" filled="f" stroked="f" coordsize="21600,21600" o:gfxdata="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0p+H32QAAAAsBAAAPAAAAAAAAAAEAIAAAACIAAABkcnMvZG93bnJldi54&#10;bWxQSwECFAAUAAAACACHTuJAE9LSgocBAAAaAwAADgAAAAAAAAABACAAAAAoAQAAZHJzL2Uyb0Rv&#10;Yy54bWxQSwUGAAAAAAYABgBZAQAAIQUAAAAA&#10;">
                <v:fill on="f" focussize="0,0"/>
                <v:stroke on="f"/>
                <v:imagedata o:title=""/>
                <o:lock v:ext="edit" aspectratio="f"/>
                <v:textbox inset="0mm,0mm,0mm,0mm">
                  <w:txbxContent>
                    <w:p>
                      <w:pPr>
                        <w:pStyle w:val="29"/>
                        <w:keepNext w:val="0"/>
                        <w:keepLines w:val="0"/>
                        <w:widowControl w:val="0"/>
                        <w:shd w:val="clear" w:color="auto" w:fill="auto"/>
                        <w:bidi w:val="0"/>
                        <w:spacing w:before="0" w:after="80" w:line="312" w:lineRule="exact"/>
                        <w:ind w:left="0" w:right="0" w:firstLine="420"/>
                        <w:jc w:val="left"/>
                      </w:pPr>
                      <w:r>
                        <w:rPr>
                          <w:spacing w:val="0"/>
                          <w:w w:val="100"/>
                          <w:position w:val="0"/>
                        </w:rPr>
                        <w:t>下列文件对 件。凡是</w:t>
                      </w:r>
                      <w:r>
                        <w:rPr>
                          <w:color w:val="B85C41"/>
                          <w:spacing w:val="0"/>
                          <w:w w:val="100"/>
                          <w:position w:val="0"/>
                        </w:rPr>
                        <w:t>不注家</w:t>
                      </w:r>
                    </w:p>
                    <w:p>
                      <w:pPr>
                        <w:pStyle w:val="31"/>
                        <w:keepNext w:val="0"/>
                        <w:keepLines w:val="0"/>
                        <w:widowControl w:val="0"/>
                        <w:shd w:val="clear" w:color="auto" w:fill="auto"/>
                        <w:bidi w:val="0"/>
                        <w:spacing w:before="0" w:after="0" w:line="326" w:lineRule="auto"/>
                        <w:ind w:left="0" w:right="0" w:firstLine="420"/>
                        <w:jc w:val="left"/>
                      </w:pPr>
                      <w:r>
                        <w:rPr>
                          <w:rFonts w:ascii="Times New Roman" w:hAnsi="Times New Roman" w:eastAsia="Times New Roman" w:cs="Times New Roman"/>
                          <w:spacing w:val="0"/>
                          <w:w w:val="100"/>
                          <w:position w:val="0"/>
                          <w:lang w:val="en-US" w:eastAsia="en-US" w:bidi="en-US"/>
                        </w:rPr>
                        <w:t xml:space="preserve">GB/T </w:t>
                      </w:r>
                      <w:r>
                        <w:rPr>
                          <w:rFonts w:ascii="Times New Roman" w:hAnsi="Times New Roman" w:eastAsia="Times New Roman" w:cs="Times New Roman"/>
                          <w:spacing w:val="0"/>
                          <w:w w:val="100"/>
                          <w:position w:val="0"/>
                          <w:lang w:val="zh-TW" w:eastAsia="zh-TW" w:bidi="zh-TW"/>
                        </w:rPr>
                        <w:t xml:space="preserve">1 </w:t>
                      </w:r>
                      <w:r>
                        <w:rPr>
                          <w:rFonts w:ascii="宋体" w:hAnsi="宋体" w:eastAsia="宋体" w:cs="宋体"/>
                          <w:color w:val="552823"/>
                          <w:spacing w:val="0"/>
                          <w:w w:val="100"/>
                          <w:position w:val="0"/>
                          <w:lang w:val="zh-TW" w:eastAsia="zh-TW" w:bidi="zh-TW"/>
                        </w:rPr>
                        <w:t xml:space="preserve">鑽 </w:t>
                      </w:r>
                      <w:r>
                        <w:rPr>
                          <w:rFonts w:ascii="Times New Roman" w:hAnsi="Times New Roman" w:eastAsia="Times New Roman" w:cs="Times New Roman"/>
                          <w:spacing w:val="0"/>
                          <w:w w:val="100"/>
                          <w:position w:val="0"/>
                          <w:lang w:val="en-US" w:eastAsia="en-US" w:bidi="en-US"/>
                        </w:rPr>
                        <w:t>01.</w:t>
                      </w:r>
                    </w:p>
                  </w:txbxContent>
                </v:textbox>
                <w10:wrap type="topAndBottom"/>
              </v:shape>
            </w:pict>
          </mc:Fallback>
        </mc:AlternateContent>
      </w:r>
      <w:r>
        <mc:AlternateContent>
          <mc:Choice Requires="wps">
            <w:drawing>
              <wp:anchor distT="3354070" distB="996950" distL="0" distR="0" simplePos="0" relativeHeight="125830144" behindDoc="0" locked="0" layoutInCell="1" allowOverlap="1">
                <wp:simplePos x="0" y="0"/>
                <wp:positionH relativeFrom="page">
                  <wp:posOffset>855345</wp:posOffset>
                </wp:positionH>
                <wp:positionV relativeFrom="paragraph">
                  <wp:posOffset>3354070</wp:posOffset>
                </wp:positionV>
                <wp:extent cx="944880" cy="770890"/>
                <wp:effectExtent l="0" t="0" r="0" b="0"/>
                <wp:wrapTopAndBottom/>
                <wp:docPr id="326" name="Shape 326"/>
                <wp:cNvGraphicFramePr/>
                <a:graphic xmlns:a="http://schemas.openxmlformats.org/drawingml/2006/main">
                  <a:graphicData uri="http://schemas.microsoft.com/office/word/2010/wordprocessingShape">
                    <wps:wsp>
                      <wps:cNvSpPr txBox="1"/>
                      <wps:spPr>
                        <a:xfrm>
                          <a:off x="0" y="0"/>
                          <a:ext cx="944880" cy="770890"/>
                        </a:xfrm>
                        <a:prstGeom prst="rect">
                          <a:avLst/>
                        </a:prstGeom>
                        <a:noFill/>
                      </wps:spPr>
                      <wps:txbx>
                        <w:txbxContent>
                          <w:p>
                            <w:pPr>
                              <w:pStyle w:val="29"/>
                              <w:keepNext w:val="0"/>
                              <w:keepLines w:val="0"/>
                              <w:widowControl w:val="0"/>
                              <w:shd w:val="clear" w:color="auto" w:fill="auto"/>
                              <w:bidi w:val="0"/>
                              <w:spacing w:before="0" w:after="0" w:line="278" w:lineRule="exact"/>
                              <w:ind w:left="0" w:right="0" w:firstLine="420"/>
                              <w:jc w:val="left"/>
                            </w:pPr>
                            <w:r>
                              <w:rPr>
                                <w:spacing w:val="0"/>
                                <w:w w:val="100"/>
                                <w:position w:val="0"/>
                              </w:rPr>
                              <w:t>滑雪器</w:t>
                            </w:r>
                          </w:p>
                          <w:p>
                            <w:pPr>
                              <w:pStyle w:val="29"/>
                              <w:keepNext w:val="0"/>
                              <w:keepLines w:val="0"/>
                              <w:widowControl w:val="0"/>
                              <w:shd w:val="clear" w:color="auto" w:fill="auto"/>
                              <w:bidi w:val="0"/>
                              <w:spacing w:before="0" w:after="100" w:line="278" w:lineRule="exact"/>
                              <w:ind w:left="0" w:right="0" w:firstLine="420"/>
                              <w:jc w:val="left"/>
                            </w:pPr>
                            <w:r>
                              <w:rPr>
                                <w:spacing w:val="0"/>
                                <w:w w:val="100"/>
                                <w:position w:val="0"/>
                              </w:rPr>
                              <w:t>滑雪活动 手套、滑雪头盔、</w:t>
                            </w:r>
                          </w:p>
                          <w:p>
                            <w:pPr>
                              <w:pStyle w:val="31"/>
                              <w:keepNext w:val="0"/>
                              <w:keepLines w:val="0"/>
                              <w:widowControl w:val="0"/>
                              <w:shd w:val="clear" w:color="auto" w:fill="auto"/>
                              <w:bidi w:val="0"/>
                              <w:spacing w:before="0" w:after="60" w:line="290" w:lineRule="auto"/>
                              <w:ind w:left="0" w:right="0" w:firstLine="0"/>
                              <w:jc w:val="left"/>
                            </w:pPr>
                            <w:bookmarkStart w:id="364" w:name="bookmark364"/>
                            <w:r>
                              <w:rPr>
                                <w:rFonts w:ascii="Times New Roman" w:hAnsi="Times New Roman" w:eastAsia="Times New Roman" w:cs="Times New Roman"/>
                                <w:spacing w:val="0"/>
                                <w:w w:val="100"/>
                                <w:position w:val="0"/>
                                <w:lang w:val="en-US" w:eastAsia="en-US" w:bidi="en-US"/>
                              </w:rPr>
                              <w:t>3</w:t>
                            </w:r>
                            <w:bookmarkEnd w:id="364"/>
                            <w:r>
                              <w:rPr>
                                <w:rFonts w:ascii="Times New Roman" w:hAnsi="Times New Roman" w:eastAsia="Times New Roman" w:cs="Times New Roman"/>
                                <w:spacing w:val="0"/>
                                <w:w w:val="100"/>
                                <w:position w:val="0"/>
                                <w:lang w:val="en-US" w:eastAsia="en-US" w:bidi="en-US"/>
                              </w:rPr>
                              <w:t>.3</w:t>
                            </w:r>
                          </w:p>
                        </w:txbxContent>
                      </wps:txbx>
                      <wps:bodyPr lIns="0" tIns="0" rIns="0" bIns="0">
                        <a:noAutofit/>
                      </wps:bodyPr>
                    </wps:wsp>
                  </a:graphicData>
                </a:graphic>
              </wp:anchor>
            </w:drawing>
          </mc:Choice>
          <mc:Fallback>
            <w:pict>
              <v:shape id="Shape 326" o:spid="_x0000_s1026" o:spt="202" type="#_x0000_t202" style="position:absolute;left:0pt;margin-left:67.35pt;margin-top:264.1pt;height:60.7pt;width:74.4pt;mso-position-horizontal-relative:page;mso-wrap-distance-bottom:78.5pt;mso-wrap-distance-top:264.1pt;z-index:125830144;mso-width-relative:page;mso-height-relative:page;" filled="f" stroked="f" coordsize="21600,21600" o:gfxdata="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Abx7gL2wAAAAsBAAAPAAAAAAAAAAEAIAAAACIAAABkcnMvZG93bnJl&#10;di54bWxQSwECFAAUAAAACACHTuJAy3HpvYgBAAAZAwAADgAAAAAAAAABACAAAAAqAQAAZHJzL2Uy&#10;b0RvYy54bWxQSwUGAAAAAAYABgBZAQAAJA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78" w:lineRule="exact"/>
                        <w:ind w:left="0" w:right="0" w:firstLine="420"/>
                        <w:jc w:val="left"/>
                      </w:pPr>
                      <w:r>
                        <w:rPr>
                          <w:spacing w:val="0"/>
                          <w:w w:val="100"/>
                          <w:position w:val="0"/>
                        </w:rPr>
                        <w:t>滑雪器</w:t>
                      </w:r>
                    </w:p>
                    <w:p>
                      <w:pPr>
                        <w:pStyle w:val="29"/>
                        <w:keepNext w:val="0"/>
                        <w:keepLines w:val="0"/>
                        <w:widowControl w:val="0"/>
                        <w:shd w:val="clear" w:color="auto" w:fill="auto"/>
                        <w:bidi w:val="0"/>
                        <w:spacing w:before="0" w:after="100" w:line="278" w:lineRule="exact"/>
                        <w:ind w:left="0" w:right="0" w:firstLine="420"/>
                        <w:jc w:val="left"/>
                      </w:pPr>
                      <w:r>
                        <w:rPr>
                          <w:spacing w:val="0"/>
                          <w:w w:val="100"/>
                          <w:position w:val="0"/>
                        </w:rPr>
                        <w:t>滑雪活动 手套、滑雪头盔、</w:t>
                      </w:r>
                    </w:p>
                    <w:p>
                      <w:pPr>
                        <w:pStyle w:val="31"/>
                        <w:keepNext w:val="0"/>
                        <w:keepLines w:val="0"/>
                        <w:widowControl w:val="0"/>
                        <w:shd w:val="clear" w:color="auto" w:fill="auto"/>
                        <w:bidi w:val="0"/>
                        <w:spacing w:before="0" w:after="60" w:line="290" w:lineRule="auto"/>
                        <w:ind w:left="0" w:right="0" w:firstLine="0"/>
                        <w:jc w:val="left"/>
                      </w:pPr>
                      <w:bookmarkStart w:id="364" w:name="bookmark364"/>
                      <w:r>
                        <w:rPr>
                          <w:rFonts w:ascii="Times New Roman" w:hAnsi="Times New Roman" w:eastAsia="Times New Roman" w:cs="Times New Roman"/>
                          <w:spacing w:val="0"/>
                          <w:w w:val="100"/>
                          <w:position w:val="0"/>
                          <w:lang w:val="en-US" w:eastAsia="en-US" w:bidi="en-US"/>
                        </w:rPr>
                        <w:t>3</w:t>
                      </w:r>
                      <w:bookmarkEnd w:id="364"/>
                      <w:r>
                        <w:rPr>
                          <w:rFonts w:ascii="Times New Roman" w:hAnsi="Times New Roman" w:eastAsia="Times New Roman" w:cs="Times New Roman"/>
                          <w:spacing w:val="0"/>
                          <w:w w:val="100"/>
                          <w:position w:val="0"/>
                          <w:lang w:val="en-US" w:eastAsia="en-US" w:bidi="en-US"/>
                        </w:rPr>
                        <w:t>.3</w:t>
                      </w:r>
                    </w:p>
                  </w:txbxContent>
                </v:textbox>
                <w10:wrap type="topAndBottom"/>
              </v:shape>
            </w:pict>
          </mc:Fallback>
        </mc:AlternateContent>
      </w:r>
      <w:r>
        <mc:AlternateContent>
          <mc:Choice Requires="wps">
            <w:drawing>
              <wp:anchor distT="4560570" distB="402590" distL="0" distR="0" simplePos="0" relativeHeight="125830144" behindDoc="0" locked="0" layoutInCell="1" allowOverlap="1">
                <wp:simplePos x="0" y="0"/>
                <wp:positionH relativeFrom="page">
                  <wp:posOffset>852170</wp:posOffset>
                </wp:positionH>
                <wp:positionV relativeFrom="paragraph">
                  <wp:posOffset>4560570</wp:posOffset>
                </wp:positionV>
                <wp:extent cx="222250" cy="158750"/>
                <wp:effectExtent l="0" t="0" r="0" b="0"/>
                <wp:wrapTopAndBottom/>
                <wp:docPr id="328" name="Shape 328"/>
                <wp:cNvGraphicFramePr/>
                <a:graphic xmlns:a="http://schemas.openxmlformats.org/drawingml/2006/main">
                  <a:graphicData uri="http://schemas.microsoft.com/office/word/2010/wordprocessingShape">
                    <wps:wsp>
                      <wps:cNvSpPr txBox="1"/>
                      <wps:spPr>
                        <a:xfrm>
                          <a:off x="0" y="0"/>
                          <a:ext cx="222250" cy="158750"/>
                        </a:xfrm>
                        <a:prstGeom prst="rect">
                          <a:avLst/>
                        </a:prstGeom>
                        <a:noFill/>
                      </wps:spPr>
                      <wps:txbx>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3.4</w:t>
                            </w:r>
                          </w:p>
                        </w:txbxContent>
                      </wps:txbx>
                      <wps:bodyPr wrap="none" lIns="0" tIns="0" rIns="0" bIns="0">
                        <a:noAutofit/>
                      </wps:bodyPr>
                    </wps:wsp>
                  </a:graphicData>
                </a:graphic>
              </wp:anchor>
            </w:drawing>
          </mc:Choice>
          <mc:Fallback>
            <w:pict>
              <v:shape id="Shape 328" o:spid="_x0000_s1026" o:spt="202" type="#_x0000_t202" style="position:absolute;left:0pt;margin-left:67.1pt;margin-top:359.1pt;height:12.5pt;width:17.5pt;mso-position-horizontal-relative:page;mso-wrap-distance-bottom:31.7pt;mso-wrap-distance-top:359.1pt;mso-wrap-style:none;z-index:125830144;mso-width-relative:page;mso-height-relative:page;" filled="f" stroked="f" coordsize="21600,21600" o:gfxdata="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4iCiLXAAAACwEAAA8AAAAAAAAAAQAgAAAAIgAAAGRycy9kb3du&#10;cmV2LnhtbFBLAQIUABQAAAAIAIdO4kDic+X8jgEAACUDAAAOAAAAAAAAAAEAIAAAACYBAABkcnMv&#10;ZTJvRG9jLnhtbFBLBQYAAAAABgAGAFkBAAAmBQAAAAA=&#10;">
                <v:fill on="f" focussize="0,0"/>
                <v:stroke on="f"/>
                <v:imagedata o:title=""/>
                <o:lock v:ext="edit" aspectratio="f"/>
                <v:textbox inset="0mm,0mm,0mm,0mm">
                  <w:txbxContent>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3.4</w:t>
                      </w:r>
                    </w:p>
                  </w:txbxContent>
                </v:textbox>
                <w10:wrap type="topAndBottom"/>
              </v:shape>
            </w:pict>
          </mc:Fallback>
        </mc:AlternateContent>
      </w:r>
      <w:r>
        <w:drawing>
          <wp:anchor distT="180975" distB="332105" distL="542290" distR="816610" simplePos="0" relativeHeight="125830144" behindDoc="0" locked="0" layoutInCell="1" allowOverlap="1">
            <wp:simplePos x="0" y="0"/>
            <wp:positionH relativeFrom="page">
              <wp:posOffset>1403350</wp:posOffset>
            </wp:positionH>
            <wp:positionV relativeFrom="paragraph">
              <wp:posOffset>180975</wp:posOffset>
            </wp:positionV>
            <wp:extent cx="4523105" cy="4608830"/>
            <wp:effectExtent l="0" t="0" r="10795" b="1270"/>
            <wp:wrapTopAndBottom/>
            <wp:docPr id="330" name="Shape 330"/>
            <wp:cNvGraphicFramePr/>
            <a:graphic xmlns:a="http://schemas.openxmlformats.org/drawingml/2006/main">
              <a:graphicData uri="http://schemas.openxmlformats.org/drawingml/2006/picture">
                <pic:pic xmlns:pic="http://schemas.openxmlformats.org/drawingml/2006/picture">
                  <pic:nvPicPr>
                    <pic:cNvPr id="330" name="Shape 330"/>
                    <pic:cNvPicPr/>
                  </pic:nvPicPr>
                  <pic:blipFill>
                    <a:blip r:embed="rId169"/>
                    <a:stretch>
                      <a:fillRect/>
                    </a:stretch>
                  </pic:blipFill>
                  <pic:spPr>
                    <a:xfrm>
                      <a:off x="0" y="0"/>
                      <a:ext cx="4523105" cy="4608830"/>
                    </a:xfrm>
                    <a:prstGeom prst="rect">
                      <a:avLst/>
                    </a:prstGeom>
                  </pic:spPr>
                </pic:pic>
              </a:graphicData>
            </a:graphic>
          </wp:anchor>
        </w:drawing>
      </w:r>
      <w:r>
        <mc:AlternateContent>
          <mc:Choice Requires="wps">
            <w:drawing>
              <wp:anchor distT="0" distB="0" distL="0" distR="0" simplePos="0" relativeHeight="503316480" behindDoc="0" locked="0" layoutInCell="1" allowOverlap="1">
                <wp:simplePos x="0" y="0"/>
                <wp:positionH relativeFrom="page">
                  <wp:posOffset>3140710</wp:posOffset>
                </wp:positionH>
                <wp:positionV relativeFrom="paragraph">
                  <wp:posOffset>367030</wp:posOffset>
                </wp:positionV>
                <wp:extent cx="472440" cy="164465"/>
                <wp:effectExtent l="0" t="0" r="0" b="0"/>
                <wp:wrapNone/>
                <wp:docPr id="332" name="Shape 332"/>
                <wp:cNvGraphicFramePr/>
                <a:graphic xmlns:a="http://schemas.openxmlformats.org/drawingml/2006/main">
                  <a:graphicData uri="http://schemas.microsoft.com/office/word/2010/wordprocessingShape">
                    <wps:wsp>
                      <wps:cNvSpPr txBox="1"/>
                      <wps:spPr>
                        <a:xfrm>
                          <a:off x="0" y="0"/>
                          <a:ext cx="472440" cy="16446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雪场所。</w:t>
                            </w:r>
                          </w:p>
                        </w:txbxContent>
                      </wps:txbx>
                      <wps:bodyPr lIns="0" tIns="0" rIns="0" bIns="0">
                        <a:noAutofit/>
                      </wps:bodyPr>
                    </wps:wsp>
                  </a:graphicData>
                </a:graphic>
              </wp:anchor>
            </w:drawing>
          </mc:Choice>
          <mc:Fallback>
            <w:pict>
              <v:shape id="Shape 332" o:spid="_x0000_s1026" o:spt="202" type="#_x0000_t202" style="position:absolute;left:0pt;margin-left:247.3pt;margin-top:28.9pt;height:12.95pt;width:37.2pt;mso-position-horizontal-relative:page;z-index:503316480;mso-width-relative:page;mso-height-relative:page;" filled="f" stroked="f" coordsize="21600,21600" o:gfxdata="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9UekE2QAAAAkBAAAPAAAAAAAAAAEAIAAAACIAAABkcnMvZG93bnJldi54&#10;bWxQSwECFAAUAAAACACHTuJAffLQ94cBAAAZAwAADgAAAAAAAAABACAAAAAoAQAAZHJzL2Uyb0Rv&#10;Yy54bWxQSwUGAAAAAAYABgBZAQAAIQU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雪场所。</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869950</wp:posOffset>
                </wp:positionH>
                <wp:positionV relativeFrom="paragraph">
                  <wp:posOffset>753745</wp:posOffset>
                </wp:positionV>
                <wp:extent cx="1151890" cy="167640"/>
                <wp:effectExtent l="0" t="0" r="0" b="0"/>
                <wp:wrapNone/>
                <wp:docPr id="334" name="Shape 334"/>
                <wp:cNvGraphicFramePr/>
                <a:graphic xmlns:a="http://schemas.openxmlformats.org/drawingml/2006/main">
                  <a:graphicData uri="http://schemas.microsoft.com/office/word/2010/wordprocessingShape">
                    <wps:wsp>
                      <wps:cNvSpPr txBox="1"/>
                      <wps:spPr>
                        <a:xfrm>
                          <a:off x="0" y="0"/>
                          <a:ext cx="1151890" cy="16764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2</w:t>
                            </w:r>
                            <w:r>
                              <w:rPr>
                                <w:spacing w:val="0"/>
                                <w:w w:val="100"/>
                                <w:position w:val="0"/>
                              </w:rPr>
                              <w:t>规范性引用文件</w:t>
                            </w:r>
                          </w:p>
                        </w:txbxContent>
                      </wps:txbx>
                      <wps:bodyPr lIns="0" tIns="0" rIns="0" bIns="0">
                        <a:noAutofit/>
                      </wps:bodyPr>
                    </wps:wsp>
                  </a:graphicData>
                </a:graphic>
              </wp:anchor>
            </w:drawing>
          </mc:Choice>
          <mc:Fallback>
            <w:pict>
              <v:shape id="Shape 334" o:spid="_x0000_s1026" o:spt="202" type="#_x0000_t202" style="position:absolute;left:0pt;margin-left:68.5pt;margin-top:59.35pt;height:13.2pt;width:90.7pt;mso-position-horizontal-relative:page;z-index:503316480;mso-width-relative:page;mso-height-relative:page;" filled="f" stroked="f" coordsize="21600,21600" o:gfxdata="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BjzsYF2gAAAAsBAAAPAAAAAAAAAAEAIAAAACIAAABkcnMvZG93bnJl&#10;di54bWxQSwECFAAUAAAACACHTuJAKsrNWIkBAAAaAwAADgAAAAAAAAABACAAAAApAQAAZHJzL2Uy&#10;b0RvYy54bWxQSwUGAAAAAAYABgBZAQAAJAU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2</w:t>
                      </w:r>
                      <w:r>
                        <w:rPr>
                          <w:spacing w:val="0"/>
                          <w:w w:val="100"/>
                          <w:position w:val="0"/>
                        </w:rPr>
                        <w:t>规范性引用文件</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5631180</wp:posOffset>
                </wp:positionH>
                <wp:positionV relativeFrom="paragraph">
                  <wp:posOffset>1168400</wp:posOffset>
                </wp:positionV>
                <wp:extent cx="1112520" cy="164465"/>
                <wp:effectExtent l="0" t="0" r="0" b="0"/>
                <wp:wrapNone/>
                <wp:docPr id="336" name="Shape 336"/>
                <wp:cNvGraphicFramePr/>
                <a:graphic xmlns:a="http://schemas.openxmlformats.org/drawingml/2006/main">
                  <a:graphicData uri="http://schemas.microsoft.com/office/word/2010/wordprocessingShape">
                    <wps:wsp>
                      <wps:cNvSpPr txBox="1"/>
                      <wps:spPr>
                        <a:xfrm>
                          <a:off x="0" y="0"/>
                          <a:ext cx="1112520" cy="16446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的版本适用于本文</w:t>
                            </w:r>
                          </w:p>
                        </w:txbxContent>
                      </wps:txbx>
                      <wps:bodyPr lIns="0" tIns="0" rIns="0" bIns="0">
                        <a:noAutofit/>
                      </wps:bodyPr>
                    </wps:wsp>
                  </a:graphicData>
                </a:graphic>
              </wp:anchor>
            </w:drawing>
          </mc:Choice>
          <mc:Fallback>
            <w:pict>
              <v:shape id="Shape 336" o:spid="_x0000_s1026" o:spt="202" type="#_x0000_t202" style="position:absolute;left:0pt;margin-left:443.4pt;margin-top:92pt;height:12.95pt;width:87.6pt;mso-position-horizontal-relative:page;z-index:503316480;mso-width-relative:page;mso-height-relative:page;" filled="f" stroked="f" coordsize="21600,21600" o:gfxdata="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OClz9tkAAAAMAQAADwAAAAAAAAABACAAAAAiAAAAZHJzL2Rvd25yZXYu&#10;eG1sUEsBAhQAFAAAAAgAh07iQAiiT5CIAQAAGgMAAA4AAAAAAAAAAQAgAAAAKA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center"/>
                      </w:pPr>
                      <w:r>
                        <w:rPr>
                          <w:spacing w:val="0"/>
                          <w:w w:val="100"/>
                          <w:position w:val="0"/>
                        </w:rPr>
                        <w:t>的版本适用于本文</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866775</wp:posOffset>
                </wp:positionH>
                <wp:positionV relativeFrom="paragraph">
                  <wp:posOffset>1957705</wp:posOffset>
                </wp:positionV>
                <wp:extent cx="609600" cy="167640"/>
                <wp:effectExtent l="0" t="0" r="0" b="0"/>
                <wp:wrapNone/>
                <wp:docPr id="338" name="Shape 338"/>
                <wp:cNvGraphicFramePr/>
                <a:graphic xmlns:a="http://schemas.openxmlformats.org/drawingml/2006/main">
                  <a:graphicData uri="http://schemas.microsoft.com/office/word/2010/wordprocessingShape">
                    <wps:wsp>
                      <wps:cNvSpPr txBox="1"/>
                      <wps:spPr>
                        <a:xfrm>
                          <a:off x="0" y="0"/>
                          <a:ext cx="609600" cy="16764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3</w:t>
                            </w:r>
                            <w:r>
                              <w:rPr>
                                <w:spacing w:val="0"/>
                                <w:w w:val="100"/>
                                <w:position w:val="0"/>
                              </w:rPr>
                              <w:t>术语和</w:t>
                            </w:r>
                          </w:p>
                        </w:txbxContent>
                      </wps:txbx>
                      <wps:bodyPr lIns="0" tIns="0" rIns="0" bIns="0">
                        <a:noAutofit/>
                      </wps:bodyPr>
                    </wps:wsp>
                  </a:graphicData>
                </a:graphic>
              </wp:anchor>
            </w:drawing>
          </mc:Choice>
          <mc:Fallback>
            <w:pict>
              <v:shape id="Shape 338" o:spid="_x0000_s1026" o:spt="202" type="#_x0000_t202" style="position:absolute;left:0pt;margin-left:68.25pt;margin-top:154.15pt;height:13.2pt;width:48pt;mso-position-horizontal-relative:page;z-index:503316480;mso-width-relative:page;mso-height-relative:page;" filled="f" stroked="f" coordsize="21600,21600" o:gfxdata="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PqSTzLYAAAACwEAAA8AAAAAAAAAAQAgAAAAIgAAAGRycy9kb3ducmV2Lnht&#10;bFBLAQIUABQAAAAIAIdO4kCoA7rChwEAABkDAAAOAAAAAAAAAAEAIAAAACcBAABkcnMvZTJvRG9j&#10;LnhtbFBLBQYAAAAABgAGAFkBAAAgBQ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rPr>
                        <w:t>3</w:t>
                      </w:r>
                      <w:r>
                        <w:rPr>
                          <w:spacing w:val="0"/>
                          <w:w w:val="100"/>
                          <w:position w:val="0"/>
                        </w:rPr>
                        <w:t>术语和</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1595120</wp:posOffset>
                </wp:positionH>
                <wp:positionV relativeFrom="paragraph">
                  <wp:posOffset>1967230</wp:posOffset>
                </wp:positionV>
                <wp:extent cx="146050" cy="149225"/>
                <wp:effectExtent l="0" t="0" r="0" b="0"/>
                <wp:wrapNone/>
                <wp:docPr id="340" name="Shape 340"/>
                <wp:cNvGraphicFramePr/>
                <a:graphic xmlns:a="http://schemas.openxmlformats.org/drawingml/2006/main">
                  <a:graphicData uri="http://schemas.microsoft.com/office/word/2010/wordprocessingShape">
                    <wps:wsp>
                      <wps:cNvSpPr txBox="1"/>
                      <wps:spPr>
                        <a:xfrm>
                          <a:off x="0" y="0"/>
                          <a:ext cx="146050" cy="14922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rPr>
                                <w:sz w:val="17"/>
                                <w:szCs w:val="17"/>
                              </w:rPr>
                            </w:pPr>
                            <w:r>
                              <w:rPr>
                                <w:i/>
                                <w:iCs/>
                                <w:spacing w:val="0"/>
                                <w:w w:val="100"/>
                                <w:position w:val="0"/>
                                <w:sz w:val="17"/>
                                <w:szCs w:val="17"/>
                              </w:rPr>
                              <w:t>义</w:t>
                            </w:r>
                          </w:p>
                        </w:txbxContent>
                      </wps:txbx>
                      <wps:bodyPr lIns="0" tIns="0" rIns="0" bIns="0">
                        <a:noAutofit/>
                      </wps:bodyPr>
                    </wps:wsp>
                  </a:graphicData>
                </a:graphic>
              </wp:anchor>
            </w:drawing>
          </mc:Choice>
          <mc:Fallback>
            <w:pict>
              <v:shape id="Shape 340" o:spid="_x0000_s1026" o:spt="202" type="#_x0000_t202" style="position:absolute;left:0pt;margin-left:125.6pt;margin-top:154.9pt;height:11.75pt;width:11.5pt;mso-position-horizontal-relative:page;z-index:503316480;mso-width-relative:page;mso-height-relative:page;" filled="f" stroked="f" coordsize="21600,21600" o:gfxdata="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4xbp89gAAAALAQAADwAAAAAAAAABACAAAAAiAAAAZHJzL2Rvd25yZXYueG1s&#10;UEsBAhQAFAAAAAgAh07iQLe7L+2GAQAAGQMAAA4AAAAAAAAAAQAgAAAAJwEAAGRycy9lMm9Eb2Mu&#10;eG1sUEsFBgAAAAAGAAYAWQEAAB8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rPr>
                          <w:sz w:val="17"/>
                          <w:szCs w:val="17"/>
                        </w:rPr>
                      </w:pPr>
                      <w:r>
                        <w:rPr>
                          <w:i/>
                          <w:iCs/>
                          <w:spacing w:val="0"/>
                          <w:w w:val="100"/>
                          <w:position w:val="0"/>
                          <w:sz w:val="17"/>
                          <w:szCs w:val="17"/>
                        </w:rPr>
                        <w:t>义</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1522095</wp:posOffset>
                </wp:positionH>
                <wp:positionV relativeFrom="paragraph">
                  <wp:posOffset>2360295</wp:posOffset>
                </wp:positionV>
                <wp:extent cx="158750" cy="161290"/>
                <wp:effectExtent l="0" t="0" r="0" b="0"/>
                <wp:wrapNone/>
                <wp:docPr id="342" name="Shape 342"/>
                <wp:cNvGraphicFramePr/>
                <a:graphic xmlns:a="http://schemas.openxmlformats.org/drawingml/2006/main">
                  <a:graphicData uri="http://schemas.microsoft.com/office/word/2010/wordprocessingShape">
                    <wps:wsp>
                      <wps:cNvSpPr txBox="1"/>
                      <wps:spPr>
                        <a:xfrm>
                          <a:off x="0" y="0"/>
                          <a:ext cx="158750" cy="16129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语</w:t>
                            </w:r>
                          </w:p>
                        </w:txbxContent>
                      </wps:txbx>
                      <wps:bodyPr lIns="0" tIns="0" rIns="0" bIns="0">
                        <a:noAutofit/>
                      </wps:bodyPr>
                    </wps:wsp>
                  </a:graphicData>
                </a:graphic>
              </wp:anchor>
            </w:drawing>
          </mc:Choice>
          <mc:Fallback>
            <w:pict>
              <v:shape id="Shape 342" o:spid="_x0000_s1026" o:spt="202" type="#_x0000_t202" style="position:absolute;left:0pt;margin-left:119.85pt;margin-top:185.85pt;height:12.7pt;width:12.5pt;mso-position-horizontal-relative:page;z-index:503316480;mso-width-relative:page;mso-height-relative:page;" filled="f" stroked="f" coordsize="21600,21600" o:gfxdata="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9N2vddkAAAALAQAADwAAAAAAAAABACAAAAAiAAAAZHJzL2Rvd25yZXYu&#10;eG1sUEsBAhQAFAAAAAgAh07iQGkVzK+IAQAAGQMAAA4AAAAAAAAAAQAgAAAAKAEAAGRycy9lMm9E&#10;b2MueG1sUEsFBgAAAAAGAAYAWQEAACIFA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语</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1522095</wp:posOffset>
                </wp:positionH>
                <wp:positionV relativeFrom="paragraph">
                  <wp:posOffset>2762885</wp:posOffset>
                </wp:positionV>
                <wp:extent cx="152400" cy="158750"/>
                <wp:effectExtent l="0" t="0" r="0" b="0"/>
                <wp:wrapNone/>
                <wp:docPr id="344" name="Shape 344"/>
                <wp:cNvGraphicFramePr/>
                <a:graphic xmlns:a="http://schemas.openxmlformats.org/drawingml/2006/main">
                  <a:graphicData uri="http://schemas.microsoft.com/office/word/2010/wordprocessingShape">
                    <wps:wsp>
                      <wps:cNvSpPr txBox="1"/>
                      <wps:spPr>
                        <a:xfrm>
                          <a:off x="0" y="0"/>
                          <a:ext cx="152400" cy="15875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所</w:t>
                            </w:r>
                          </w:p>
                        </w:txbxContent>
                      </wps:txbx>
                      <wps:bodyPr lIns="0" tIns="0" rIns="0" bIns="0">
                        <a:noAutofit/>
                      </wps:bodyPr>
                    </wps:wsp>
                  </a:graphicData>
                </a:graphic>
              </wp:anchor>
            </w:drawing>
          </mc:Choice>
          <mc:Fallback>
            <w:pict>
              <v:shape id="Shape 344" o:spid="_x0000_s1026" o:spt="202" type="#_x0000_t202" style="position:absolute;left:0pt;margin-left:119.85pt;margin-top:217.55pt;height:12.5pt;width:12pt;mso-position-horizontal-relative:page;z-index:503316480;mso-width-relative:page;mso-height-relative:page;" filled="f" stroked="f" coordsize="21600,21600" o:gfxdata="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I2bW7vaAAAACwEAAA8AAAAAAAAAAQAgAAAAIgAAAGRycy9kb3ducmV2&#10;LnhtbFBLAQIUABQAAAAIAIdO4kAmtD+FiAEAABkDAAAOAAAAAAAAAAEAIAAAACkBAABkcnMvZTJv&#10;RG9jLnhtbFBLBQYAAAAABgAGAFkBAAAjBQ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所</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1113790</wp:posOffset>
                </wp:positionH>
                <wp:positionV relativeFrom="paragraph">
                  <wp:posOffset>4756150</wp:posOffset>
                </wp:positionV>
                <wp:extent cx="1807210" cy="365760"/>
                <wp:effectExtent l="0" t="0" r="0" b="0"/>
                <wp:wrapNone/>
                <wp:docPr id="346" name="Shape 346"/>
                <wp:cNvGraphicFramePr/>
                <a:graphic xmlns:a="http://schemas.openxmlformats.org/drawingml/2006/main">
                  <a:graphicData uri="http://schemas.microsoft.com/office/word/2010/wordprocessingShape">
                    <wps:wsp>
                      <wps:cNvSpPr txBox="1"/>
                      <wps:spPr>
                        <a:xfrm>
                          <a:off x="0" y="0"/>
                          <a:ext cx="1807210" cy="365760"/>
                        </a:xfrm>
                        <a:prstGeom prst="rect">
                          <a:avLst/>
                        </a:prstGeom>
                        <a:noFill/>
                      </wps:spPr>
                      <wps:txbx>
                        <w:txbxContent>
                          <w:p>
                            <w:pPr>
                              <w:pStyle w:val="33"/>
                              <w:keepNext w:val="0"/>
                              <w:keepLines w:val="0"/>
                              <w:widowControl w:val="0"/>
                              <w:shd w:val="clear" w:color="auto" w:fill="auto"/>
                              <w:bidi w:val="0"/>
                              <w:spacing w:before="0" w:after="80" w:line="240" w:lineRule="auto"/>
                              <w:ind w:left="0" w:right="0" w:firstLine="0"/>
                              <w:jc w:val="left"/>
                            </w:pPr>
                            <w:r>
                              <w:rPr>
                                <w:spacing w:val="0"/>
                                <w:w w:val="100"/>
                                <w:position w:val="0"/>
                              </w:rPr>
                              <w:t xml:space="preserve">滑雪道 </w:t>
                            </w:r>
                            <w:r>
                              <w:rPr>
                                <w:rFonts w:ascii="Times New Roman" w:hAnsi="Times New Roman" w:eastAsia="Times New Roman" w:cs="Times New Roman"/>
                                <w:spacing w:val="0"/>
                                <w:w w:val="100"/>
                                <w:position w:val="0"/>
                                <w:lang w:val="en-US" w:eastAsia="en-US" w:bidi="en-US"/>
                              </w:rPr>
                              <w:t>ski trail</w:t>
                            </w:r>
                          </w:p>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开展滑雪活动的专门滑行区域。</w:t>
                            </w:r>
                          </w:p>
                        </w:txbxContent>
                      </wps:txbx>
                      <wps:bodyPr lIns="0" tIns="0" rIns="0" bIns="0">
                        <a:noAutofit/>
                      </wps:bodyPr>
                    </wps:wsp>
                  </a:graphicData>
                </a:graphic>
              </wp:anchor>
            </w:drawing>
          </mc:Choice>
          <mc:Fallback>
            <w:pict>
              <v:shape id="Shape 346" o:spid="_x0000_s1026" o:spt="202" type="#_x0000_t202" style="position:absolute;left:0pt;margin-left:87.7pt;margin-top:374.5pt;height:28.8pt;width:142.3pt;mso-position-horizontal-relative:page;z-index:503316480;mso-width-relative:page;mso-height-relative:page;" filled="f" stroked="f" coordsize="21600,21600" o:gfxdata="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JZXICrZAAAACwEAAA8AAAAAAAAAAQAgAAAAIgAAAGRycy9kb3ducmV2&#10;LnhtbFBLAQIUABQAAAAIAIdO4kAvkVxJiQEAABoDAAAOAAAAAAAAAAEAIAAAACgBAABkcnMvZTJv&#10;RG9jLnhtbFBLBQYAAAAABgAGAFkBAAAjBQAAAAA=&#10;">
                <v:fill on="f" focussize="0,0"/>
                <v:stroke on="f"/>
                <v:imagedata o:title=""/>
                <o:lock v:ext="edit" aspectratio="f"/>
                <v:textbox inset="0mm,0mm,0mm,0mm">
                  <w:txbxContent>
                    <w:p>
                      <w:pPr>
                        <w:pStyle w:val="33"/>
                        <w:keepNext w:val="0"/>
                        <w:keepLines w:val="0"/>
                        <w:widowControl w:val="0"/>
                        <w:shd w:val="clear" w:color="auto" w:fill="auto"/>
                        <w:bidi w:val="0"/>
                        <w:spacing w:before="0" w:after="80" w:line="240" w:lineRule="auto"/>
                        <w:ind w:left="0" w:right="0" w:firstLine="0"/>
                        <w:jc w:val="left"/>
                      </w:pPr>
                      <w:r>
                        <w:rPr>
                          <w:spacing w:val="0"/>
                          <w:w w:val="100"/>
                          <w:position w:val="0"/>
                        </w:rPr>
                        <w:t xml:space="preserve">滑雪道 </w:t>
                      </w:r>
                      <w:r>
                        <w:rPr>
                          <w:rFonts w:ascii="Times New Roman" w:hAnsi="Times New Roman" w:eastAsia="Times New Roman" w:cs="Times New Roman"/>
                          <w:spacing w:val="0"/>
                          <w:w w:val="100"/>
                          <w:position w:val="0"/>
                          <w:lang w:val="en-US" w:eastAsia="en-US" w:bidi="en-US"/>
                        </w:rPr>
                        <w:t>ski trail</w:t>
                      </w:r>
                    </w:p>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开展滑雪活动的专门滑行区域。</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1793240</wp:posOffset>
                </wp:positionH>
                <wp:positionV relativeFrom="paragraph">
                  <wp:posOffset>2360295</wp:posOffset>
                </wp:positionV>
                <wp:extent cx="417830" cy="164465"/>
                <wp:effectExtent l="0" t="0" r="0" b="0"/>
                <wp:wrapNone/>
                <wp:docPr id="348" name="Shape 348"/>
                <wp:cNvGraphicFramePr/>
                <a:graphic xmlns:a="http://schemas.openxmlformats.org/drawingml/2006/main">
                  <a:graphicData uri="http://schemas.microsoft.com/office/word/2010/wordprocessingShape">
                    <wps:wsp>
                      <wps:cNvSpPr txBox="1"/>
                      <wps:spPr>
                        <a:xfrm>
                          <a:off x="0" y="0"/>
                          <a:ext cx="417830" cy="164465"/>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定义适</w:t>
                            </w:r>
                          </w:p>
                        </w:txbxContent>
                      </wps:txbx>
                      <wps:bodyPr lIns="0" tIns="0" rIns="0" bIns="0">
                        <a:noAutofit/>
                      </wps:bodyPr>
                    </wps:wsp>
                  </a:graphicData>
                </a:graphic>
              </wp:anchor>
            </w:drawing>
          </mc:Choice>
          <mc:Fallback>
            <w:pict>
              <v:shape id="Shape 348" o:spid="_x0000_s1026" o:spt="202" type="#_x0000_t202" style="position:absolute;left:0pt;margin-left:141.2pt;margin-top:185.85pt;height:12.95pt;width:32.9pt;mso-position-horizontal-relative:page;z-index:503316480;mso-width-relative:page;mso-height-relative:page;" filled="f" stroked="f" coordsize="21600,21600" o:gfxdata="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BFlsAHbAAAACwEAAA8AAAAAAAAAAQAgAAAAIgAAAGRycy9kb3ducmV2&#10;LnhtbFBLAQIUABQAAAAIAIdO4kB3ASz7hwEAABkDAAAOAAAAAAAAAAEAIAAAACoBAABkcnMvZTJv&#10;RG9jLnhtbFBLBQYAAAAABgAGAFkBAAAjBQ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spacing w:val="0"/>
                          <w:w w:val="100"/>
                          <w:position w:val="0"/>
                        </w:rPr>
                        <w:t>定义适</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2446020</wp:posOffset>
                </wp:positionH>
                <wp:positionV relativeFrom="paragraph">
                  <wp:posOffset>2363470</wp:posOffset>
                </wp:positionV>
                <wp:extent cx="298450" cy="161290"/>
                <wp:effectExtent l="0" t="0" r="0" b="0"/>
                <wp:wrapNone/>
                <wp:docPr id="350" name="Shape 350"/>
                <wp:cNvGraphicFramePr/>
                <a:graphic xmlns:a="http://schemas.openxmlformats.org/drawingml/2006/main">
                  <a:graphicData uri="http://schemas.microsoft.com/office/word/2010/wordprocessingShape">
                    <wps:wsp>
                      <wps:cNvSpPr txBox="1"/>
                      <wps:spPr>
                        <a:xfrm>
                          <a:off x="0" y="0"/>
                          <a:ext cx="298450" cy="161290"/>
                        </a:xfrm>
                        <a:prstGeom prst="rect">
                          <a:avLst/>
                        </a:prstGeom>
                        <a:noFill/>
                      </wps:spPr>
                      <wps:txbx>
                        <w:txbxContent>
                          <w:p>
                            <w:pPr>
                              <w:pStyle w:val="33"/>
                              <w:keepNext w:val="0"/>
                              <w:keepLines w:val="0"/>
                              <w:widowControl w:val="0"/>
                              <w:shd w:val="clear" w:color="auto" w:fill="auto"/>
                              <w:bidi w:val="0"/>
                              <w:spacing w:before="0" w:after="0" w:line="240" w:lineRule="auto"/>
                              <w:ind w:left="0" w:right="0" w:firstLine="0"/>
                              <w:jc w:val="left"/>
                            </w:pPr>
                            <w:r>
                              <w:rPr>
                                <w:color w:val="552823"/>
                                <w:spacing w:val="0"/>
                                <w:w w:val="100"/>
                                <w:position w:val="0"/>
                              </w:rPr>
                              <w:t>本文</w:t>
                            </w:r>
                          </w:p>
                        </w:txbxContent>
                      </wps:txbx>
                      <wps:bodyPr lIns="0" tIns="0" rIns="0" bIns="0">
                        <a:noAutofit/>
                      </wps:bodyPr>
                    </wps:wsp>
                  </a:graphicData>
                </a:graphic>
              </wp:anchor>
            </w:drawing>
          </mc:Choice>
          <mc:Fallback>
            <w:pict>
              <v:shape id="Shape 350" o:spid="_x0000_s1026" o:spt="202" type="#_x0000_t202" style="position:absolute;left:0pt;margin-left:192.6pt;margin-top:186.1pt;height:12.7pt;width:23.5pt;mso-position-horizontal-relative:page;z-index:503316480;mso-width-relative:page;mso-height-relative:page;" filled="f" stroked="f" coordsize="21600,21600" o:gfxdata="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BxJj/G2QAAAAsBAAAPAAAAAAAAAAEAIAAAACIAAABkcnMvZG93bnJldi54&#10;bWxQSwECFAAUAAAACACHTuJAY4Yp1YcBAAAZAwAADgAAAAAAAAABACAAAAAoAQAAZHJzL2Uyb0Rv&#10;Yy54bWxQSwUGAAAAAAYABgBZAQAAIQUAAAAA&#10;">
                <v:fill on="f" focussize="0,0"/>
                <v:stroke on="f"/>
                <v:imagedata o:title=""/>
                <o:lock v:ext="edit" aspectratio="f"/>
                <v:textbox inset="0mm,0mm,0mm,0mm">
                  <w:txbxContent>
                    <w:p>
                      <w:pPr>
                        <w:pStyle w:val="33"/>
                        <w:keepNext w:val="0"/>
                        <w:keepLines w:val="0"/>
                        <w:widowControl w:val="0"/>
                        <w:shd w:val="clear" w:color="auto" w:fill="auto"/>
                        <w:bidi w:val="0"/>
                        <w:spacing w:before="0" w:after="0" w:line="240" w:lineRule="auto"/>
                        <w:ind w:left="0" w:right="0" w:firstLine="0"/>
                        <w:jc w:val="left"/>
                      </w:pPr>
                      <w:r>
                        <w:rPr>
                          <w:color w:val="552823"/>
                          <w:spacing w:val="0"/>
                          <w:w w:val="100"/>
                          <w:position w:val="0"/>
                        </w:rPr>
                        <w:t>本文</w:t>
                      </w:r>
                    </w:p>
                  </w:txbxContent>
                </v:textbox>
              </v:shape>
            </w:pict>
          </mc:Fallback>
        </mc:AlternateContent>
      </w:r>
      <w:r>
        <mc:AlternateContent>
          <mc:Choice Requires="wps">
            <w:drawing>
              <wp:anchor distT="0" distB="0" distL="0" distR="0" simplePos="0" relativeHeight="503316480" behindDoc="0" locked="0" layoutInCell="1" allowOverlap="1">
                <wp:simplePos x="0" y="0"/>
                <wp:positionH relativeFrom="page">
                  <wp:posOffset>861060</wp:posOffset>
                </wp:positionH>
                <wp:positionV relativeFrom="paragraph">
                  <wp:posOffset>2332990</wp:posOffset>
                </wp:positionV>
                <wp:extent cx="551815" cy="1017905"/>
                <wp:effectExtent l="0" t="0" r="0" b="0"/>
                <wp:wrapNone/>
                <wp:docPr id="352" name="Shape 352"/>
                <wp:cNvGraphicFramePr/>
                <a:graphic xmlns:a="http://schemas.openxmlformats.org/drawingml/2006/main">
                  <a:graphicData uri="http://schemas.microsoft.com/office/word/2010/wordprocessingShape">
                    <wps:wsp>
                      <wps:cNvSpPr txBox="1"/>
                      <wps:spPr>
                        <a:xfrm>
                          <a:off x="0" y="0"/>
                          <a:ext cx="551815" cy="1017905"/>
                        </a:xfrm>
                        <a:prstGeom prst="rect">
                          <a:avLst/>
                        </a:prstGeom>
                        <a:noFill/>
                      </wps:spPr>
                      <wps:txbx>
                        <w:txbxContent>
                          <w:p>
                            <w:pPr>
                              <w:pStyle w:val="33"/>
                              <w:keepNext w:val="0"/>
                              <w:keepLines w:val="0"/>
                              <w:widowControl w:val="0"/>
                              <w:shd w:val="clear" w:color="auto" w:fill="auto"/>
                              <w:bidi w:val="0"/>
                              <w:spacing w:before="0" w:after="60" w:line="278" w:lineRule="exact"/>
                              <w:ind w:left="0" w:right="0" w:firstLine="420"/>
                              <w:jc w:val="left"/>
                            </w:pPr>
                            <w:r>
                              <w:rPr>
                                <w:spacing w:val="0"/>
                                <w:w w:val="100"/>
                                <w:position w:val="0"/>
                              </w:rPr>
                              <w:t>下列</w:t>
                            </w:r>
                          </w:p>
                          <w:p>
                            <w:pPr>
                              <w:pStyle w:val="33"/>
                              <w:keepNext w:val="0"/>
                              <w:keepLines w:val="0"/>
                              <w:widowControl w:val="0"/>
                              <w:shd w:val="clear" w:color="auto" w:fill="auto"/>
                              <w:bidi w:val="0"/>
                              <w:spacing w:before="0" w:after="0" w:line="290" w:lineRule="auto"/>
                              <w:ind w:left="0" w:right="0" w:firstLine="0"/>
                              <w:jc w:val="left"/>
                            </w:pPr>
                            <w:r>
                              <w:rPr>
                                <w:rFonts w:ascii="Times New Roman" w:hAnsi="Times New Roman" w:eastAsia="Times New Roman" w:cs="Times New Roman"/>
                                <w:spacing w:val="0"/>
                                <w:w w:val="100"/>
                                <w:position w:val="0"/>
                                <w:lang w:val="en-US" w:eastAsia="en-US" w:bidi="en-US"/>
                              </w:rPr>
                              <w:t xml:space="preserve">3. </w:t>
                            </w:r>
                            <w:r>
                              <w:rPr>
                                <w:rFonts w:ascii="Times New Roman" w:hAnsi="Times New Roman" w:eastAsia="Times New Roman" w:cs="Times New Roman"/>
                                <w:spacing w:val="0"/>
                                <w:w w:val="100"/>
                                <w:position w:val="0"/>
                              </w:rPr>
                              <w:t>1</w:t>
                            </w:r>
                          </w:p>
                          <w:p>
                            <w:pPr>
                              <w:pStyle w:val="33"/>
                              <w:keepNext w:val="0"/>
                              <w:keepLines w:val="0"/>
                              <w:widowControl w:val="0"/>
                              <w:shd w:val="clear" w:color="auto" w:fill="auto"/>
                              <w:bidi w:val="0"/>
                              <w:spacing w:before="0" w:after="60" w:line="278" w:lineRule="exact"/>
                              <w:ind w:left="0" w:right="0" w:firstLine="420"/>
                              <w:jc w:val="left"/>
                            </w:pPr>
                            <w:r>
                              <w:rPr>
                                <w:spacing w:val="0"/>
                                <w:w w:val="100"/>
                                <w:position w:val="0"/>
                              </w:rPr>
                              <w:t>滑雪</w:t>
                            </w:r>
                          </w:p>
                          <w:p>
                            <w:pPr>
                              <w:pStyle w:val="33"/>
                              <w:keepNext w:val="0"/>
                              <w:keepLines w:val="0"/>
                              <w:widowControl w:val="0"/>
                              <w:shd w:val="clear" w:color="auto" w:fill="auto"/>
                              <w:bidi w:val="0"/>
                              <w:spacing w:before="0" w:after="60" w:line="278" w:lineRule="exact"/>
                              <w:ind w:left="0" w:right="0" w:firstLine="420"/>
                              <w:jc w:val="left"/>
                            </w:pPr>
                            <w:r>
                              <w:rPr>
                                <w:spacing w:val="0"/>
                                <w:w w:val="100"/>
                                <w:position w:val="0"/>
                              </w:rPr>
                              <w:t>向社</w:t>
                            </w:r>
                          </w:p>
                          <w:p>
                            <w:pPr>
                              <w:pStyle w:val="33"/>
                              <w:keepNext w:val="0"/>
                              <w:keepLines w:val="0"/>
                              <w:widowControl w:val="0"/>
                              <w:shd w:val="clear" w:color="auto" w:fill="auto"/>
                              <w:bidi w:val="0"/>
                              <w:spacing w:before="0" w:after="60" w:line="290" w:lineRule="auto"/>
                              <w:ind w:left="0" w:right="0" w:firstLine="0"/>
                              <w:jc w:val="left"/>
                            </w:pPr>
                            <w:r>
                              <w:rPr>
                                <w:rFonts w:ascii="Times New Roman" w:hAnsi="Times New Roman" w:eastAsia="Times New Roman" w:cs="Times New Roman"/>
                                <w:spacing w:val="0"/>
                                <w:w w:val="100"/>
                                <w:position w:val="0"/>
                                <w:lang w:val="en-US" w:eastAsia="en-US" w:bidi="en-US"/>
                              </w:rPr>
                              <w:t>3.2</w:t>
                            </w:r>
                          </w:p>
                        </w:txbxContent>
                      </wps:txbx>
                      <wps:bodyPr lIns="0" tIns="0" rIns="0" bIns="0">
                        <a:noAutofit/>
                      </wps:bodyPr>
                    </wps:wsp>
                  </a:graphicData>
                </a:graphic>
              </wp:anchor>
            </w:drawing>
          </mc:Choice>
          <mc:Fallback>
            <w:pict>
              <v:shape id="Shape 352" o:spid="_x0000_s1026" o:spt="202" type="#_x0000_t202" style="position:absolute;left:0pt;margin-left:67.8pt;margin-top:183.7pt;height:80.15pt;width:43.45pt;mso-position-horizontal-relative:page;z-index:503316480;mso-width-relative:page;mso-height-relative:page;" filled="f" stroked="f" coordsize="21600,21600" o:gfxdata="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uBTCe2gAAAAsBAAAPAAAAAAAAAAEAIAAAACIAAABkcnMvZG93bnJl&#10;di54bWxQSwECFAAUAAAACACHTuJANyyPvIkBAAAaAwAADgAAAAAAAAABACAAAAApAQAAZHJzL2Uy&#10;b0RvYy54bWxQSwUGAAAAAAYABgBZAQAAJAUAAAAA&#10;">
                <v:fill on="f" focussize="0,0"/>
                <v:stroke on="f"/>
                <v:imagedata o:title=""/>
                <o:lock v:ext="edit" aspectratio="f"/>
                <v:textbox inset="0mm,0mm,0mm,0mm">
                  <w:txbxContent>
                    <w:p>
                      <w:pPr>
                        <w:pStyle w:val="33"/>
                        <w:keepNext w:val="0"/>
                        <w:keepLines w:val="0"/>
                        <w:widowControl w:val="0"/>
                        <w:shd w:val="clear" w:color="auto" w:fill="auto"/>
                        <w:bidi w:val="0"/>
                        <w:spacing w:before="0" w:after="60" w:line="278" w:lineRule="exact"/>
                        <w:ind w:left="0" w:right="0" w:firstLine="420"/>
                        <w:jc w:val="left"/>
                      </w:pPr>
                      <w:r>
                        <w:rPr>
                          <w:spacing w:val="0"/>
                          <w:w w:val="100"/>
                          <w:position w:val="0"/>
                        </w:rPr>
                        <w:t>下列</w:t>
                      </w:r>
                    </w:p>
                    <w:p>
                      <w:pPr>
                        <w:pStyle w:val="33"/>
                        <w:keepNext w:val="0"/>
                        <w:keepLines w:val="0"/>
                        <w:widowControl w:val="0"/>
                        <w:shd w:val="clear" w:color="auto" w:fill="auto"/>
                        <w:bidi w:val="0"/>
                        <w:spacing w:before="0" w:after="0" w:line="290" w:lineRule="auto"/>
                        <w:ind w:left="0" w:right="0" w:firstLine="0"/>
                        <w:jc w:val="left"/>
                      </w:pPr>
                      <w:r>
                        <w:rPr>
                          <w:rFonts w:ascii="Times New Roman" w:hAnsi="Times New Roman" w:eastAsia="Times New Roman" w:cs="Times New Roman"/>
                          <w:spacing w:val="0"/>
                          <w:w w:val="100"/>
                          <w:position w:val="0"/>
                          <w:lang w:val="en-US" w:eastAsia="en-US" w:bidi="en-US"/>
                        </w:rPr>
                        <w:t xml:space="preserve">3. </w:t>
                      </w:r>
                      <w:r>
                        <w:rPr>
                          <w:rFonts w:ascii="Times New Roman" w:hAnsi="Times New Roman" w:eastAsia="Times New Roman" w:cs="Times New Roman"/>
                          <w:spacing w:val="0"/>
                          <w:w w:val="100"/>
                          <w:position w:val="0"/>
                        </w:rPr>
                        <w:t>1</w:t>
                      </w:r>
                    </w:p>
                    <w:p>
                      <w:pPr>
                        <w:pStyle w:val="33"/>
                        <w:keepNext w:val="0"/>
                        <w:keepLines w:val="0"/>
                        <w:widowControl w:val="0"/>
                        <w:shd w:val="clear" w:color="auto" w:fill="auto"/>
                        <w:bidi w:val="0"/>
                        <w:spacing w:before="0" w:after="60" w:line="278" w:lineRule="exact"/>
                        <w:ind w:left="0" w:right="0" w:firstLine="420"/>
                        <w:jc w:val="left"/>
                      </w:pPr>
                      <w:r>
                        <w:rPr>
                          <w:spacing w:val="0"/>
                          <w:w w:val="100"/>
                          <w:position w:val="0"/>
                        </w:rPr>
                        <w:t>滑雪</w:t>
                      </w:r>
                    </w:p>
                    <w:p>
                      <w:pPr>
                        <w:pStyle w:val="33"/>
                        <w:keepNext w:val="0"/>
                        <w:keepLines w:val="0"/>
                        <w:widowControl w:val="0"/>
                        <w:shd w:val="clear" w:color="auto" w:fill="auto"/>
                        <w:bidi w:val="0"/>
                        <w:spacing w:before="0" w:after="60" w:line="278" w:lineRule="exact"/>
                        <w:ind w:left="0" w:right="0" w:firstLine="420"/>
                        <w:jc w:val="left"/>
                      </w:pPr>
                      <w:r>
                        <w:rPr>
                          <w:spacing w:val="0"/>
                          <w:w w:val="100"/>
                          <w:position w:val="0"/>
                        </w:rPr>
                        <w:t>向社</w:t>
                      </w:r>
                    </w:p>
                    <w:p>
                      <w:pPr>
                        <w:pStyle w:val="33"/>
                        <w:keepNext w:val="0"/>
                        <w:keepLines w:val="0"/>
                        <w:widowControl w:val="0"/>
                        <w:shd w:val="clear" w:color="auto" w:fill="auto"/>
                        <w:bidi w:val="0"/>
                        <w:spacing w:before="0" w:after="60" w:line="290" w:lineRule="auto"/>
                        <w:ind w:left="0" w:right="0" w:firstLine="0"/>
                        <w:jc w:val="left"/>
                      </w:pPr>
                      <w:r>
                        <w:rPr>
                          <w:rFonts w:ascii="Times New Roman" w:hAnsi="Times New Roman" w:eastAsia="Times New Roman" w:cs="Times New Roman"/>
                          <w:spacing w:val="0"/>
                          <w:w w:val="100"/>
                          <w:position w:val="0"/>
                          <w:lang w:val="en-US" w:eastAsia="en-US" w:bidi="en-US"/>
                        </w:rPr>
                        <w:t>3.2</w:t>
                      </w:r>
                    </w:p>
                  </w:txbxContent>
                </v:textbox>
              </v:shape>
            </w:pict>
          </mc:Fallback>
        </mc:AlternateContent>
      </w:r>
      <w:r>
        <mc:AlternateContent>
          <mc:Choice Requires="wps">
            <w:drawing>
              <wp:anchor distT="1162050" distB="3798570" distL="0" distR="0" simplePos="0" relativeHeight="125830144" behindDoc="0" locked="0" layoutInCell="1" allowOverlap="1">
                <wp:simplePos x="0" y="0"/>
                <wp:positionH relativeFrom="page">
                  <wp:posOffset>2342515</wp:posOffset>
                </wp:positionH>
                <wp:positionV relativeFrom="paragraph">
                  <wp:posOffset>1162050</wp:posOffset>
                </wp:positionV>
                <wp:extent cx="3014345" cy="161290"/>
                <wp:effectExtent l="0" t="0" r="0" b="0"/>
                <wp:wrapTopAndBottom/>
                <wp:docPr id="354" name="Shape 354"/>
                <wp:cNvGraphicFramePr/>
                <a:graphic xmlns:a="http://schemas.openxmlformats.org/drawingml/2006/main">
                  <a:graphicData uri="http://schemas.microsoft.com/office/word/2010/wordprocessingShape">
                    <wps:wsp>
                      <wps:cNvSpPr txBox="1"/>
                      <wps:spPr>
                        <a:xfrm>
                          <a:off x="0" y="0"/>
                          <a:ext cx="3014345" cy="16129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center"/>
                            </w:pPr>
                            <w:r>
                              <w:rPr>
                                <w:spacing w:val="0"/>
                                <w:w w:val="100"/>
                                <w:position w:val="0"/>
                              </w:rPr>
                              <w:t>的应用是必不可少的，凡是注日期的引用文件灌注</w:t>
                            </w:r>
                          </w:p>
                        </w:txbxContent>
                      </wps:txbx>
                      <wps:bodyPr wrap="none" lIns="0" tIns="0" rIns="0" bIns="0">
                        <a:noAutofit/>
                      </wps:bodyPr>
                    </wps:wsp>
                  </a:graphicData>
                </a:graphic>
              </wp:anchor>
            </w:drawing>
          </mc:Choice>
          <mc:Fallback>
            <w:pict>
              <v:shape id="Shape 354" o:spid="_x0000_s1026" o:spt="202" type="#_x0000_t202" style="position:absolute;left:0pt;margin-left:184.45pt;margin-top:91.5pt;height:12.7pt;width:237.35pt;mso-position-horizontal-relative:page;mso-wrap-distance-bottom:299.1pt;mso-wrap-distance-top:91.5pt;mso-wrap-style:none;z-index:125830144;mso-width-relative:page;mso-height-relative:page;" filled="f" stroked="f" coordsize="21600,21600" o:gfxdata="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uQgbc1wAAAAsBAAAPAAAAAAAAAAEAIAAAACIAAABkcnMv&#10;ZG93bnJldi54bWxQSwECFAAUAAAACACHTuJAbs4GSpIBAAAmAwAADgAAAAAAAAABACAAAAAmAQAA&#10;ZHJzL2Uyb0RvYy54bWxQSwUGAAAAAAYABgBZAQAAKg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center"/>
                      </w:pPr>
                      <w:r>
                        <w:rPr>
                          <w:spacing w:val="0"/>
                          <w:w w:val="100"/>
                          <w:position w:val="0"/>
                        </w:rPr>
                        <w:t>的应用是必不可少的，凡是注日期的引用文件灌注</w:t>
                      </w:r>
                    </w:p>
                  </w:txbxContent>
                </v:textbox>
                <w10:wrap type="topAndBottom"/>
              </v:shape>
            </w:pict>
          </mc:Fallback>
        </mc:AlternateContent>
      </w:r>
      <w:r>
        <mc:AlternateContent>
          <mc:Choice Requires="wps">
            <w:drawing>
              <wp:anchor distT="1360170" distB="3594100" distL="0" distR="0" simplePos="0" relativeHeight="125830144" behindDoc="0" locked="0" layoutInCell="1" allowOverlap="1">
                <wp:simplePos x="0" y="0"/>
                <wp:positionH relativeFrom="page">
                  <wp:posOffset>2202180</wp:posOffset>
                </wp:positionH>
                <wp:positionV relativeFrom="paragraph">
                  <wp:posOffset>1360170</wp:posOffset>
                </wp:positionV>
                <wp:extent cx="3072130" cy="167640"/>
                <wp:effectExtent l="0" t="0" r="0" b="0"/>
                <wp:wrapTopAndBottom/>
                <wp:docPr id="356" name="Shape 356"/>
                <wp:cNvGraphicFramePr/>
                <a:graphic xmlns:a="http://schemas.openxmlformats.org/drawingml/2006/main">
                  <a:graphicData uri="http://schemas.microsoft.com/office/word/2010/wordprocessingShape">
                    <wps:wsp>
                      <wps:cNvSpPr txBox="1"/>
                      <wps:spPr>
                        <a:xfrm>
                          <a:off x="0" y="0"/>
                          <a:ext cx="3072130" cy="16764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center"/>
                            </w:pPr>
                            <w:r>
                              <w:rPr>
                                <w:spacing w:val="0"/>
                                <w:w w:val="100"/>
                                <w:position w:val="0"/>
                              </w:rPr>
                              <w:t>用文件，其最新版本（包括所有的修改）适用于本文件:</w:t>
                            </w:r>
                          </w:p>
                        </w:txbxContent>
                      </wps:txbx>
                      <wps:bodyPr wrap="none" lIns="0" tIns="0" rIns="0" bIns="0">
                        <a:noAutofit/>
                      </wps:bodyPr>
                    </wps:wsp>
                  </a:graphicData>
                </a:graphic>
              </wp:anchor>
            </w:drawing>
          </mc:Choice>
          <mc:Fallback>
            <w:pict>
              <v:shape id="Shape 356" o:spid="_x0000_s1026" o:spt="202" type="#_x0000_t202" style="position:absolute;left:0pt;margin-left:173.4pt;margin-top:107.1pt;height:13.2pt;width:241.9pt;mso-position-horizontal-relative:page;mso-wrap-distance-bottom:283pt;mso-wrap-distance-top:107.1pt;mso-wrap-style:none;z-index:125830144;mso-width-relative:page;mso-height-relative:page;" filled="f" stroked="f" coordsize="21600,21600" o:gfxdata="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lRXrT2AAAAAsBAAAPAAAAAAAAAAEAIAAAACIAAABkcnMv&#10;ZG93bnJldi54bWxQSwECFAAUAAAACACHTuJAmE/S9JEBAAAmAwAADgAAAAAAAAABACAAAAAnAQAA&#10;ZHJzL2Uyb0RvYy54bWxQSwUGAAAAAAYABgBZAQAAKg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center"/>
                      </w:pPr>
                      <w:r>
                        <w:rPr>
                          <w:spacing w:val="0"/>
                          <w:w w:val="100"/>
                          <w:position w:val="0"/>
                        </w:rPr>
                        <w:t>用文件，其最新版本（包括所有的修改）适用于本文件:</w:t>
                      </w:r>
                    </w:p>
                  </w:txbxContent>
                </v:textbox>
                <w10:wrap type="topAndBottom"/>
              </v:shape>
            </w:pict>
          </mc:Fallback>
        </mc:AlternateContent>
      </w:r>
      <w:r>
        <mc:AlternateContent>
          <mc:Choice Requires="wps">
            <w:drawing>
              <wp:anchor distT="1549400" distB="3359150" distL="0" distR="0" simplePos="0" relativeHeight="125830144" behindDoc="0" locked="0" layoutInCell="1" allowOverlap="1">
                <wp:simplePos x="0" y="0"/>
                <wp:positionH relativeFrom="page">
                  <wp:posOffset>2117090</wp:posOffset>
                </wp:positionH>
                <wp:positionV relativeFrom="paragraph">
                  <wp:posOffset>1549400</wp:posOffset>
                </wp:positionV>
                <wp:extent cx="2380615" cy="213360"/>
                <wp:effectExtent l="0" t="0" r="0" b="0"/>
                <wp:wrapTopAndBottom/>
                <wp:docPr id="358" name="Shape 358"/>
                <wp:cNvGraphicFramePr/>
                <a:graphic xmlns:a="http://schemas.openxmlformats.org/drawingml/2006/main">
                  <a:graphicData uri="http://schemas.microsoft.com/office/word/2010/wordprocessingShape">
                    <wps:wsp>
                      <wps:cNvSpPr txBox="1"/>
                      <wps:spPr>
                        <a:xfrm>
                          <a:off x="0" y="0"/>
                          <a:ext cx="2380615" cy="21336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B85C41"/>
                                <w:spacing w:val="0"/>
                                <w:w w:val="100"/>
                                <w:position w:val="0"/>
                              </w:rPr>
                              <w:t>公昨</w:t>
                            </w:r>
                            <w:r>
                              <w:rPr>
                                <w:color w:val="552823"/>
                                <w:spacing w:val="0"/>
                                <w:w w:val="100"/>
                                <w:position w:val="0"/>
                              </w:rPr>
                              <w:t>信息图形符号 第</w:t>
                            </w:r>
                            <w:r>
                              <w:rPr>
                                <w:rFonts w:ascii="Times New Roman" w:hAnsi="Times New Roman" w:eastAsia="Times New Roman" w:cs="Times New Roman"/>
                                <w:color w:val="552823"/>
                                <w:spacing w:val="0"/>
                                <w:w w:val="100"/>
                                <w:position w:val="0"/>
                              </w:rPr>
                              <w:t>1</w:t>
                            </w:r>
                            <w:r>
                              <w:rPr>
                                <w:color w:val="552823"/>
                                <w:spacing w:val="0"/>
                                <w:w w:val="100"/>
                                <w:position w:val="0"/>
                              </w:rPr>
                              <w:t>部分:通用符号</w:t>
                            </w:r>
                          </w:p>
                        </w:txbxContent>
                      </wps:txbx>
                      <wps:bodyPr wrap="none" lIns="0" tIns="0" rIns="0" bIns="0">
                        <a:noAutofit/>
                      </wps:bodyPr>
                    </wps:wsp>
                  </a:graphicData>
                </a:graphic>
              </wp:anchor>
            </w:drawing>
          </mc:Choice>
          <mc:Fallback>
            <w:pict>
              <v:shape id="Shape 358" o:spid="_x0000_s1026" o:spt="202" type="#_x0000_t202" style="position:absolute;left:0pt;margin-left:166.7pt;margin-top:122pt;height:16.8pt;width:187.45pt;mso-position-horizontal-relative:page;mso-wrap-distance-bottom:264.5pt;mso-wrap-distance-top:122pt;mso-wrap-style:none;z-index:125830144;mso-width-relative:page;mso-height-relative:page;" filled="f" stroked="f" coordsize="21600,21600" o:gfxdata="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5QfpF2AAAAAsBAAAPAAAAAAAAAAEAIAAAACIAAABkcnMv&#10;ZG93bnJldi54bWxQSwECFAAUAAAACACHTuJAbOT7kJEBAAAmAwAADgAAAAAAAAABACAAAAAnAQAA&#10;ZHJzL2Uyb0RvYy54bWxQSwUGAAAAAAYABgBZAQAAKg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B85C41"/>
                          <w:spacing w:val="0"/>
                          <w:w w:val="100"/>
                          <w:position w:val="0"/>
                        </w:rPr>
                        <w:t>公昨</w:t>
                      </w:r>
                      <w:r>
                        <w:rPr>
                          <w:color w:val="552823"/>
                          <w:spacing w:val="0"/>
                          <w:w w:val="100"/>
                          <w:position w:val="0"/>
                        </w:rPr>
                        <w:t>信息图形符号 第</w:t>
                      </w:r>
                      <w:r>
                        <w:rPr>
                          <w:rFonts w:ascii="Times New Roman" w:hAnsi="Times New Roman" w:eastAsia="Times New Roman" w:cs="Times New Roman"/>
                          <w:color w:val="552823"/>
                          <w:spacing w:val="0"/>
                          <w:w w:val="100"/>
                          <w:position w:val="0"/>
                        </w:rPr>
                        <w:t>1</w:t>
                      </w:r>
                      <w:r>
                        <w:rPr>
                          <w:color w:val="552823"/>
                          <w:spacing w:val="0"/>
                          <w:w w:val="100"/>
                          <w:position w:val="0"/>
                        </w:rPr>
                        <w:t>部分:通用符号</w:t>
                      </w:r>
                    </w:p>
                  </w:txbxContent>
                </v:textbox>
                <w10:wrap type="topAndBottom"/>
              </v:shape>
            </w:pict>
          </mc:Fallback>
        </mc:AlternateContent>
      </w:r>
      <w:r>
        <mc:AlternateContent>
          <mc:Choice Requires="wps">
            <w:drawing>
              <wp:anchor distT="2963545" distB="1963420" distL="0" distR="0" simplePos="0" relativeHeight="125830144" behindDoc="0" locked="0" layoutInCell="1" allowOverlap="1">
                <wp:simplePos x="0" y="0"/>
                <wp:positionH relativeFrom="page">
                  <wp:posOffset>1805940</wp:posOffset>
                </wp:positionH>
                <wp:positionV relativeFrom="paragraph">
                  <wp:posOffset>2963545</wp:posOffset>
                </wp:positionV>
                <wp:extent cx="1136650" cy="194945"/>
                <wp:effectExtent l="0" t="0" r="0" b="0"/>
                <wp:wrapTopAndBottom/>
                <wp:docPr id="360" name="Shape 360"/>
                <wp:cNvGraphicFramePr/>
                <a:graphic xmlns:a="http://schemas.openxmlformats.org/drawingml/2006/main">
                  <a:graphicData uri="http://schemas.microsoft.com/office/word/2010/wordprocessingShape">
                    <wps:wsp>
                      <wps:cNvSpPr txBox="1"/>
                      <wps:spPr>
                        <a:xfrm>
                          <a:off x="0" y="0"/>
                          <a:ext cx="1136650" cy="194945"/>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552823"/>
                                <w:spacing w:val="0"/>
                                <w:w w:val="100"/>
                                <w:position w:val="0"/>
                              </w:rPr>
                              <w:t>旗巨够满足人们进行</w:t>
                            </w:r>
                          </w:p>
                        </w:txbxContent>
                      </wps:txbx>
                      <wps:bodyPr wrap="none" lIns="0" tIns="0" rIns="0" bIns="0">
                        <a:noAutofit/>
                      </wps:bodyPr>
                    </wps:wsp>
                  </a:graphicData>
                </a:graphic>
              </wp:anchor>
            </w:drawing>
          </mc:Choice>
          <mc:Fallback>
            <w:pict>
              <v:shape id="Shape 360" o:spid="_x0000_s1026" o:spt="202" type="#_x0000_t202" style="position:absolute;left:0pt;margin-left:142.2pt;margin-top:233.35pt;height:15.35pt;width:89.5pt;mso-position-horizontal-relative:page;mso-wrap-distance-bottom:154.6pt;mso-wrap-distance-top:233.35pt;mso-wrap-style:none;z-index:125830144;mso-width-relative:page;mso-height-relative:page;" filled="f" stroked="f" coordsize="21600,21600" o:gfxdata="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KRlAPYAAAACwEAAA8AAAAAAAAAAQAgAAAAIgAAAGRycy9k&#10;b3ducmV2LnhtbFBLAQIUABQAAAAIAIdO4kDgl/MTkAEAACYDAAAOAAAAAAAAAAEAIAAAACcBAABk&#10;cnMvZTJvRG9jLnhtbFBLBQYAAAAABgAGAFkBAAApBQ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552823"/>
                          <w:spacing w:val="0"/>
                          <w:w w:val="100"/>
                          <w:position w:val="0"/>
                        </w:rPr>
                        <w:t>旗巨够满足人们进行</w:t>
                      </w:r>
                    </w:p>
                  </w:txbxContent>
                </v:textbox>
                <w10:wrap type="topAndBottom"/>
              </v:shape>
            </w:pict>
          </mc:Fallback>
        </mc:AlternateContent>
      </w:r>
      <w:r>
        <mc:AlternateContent>
          <mc:Choice Requires="wps">
            <w:drawing>
              <wp:anchor distT="3762375" distB="1198245" distL="0" distR="0" simplePos="0" relativeHeight="125830144" behindDoc="0" locked="0" layoutInCell="1" allowOverlap="1">
                <wp:simplePos x="0" y="0"/>
                <wp:positionH relativeFrom="page">
                  <wp:posOffset>2052955</wp:posOffset>
                </wp:positionH>
                <wp:positionV relativeFrom="paragraph">
                  <wp:posOffset>3762375</wp:posOffset>
                </wp:positionV>
                <wp:extent cx="1073150" cy="161290"/>
                <wp:effectExtent l="0" t="0" r="0" b="0"/>
                <wp:wrapTopAndBottom/>
                <wp:docPr id="362" name="Shape 362"/>
                <wp:cNvGraphicFramePr/>
                <a:graphic xmlns:a="http://schemas.openxmlformats.org/drawingml/2006/main">
                  <a:graphicData uri="http://schemas.microsoft.com/office/word/2010/wordprocessingShape">
                    <wps:wsp>
                      <wps:cNvSpPr txBox="1"/>
                      <wps:spPr>
                        <a:xfrm>
                          <a:off x="0" y="0"/>
                          <a:ext cx="1073150" cy="16129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552823"/>
                                <w:spacing w:val="0"/>
                                <w:w w:val="100"/>
                                <w:position w:val="0"/>
                              </w:rPr>
                              <w:t>护队、</w:t>
                            </w:r>
                            <w:r>
                              <w:rPr>
                                <w:spacing w:val="0"/>
                                <w:w w:val="100"/>
                                <w:position w:val="0"/>
                              </w:rPr>
                              <w:t>滑雪眼镜等。</w:t>
                            </w:r>
                          </w:p>
                        </w:txbxContent>
                      </wps:txbx>
                      <wps:bodyPr wrap="none" lIns="0" tIns="0" rIns="0" bIns="0">
                        <a:noAutofit/>
                      </wps:bodyPr>
                    </wps:wsp>
                  </a:graphicData>
                </a:graphic>
              </wp:anchor>
            </w:drawing>
          </mc:Choice>
          <mc:Fallback>
            <w:pict>
              <v:shape id="Shape 362" o:spid="_x0000_s1026" o:spt="202" type="#_x0000_t202" style="position:absolute;left:0pt;margin-left:161.65pt;margin-top:296.25pt;height:12.7pt;width:84.5pt;mso-position-horizontal-relative:page;mso-wrap-distance-bottom:94.35pt;mso-wrap-distance-top:296.25pt;mso-wrap-style:none;z-index:125830144;mso-width-relative:page;mso-height-relative:page;" filled="f" stroked="f" coordsize="21600,21600" o:gfxdata="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7HOFz2QAAAAsBAAAPAAAAAAAAAAEAIAAAACIAAABkcnMv&#10;ZG93bnJldi54bWxQSwECFAAUAAAACACHTuJAweveZJABAAAmAwAADgAAAAAAAAABACAAAAAoAQAA&#10;ZHJzL2Uyb0RvYy54bWxQSwUGAAAAAAYABgBZAQAAKg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552823"/>
                          <w:spacing w:val="0"/>
                          <w:w w:val="100"/>
                          <w:position w:val="0"/>
                        </w:rPr>
                        <w:t>护队、</w:t>
                      </w:r>
                      <w:r>
                        <w:rPr>
                          <w:spacing w:val="0"/>
                          <w:w w:val="100"/>
                          <w:position w:val="0"/>
                        </w:rPr>
                        <w:t>滑雪眼镜等。</w:t>
                      </w:r>
                    </w:p>
                  </w:txbxContent>
                </v:textbox>
                <w10:wrap type="topAndBottom"/>
              </v:shape>
            </w:pict>
          </mc:Fallback>
        </mc:AlternateContent>
      </w:r>
      <w:r>
        <mc:AlternateContent>
          <mc:Choice Requires="wps">
            <w:drawing>
              <wp:anchor distT="4128135" distB="603885" distL="0" distR="0" simplePos="0" relativeHeight="125830144" behindDoc="0" locked="0" layoutInCell="1" allowOverlap="1">
                <wp:simplePos x="0" y="0"/>
                <wp:positionH relativeFrom="page">
                  <wp:posOffset>1120140</wp:posOffset>
                </wp:positionH>
                <wp:positionV relativeFrom="paragraph">
                  <wp:posOffset>4128135</wp:posOffset>
                </wp:positionV>
                <wp:extent cx="1536065" cy="389890"/>
                <wp:effectExtent l="0" t="0" r="0" b="0"/>
                <wp:wrapTopAndBottom/>
                <wp:docPr id="364" name="Shape 364"/>
                <wp:cNvGraphicFramePr/>
                <a:graphic xmlns:a="http://schemas.openxmlformats.org/drawingml/2006/main">
                  <a:graphicData uri="http://schemas.microsoft.com/office/word/2010/wordprocessingShape">
                    <wps:wsp>
                      <wps:cNvSpPr txBox="1"/>
                      <wps:spPr>
                        <a:xfrm>
                          <a:off x="0" y="0"/>
                          <a:ext cx="1536065" cy="389890"/>
                        </a:xfrm>
                        <a:prstGeom prst="rect">
                          <a:avLst/>
                        </a:prstGeom>
                        <a:noFill/>
                      </wps:spPr>
                      <wps:txbx>
                        <w:txbxContent>
                          <w:p>
                            <w:pPr>
                              <w:pStyle w:val="29"/>
                              <w:keepNext w:val="0"/>
                              <w:keepLines w:val="0"/>
                              <w:widowControl w:val="0"/>
                              <w:shd w:val="clear" w:color="auto" w:fill="auto"/>
                              <w:bidi w:val="0"/>
                              <w:spacing w:before="0" w:after="0" w:line="293" w:lineRule="exact"/>
                              <w:ind w:left="0" w:right="0" w:firstLine="0"/>
                              <w:jc w:val="left"/>
                            </w:pPr>
                            <w:r>
                              <w:rPr>
                                <w:spacing w:val="0"/>
                                <w:w w:val="100"/>
                                <w:position w:val="0"/>
                              </w:rPr>
                              <w:t>滑雪技术指导人员、</w:t>
                            </w:r>
                            <w:r>
                              <w:rPr>
                                <w:rFonts w:ascii="Times New Roman" w:hAnsi="Times New Roman" w:eastAsia="Times New Roman" w:cs="Times New Roman"/>
                                <w:spacing w:val="0"/>
                                <w:w w:val="100"/>
                                <w:position w:val="0"/>
                                <w:lang w:val="en-US" w:eastAsia="en-US" w:bidi="en-US"/>
                              </w:rPr>
                              <w:t xml:space="preserve">ki in </w:t>
                            </w:r>
                            <w:r>
                              <w:rPr>
                                <w:spacing w:val="0"/>
                                <w:w w:val="100"/>
                                <w:position w:val="0"/>
                              </w:rPr>
                              <w:t>向滑雪者传授滑雪运石</w:t>
                            </w:r>
                          </w:p>
                        </w:txbxContent>
                      </wps:txbx>
                      <wps:bodyPr lIns="0" tIns="0" rIns="0" bIns="0">
                        <a:noAutofit/>
                      </wps:bodyPr>
                    </wps:wsp>
                  </a:graphicData>
                </a:graphic>
              </wp:anchor>
            </w:drawing>
          </mc:Choice>
          <mc:Fallback>
            <w:pict>
              <v:shape id="Shape 364" o:spid="_x0000_s1026" o:spt="202" type="#_x0000_t202" style="position:absolute;left:0pt;margin-left:88.2pt;margin-top:325.05pt;height:30.7pt;width:120.95pt;mso-position-horizontal-relative:page;mso-wrap-distance-bottom:47.55pt;mso-wrap-distance-top:325.05pt;z-index:125830144;mso-width-relative:page;mso-height-relative:page;" filled="f" stroked="f" coordsize="21600,21600" o:gfxdata="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lEw3S2gAAAAsBAAAPAAAAAAAAAAEAIAAAACIAAABkcnMvZG93bnJl&#10;di54bWxQSwECFAAUAAAACACHTuJA6rg95okBAAAaAwAADgAAAAAAAAABACAAAAApAQAAZHJzL2Uy&#10;b0RvYy54bWxQSwUGAAAAAAYABgBZAQAAJA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93" w:lineRule="exact"/>
                        <w:ind w:left="0" w:right="0" w:firstLine="0"/>
                        <w:jc w:val="left"/>
                      </w:pPr>
                      <w:r>
                        <w:rPr>
                          <w:spacing w:val="0"/>
                          <w:w w:val="100"/>
                          <w:position w:val="0"/>
                        </w:rPr>
                        <w:t>滑雪技术指导人员、</w:t>
                      </w:r>
                      <w:r>
                        <w:rPr>
                          <w:rFonts w:ascii="Times New Roman" w:hAnsi="Times New Roman" w:eastAsia="Times New Roman" w:cs="Times New Roman"/>
                          <w:spacing w:val="0"/>
                          <w:w w:val="100"/>
                          <w:position w:val="0"/>
                          <w:lang w:val="en-US" w:eastAsia="en-US" w:bidi="en-US"/>
                        </w:rPr>
                        <w:t xml:space="preserve">ki in </w:t>
                      </w:r>
                      <w:r>
                        <w:rPr>
                          <w:spacing w:val="0"/>
                          <w:w w:val="100"/>
                          <w:position w:val="0"/>
                        </w:rPr>
                        <w:t>向滑雪者传授滑雪运石</w:t>
                      </w:r>
                    </w:p>
                  </w:txbxContent>
                </v:textbox>
                <w10:wrap type="topAndBottom"/>
              </v:shape>
            </w:pict>
          </mc:Fallback>
        </mc:AlternateContent>
      </w:r>
      <w:r>
        <mc:AlternateContent>
          <mc:Choice Requires="wps">
            <w:drawing>
              <wp:anchor distT="3567430" distB="1393190" distL="0" distR="0" simplePos="0" relativeHeight="125830144" behindDoc="0" locked="0" layoutInCell="1" allowOverlap="1">
                <wp:simplePos x="0" y="0"/>
                <wp:positionH relativeFrom="page">
                  <wp:posOffset>5695315</wp:posOffset>
                </wp:positionH>
                <wp:positionV relativeFrom="paragraph">
                  <wp:posOffset>3567430</wp:posOffset>
                </wp:positionV>
                <wp:extent cx="1039495" cy="161290"/>
                <wp:effectExtent l="0" t="0" r="0" b="0"/>
                <wp:wrapTopAndBottom/>
                <wp:docPr id="366" name="Shape 366"/>
                <wp:cNvGraphicFramePr/>
                <a:graphic xmlns:a="http://schemas.openxmlformats.org/drawingml/2006/main">
                  <a:graphicData uri="http://schemas.microsoft.com/office/word/2010/wordprocessingShape">
                    <wps:wsp>
                      <wps:cNvSpPr txBox="1"/>
                      <wps:spPr>
                        <a:xfrm>
                          <a:off x="0" y="0"/>
                          <a:ext cx="1039495" cy="16129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艮装、滑雪帽、滑雪</w:t>
                            </w:r>
                          </w:p>
                        </w:txbxContent>
                      </wps:txbx>
                      <wps:bodyPr wrap="none" lIns="0" tIns="0" rIns="0" bIns="0">
                        <a:noAutofit/>
                      </wps:bodyPr>
                    </wps:wsp>
                  </a:graphicData>
                </a:graphic>
              </wp:anchor>
            </w:drawing>
          </mc:Choice>
          <mc:Fallback>
            <w:pict>
              <v:shape id="Shape 366" o:spid="_x0000_s1026" o:spt="202" type="#_x0000_t202" style="position:absolute;left:0pt;margin-left:448.45pt;margin-top:280.9pt;height:12.7pt;width:81.85pt;mso-position-horizontal-relative:page;mso-wrap-distance-bottom:109.7pt;mso-wrap-distance-top:280.9pt;mso-wrap-style:none;z-index:125830144;mso-width-relative:page;mso-height-relative:page;" filled="f" stroked="f" coordsize="21600,21600" o:gfxdata="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YZeES2AAAAAwBAAAPAAAAAAAAAAEAIAAAACIAAABkcnMv&#10;ZG93bnJldi54bWxQSwECFAAUAAAACACHTuJA9HbMq5EBAAAmAwAADgAAAAAAAAABACAAAAAnAQAA&#10;ZHJzL2Uyb0RvYy54bWxQSwUGAAAAAAYABgBZAQAAKgU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spacing w:val="0"/>
                          <w:w w:val="100"/>
                          <w:position w:val="0"/>
                        </w:rPr>
                        <w:t>艮装、滑雪帽、滑雪</w:t>
                      </w:r>
                    </w:p>
                  </w:txbxContent>
                </v:textbox>
                <w10:wrap type="topAndBottom"/>
              </v:shape>
            </w:pict>
          </mc:Fallback>
        </mc:AlternateContent>
      </w:r>
    </w:p>
    <w:p>
      <w:pPr>
        <w:pStyle w:val="3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3.5</w:t>
      </w:r>
    </w:p>
    <w:p>
      <w:pPr>
        <w:pStyle w:val="29"/>
        <w:keepNext w:val="0"/>
        <w:keepLines w:val="0"/>
        <w:widowControl w:val="0"/>
        <w:shd w:val="clear" w:color="auto" w:fill="auto"/>
        <w:bidi w:val="0"/>
        <w:spacing w:before="0" w:after="380" w:line="331" w:lineRule="exact"/>
        <w:ind w:left="420" w:right="0" w:firstLine="0"/>
        <w:jc w:val="left"/>
      </w:pPr>
      <w:r>
        <w:rPr>
          <w:spacing w:val="0"/>
          <w:w w:val="100"/>
          <w:position w:val="0"/>
        </w:rPr>
        <w:t>终点停止区</w:t>
      </w:r>
      <w:r>
        <w:rPr>
          <w:rFonts w:ascii="Times New Roman" w:hAnsi="Times New Roman" w:eastAsia="Times New Roman" w:cs="Times New Roman"/>
          <w:spacing w:val="0"/>
          <w:w w:val="100"/>
          <w:position w:val="0"/>
          <w:lang w:val="en-US" w:eastAsia="en-US" w:bidi="en-US"/>
        </w:rPr>
        <w:t xml:space="preserve">stop zone </w:t>
      </w:r>
      <w:r>
        <w:rPr>
          <w:spacing w:val="0"/>
          <w:w w:val="100"/>
          <w:position w:val="0"/>
        </w:rPr>
        <w:t>滑雪道终端滑行停止区域。</w:t>
      </w:r>
    </w:p>
    <w:p>
      <w:pPr>
        <w:pStyle w:val="29"/>
        <w:keepNext w:val="0"/>
        <w:keepLines w:val="0"/>
        <w:widowControl w:val="0"/>
        <w:shd w:val="clear" w:color="auto" w:fill="auto"/>
        <w:bidi w:val="0"/>
        <w:spacing w:before="0" w:after="320" w:line="240" w:lineRule="auto"/>
        <w:ind w:left="0" w:right="0" w:firstLine="0"/>
        <w:jc w:val="left"/>
      </w:pPr>
      <w:r>
        <w:rPr>
          <w:rFonts w:ascii="Times New Roman" w:hAnsi="Times New Roman" w:eastAsia="Times New Roman" w:cs="Times New Roman"/>
          <w:spacing w:val="0"/>
          <w:w w:val="100"/>
          <w:position w:val="0"/>
        </w:rPr>
        <w:t>4</w:t>
      </w:r>
      <w:r>
        <w:rPr>
          <w:spacing w:val="0"/>
          <w:w w:val="100"/>
          <w:position w:val="0"/>
        </w:rPr>
        <w:t>从业人员资格</w:t>
      </w:r>
    </w:p>
    <w:p>
      <w:pPr>
        <w:pStyle w:val="29"/>
        <w:keepNext w:val="0"/>
        <w:keepLines w:val="0"/>
        <w:widowControl w:val="0"/>
        <w:shd w:val="clear" w:color="auto" w:fill="auto"/>
        <w:bidi w:val="0"/>
        <w:spacing w:before="0" w:after="340" w:line="312" w:lineRule="exact"/>
        <w:ind w:left="0" w:right="0" w:firstLine="420"/>
        <w:jc w:val="left"/>
      </w:pPr>
      <w:r>
        <w:rPr>
          <w:spacing w:val="0"/>
          <w:w w:val="100"/>
          <w:position w:val="0"/>
        </w:rPr>
        <w:t>滑雪技术指导人员应持有国家相关职业资格证书方能上岗。索道管理和作业人员及其他相关从业 人员应取得国家相关执业资格证明方能上岗。</w:t>
      </w:r>
    </w:p>
    <w:p>
      <w:pPr>
        <w:pStyle w:val="29"/>
        <w:keepNext w:val="0"/>
        <w:keepLines w:val="0"/>
        <w:widowControl w:val="0"/>
        <w:shd w:val="clear" w:color="auto" w:fill="auto"/>
        <w:bidi w:val="0"/>
        <w:spacing w:before="0" w:after="400" w:line="386" w:lineRule="exact"/>
        <w:ind w:left="0" w:right="0" w:firstLine="0"/>
        <w:jc w:val="both"/>
      </w:pPr>
      <w:r>
        <w:rPr>
          <w:rFonts w:ascii="Times New Roman" w:hAnsi="Times New Roman" w:eastAsia="Times New Roman" w:cs="Times New Roman"/>
          <w:spacing w:val="0"/>
          <w:w w:val="100"/>
          <w:position w:val="0"/>
          <w:lang w:val="en-US" w:eastAsia="en-US" w:bidi="en-US"/>
        </w:rPr>
        <w:t>5</w:t>
      </w:r>
      <w:r>
        <w:rPr>
          <w:spacing w:val="0"/>
          <w:w w:val="100"/>
          <w:position w:val="0"/>
        </w:rPr>
        <w:t>场地、设施设备条件</w:t>
      </w:r>
    </w:p>
    <w:p>
      <w:pPr>
        <w:pStyle w:val="29"/>
        <w:keepNext w:val="0"/>
        <w:keepLines w:val="0"/>
        <w:widowControl w:val="0"/>
        <w:numPr>
          <w:ilvl w:val="0"/>
          <w:numId w:val="4"/>
        </w:numPr>
        <w:shd w:val="clear" w:color="auto" w:fill="auto"/>
        <w:tabs>
          <w:tab w:val="left" w:pos="344"/>
        </w:tabs>
        <w:bidi w:val="0"/>
        <w:spacing w:before="0" w:after="0" w:line="403" w:lineRule="auto"/>
        <w:ind w:left="0" w:right="0" w:firstLine="0"/>
        <w:jc w:val="both"/>
      </w:pPr>
      <w:bookmarkStart w:id="348" w:name="bookmark365"/>
      <w:bookmarkEnd w:id="348"/>
      <w:r>
        <w:rPr>
          <w:rFonts w:ascii="Times New Roman" w:hAnsi="Times New Roman" w:eastAsia="Times New Roman" w:cs="Times New Roman"/>
          <w:spacing w:val="0"/>
          <w:w w:val="100"/>
          <w:position w:val="0"/>
        </w:rPr>
        <w:t>1</w:t>
      </w:r>
      <w:r>
        <w:rPr>
          <w:spacing w:val="0"/>
          <w:w w:val="100"/>
          <w:position w:val="0"/>
        </w:rPr>
        <w:t>滑雪道</w:t>
      </w:r>
    </w:p>
    <w:p>
      <w:pPr>
        <w:pStyle w:val="29"/>
        <w:keepNext w:val="0"/>
        <w:keepLines w:val="0"/>
        <w:widowControl w:val="0"/>
        <w:numPr>
          <w:ilvl w:val="0"/>
          <w:numId w:val="5"/>
        </w:numPr>
        <w:shd w:val="clear" w:color="auto" w:fill="auto"/>
        <w:tabs>
          <w:tab w:val="left" w:pos="339"/>
        </w:tabs>
        <w:bidi w:val="0"/>
        <w:spacing w:before="0" w:after="0" w:line="379" w:lineRule="exact"/>
        <w:ind w:left="0" w:right="0" w:firstLine="0"/>
        <w:jc w:val="left"/>
      </w:pPr>
      <w:bookmarkStart w:id="349" w:name="bookmark366"/>
      <w:bookmarkEnd w:id="349"/>
      <w:r>
        <w:rPr>
          <w:rFonts w:ascii="Times New Roman" w:hAnsi="Times New Roman" w:eastAsia="Times New Roman" w:cs="Times New Roman"/>
          <w:spacing w:val="0"/>
          <w:w w:val="100"/>
          <w:position w:val="0"/>
          <w:lang w:val="en-US" w:eastAsia="en-US" w:bidi="en-US"/>
        </w:rPr>
        <w:t xml:space="preserve">1. </w:t>
      </w:r>
      <w:r>
        <w:rPr>
          <w:rFonts w:ascii="Times New Roman" w:hAnsi="Times New Roman" w:eastAsia="Times New Roman" w:cs="Times New Roman"/>
          <w:spacing w:val="0"/>
          <w:w w:val="100"/>
          <w:position w:val="0"/>
        </w:rPr>
        <w:t>1</w:t>
      </w:r>
      <w:r>
        <w:rPr>
          <w:spacing w:val="0"/>
          <w:w w:val="100"/>
          <w:position w:val="0"/>
        </w:rPr>
        <w:t>室外滑雪道总面积应不小于</w:t>
      </w:r>
      <w:r>
        <w:rPr>
          <w:rFonts w:ascii="Times New Roman" w:hAnsi="Times New Roman" w:eastAsia="Times New Roman" w:cs="Times New Roman"/>
          <w:spacing w:val="0"/>
          <w:w w:val="100"/>
          <w:position w:val="0"/>
        </w:rPr>
        <w:t xml:space="preserve">6 000 </w:t>
      </w:r>
      <w:r>
        <w:rPr>
          <w:rFonts w:ascii="Times New Roman" w:hAnsi="Times New Roman" w:eastAsia="Times New Roman" w:cs="Times New Roman"/>
          <w:spacing w:val="0"/>
          <w:w w:val="100"/>
          <w:position w:val="0"/>
          <w:lang w:val="en-US" w:eastAsia="en-US" w:bidi="en-US"/>
        </w:rPr>
        <w:t>m</w:t>
      </w:r>
      <w:r>
        <w:rPr>
          <w:rFonts w:ascii="Times New Roman" w:hAnsi="Times New Roman" w:eastAsia="Times New Roman" w:cs="Times New Roman"/>
          <w:spacing w:val="0"/>
          <w:w w:val="100"/>
          <w:position w:val="0"/>
          <w:vertAlign w:val="superscript"/>
          <w:lang w:val="en-US" w:eastAsia="en-US" w:bidi="en-US"/>
        </w:rPr>
        <w:t>2</w:t>
      </w:r>
      <w:r>
        <w:rPr>
          <w:spacing w:val="0"/>
          <w:w w:val="100"/>
          <w:position w:val="0"/>
        </w:rPr>
        <w:t>。室内滑雪道总面积应不小于</w:t>
      </w:r>
      <w:r>
        <w:rPr>
          <w:rFonts w:ascii="Times New Roman" w:hAnsi="Times New Roman" w:eastAsia="Times New Roman" w:cs="Times New Roman"/>
          <w:spacing w:val="0"/>
          <w:w w:val="100"/>
          <w:position w:val="0"/>
        </w:rPr>
        <w:t xml:space="preserve">3 000 </w:t>
      </w:r>
      <w:r>
        <w:rPr>
          <w:rFonts w:ascii="Times New Roman" w:hAnsi="Times New Roman" w:eastAsia="Times New Roman" w:cs="Times New Roman"/>
          <w:spacing w:val="0"/>
          <w:w w:val="100"/>
          <w:position w:val="0"/>
          <w:lang w:val="en-US" w:eastAsia="en-US" w:bidi="en-US"/>
        </w:rPr>
        <w:t>m</w:t>
      </w:r>
      <w:r>
        <w:rPr>
          <w:spacing w:val="0"/>
          <w:w w:val="100"/>
          <w:position w:val="0"/>
          <w:lang w:val="en-US" w:eastAsia="en-US" w:bidi="en-US"/>
        </w:rPr>
        <w:t>，</w:t>
      </w:r>
    </w:p>
    <w:p>
      <w:pPr>
        <w:pStyle w:val="29"/>
        <w:keepNext w:val="0"/>
        <w:keepLines w:val="0"/>
        <w:widowControl w:val="0"/>
        <w:shd w:val="clear" w:color="auto" w:fill="auto"/>
        <w:bidi w:val="0"/>
        <w:spacing w:before="0" w:after="0" w:line="379" w:lineRule="exact"/>
        <w:ind w:left="0" w:right="0" w:firstLine="0"/>
        <w:jc w:val="left"/>
      </w:pPr>
      <w:r>
        <w:rPr>
          <w:rFonts w:ascii="Times New Roman" w:hAnsi="Times New Roman" w:eastAsia="Times New Roman" w:cs="Times New Roman"/>
          <w:spacing w:val="0"/>
          <w:w w:val="100"/>
          <w:position w:val="0"/>
          <w:lang w:val="en-US" w:eastAsia="en-US" w:bidi="en-US"/>
        </w:rPr>
        <w:t>5. 1.2</w:t>
      </w:r>
      <w:r>
        <w:rPr>
          <w:spacing w:val="0"/>
          <w:w w:val="100"/>
          <w:position w:val="0"/>
        </w:rPr>
        <w:t>雪层压实之后的厚度应不小于</w:t>
      </w:r>
      <w:r>
        <w:rPr>
          <w:rFonts w:ascii="Times New Roman" w:hAnsi="Times New Roman" w:eastAsia="Times New Roman" w:cs="Times New Roman"/>
          <w:spacing w:val="0"/>
          <w:w w:val="100"/>
          <w:position w:val="0"/>
        </w:rPr>
        <w:t xml:space="preserve">30 </w:t>
      </w:r>
      <w:r>
        <w:rPr>
          <w:rFonts w:ascii="Times New Roman" w:hAnsi="Times New Roman" w:eastAsia="Times New Roman" w:cs="Times New Roman"/>
          <w:spacing w:val="0"/>
          <w:w w:val="100"/>
          <w:position w:val="0"/>
          <w:lang w:val="en-US" w:eastAsia="en-US" w:bidi="en-US"/>
        </w:rPr>
        <w:t>cm,</w:t>
      </w:r>
      <w:r>
        <w:rPr>
          <w:spacing w:val="0"/>
          <w:w w:val="100"/>
          <w:position w:val="0"/>
        </w:rPr>
        <w:t>雪面上不得有裸露的土石等杂物，雪层表面不得形成 冰状。</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5. 1.3</w:t>
      </w:r>
      <w:r>
        <w:rPr>
          <w:spacing w:val="0"/>
          <w:w w:val="100"/>
          <w:position w:val="0"/>
        </w:rPr>
        <w:t>每条滑雪道终点停止区地势平缓。室外滑雪道终点停止区面积应不小于</w:t>
      </w:r>
      <w:r>
        <w:rPr>
          <w:rFonts w:ascii="Times New Roman" w:hAnsi="Times New Roman" w:eastAsia="Times New Roman" w:cs="Times New Roman"/>
          <w:spacing w:val="0"/>
          <w:w w:val="100"/>
          <w:position w:val="0"/>
        </w:rPr>
        <w:t xml:space="preserve">1 000 </w:t>
      </w:r>
      <w:r>
        <w:rPr>
          <w:rFonts w:ascii="Times New Roman" w:hAnsi="Times New Roman" w:eastAsia="Times New Roman" w:cs="Times New Roman"/>
          <w:spacing w:val="0"/>
          <w:w w:val="100"/>
          <w:position w:val="0"/>
          <w:lang w:val="en-US" w:eastAsia="en-US" w:bidi="en-US"/>
        </w:rPr>
        <w:t>m</w:t>
      </w:r>
      <w:r>
        <w:rPr>
          <w:spacing w:val="0"/>
          <w:w w:val="100"/>
          <w:position w:val="0"/>
          <w:lang w:val="en-US" w:eastAsia="en-US" w:bidi="en-US"/>
        </w:rPr>
        <w:t>，</w:t>
      </w:r>
      <w:r>
        <w:rPr>
          <w:rFonts w:ascii="Times New Roman" w:hAnsi="Times New Roman" w:eastAsia="Times New Roman" w:cs="Times New Roman"/>
          <w:spacing w:val="0"/>
          <w:w w:val="100"/>
          <w:position w:val="0"/>
          <w:lang w:val="en-US" w:eastAsia="en-US" w:bidi="en-US"/>
        </w:rPr>
        <w:t>,</w:t>
      </w:r>
      <w:r>
        <w:rPr>
          <w:spacing w:val="0"/>
          <w:w w:val="100"/>
          <w:position w:val="0"/>
        </w:rPr>
        <w:t>室内滑雪场</w:t>
      </w:r>
    </w:p>
    <w:p>
      <w:pPr>
        <w:pStyle w:val="29"/>
        <w:keepNext w:val="0"/>
        <w:keepLines w:val="0"/>
        <w:widowControl w:val="0"/>
        <w:shd w:val="clear" w:color="auto" w:fill="auto"/>
        <w:tabs>
          <w:tab w:val="left" w:pos="3115"/>
        </w:tabs>
        <w:bidi w:val="0"/>
        <w:spacing w:before="0" w:after="120" w:line="386" w:lineRule="exact"/>
        <w:ind w:left="0" w:right="0" w:firstLine="0"/>
        <w:jc w:val="both"/>
      </w:pPr>
      <w:r>
        <w:rPr>
          <w:spacing w:val="0"/>
          <w:w w:val="100"/>
          <w:position w:val="0"/>
        </w:rPr>
        <w:t>终点停止区面积应不小于</w:t>
      </w:r>
      <w:r>
        <w:rPr>
          <w:rFonts w:ascii="Times New Roman" w:hAnsi="Times New Roman" w:eastAsia="Times New Roman" w:cs="Times New Roman"/>
          <w:spacing w:val="0"/>
          <w:w w:val="100"/>
          <w:position w:val="0"/>
        </w:rPr>
        <w:t>500</w:t>
      </w:r>
      <w:r>
        <w:rPr>
          <w:rFonts w:ascii="Times New Roman" w:hAnsi="Times New Roman" w:eastAsia="Times New Roman" w:cs="Times New Roman"/>
          <w:spacing w:val="0"/>
          <w:w w:val="100"/>
          <w:position w:val="0"/>
        </w:rPr>
        <w:tab/>
      </w:r>
      <w:r>
        <w:rPr>
          <w:spacing w:val="0"/>
          <w:w w:val="100"/>
          <w:position w:val="0"/>
        </w:rPr>
        <w:t>终点停止区末端应加装安全防护设施。</w:t>
      </w:r>
    </w:p>
    <w:p>
      <w:pPr>
        <w:pStyle w:val="29"/>
        <w:keepNext w:val="0"/>
        <w:keepLines w:val="0"/>
        <w:widowControl w:val="0"/>
        <w:shd w:val="clear" w:color="auto" w:fill="auto"/>
        <w:bidi w:val="0"/>
        <w:spacing w:before="0" w:after="120" w:line="386" w:lineRule="exact"/>
        <w:ind w:left="0" w:right="0" w:firstLine="0"/>
        <w:jc w:val="left"/>
      </w:pPr>
      <w:r>
        <w:rPr>
          <w:rFonts w:ascii="Times New Roman" w:hAnsi="Times New Roman" w:eastAsia="Times New Roman" w:cs="Times New Roman"/>
          <w:spacing w:val="0"/>
          <w:w w:val="100"/>
          <w:position w:val="0"/>
          <w:lang w:val="en-US" w:eastAsia="en-US" w:bidi="en-US"/>
        </w:rPr>
        <w:t>5.2</w:t>
      </w:r>
      <w:r>
        <w:rPr>
          <w:spacing w:val="0"/>
          <w:w w:val="100"/>
          <w:position w:val="0"/>
        </w:rPr>
        <w:t>设施、设备和器材</w:t>
      </w:r>
    </w:p>
    <w:p>
      <w:pPr>
        <w:pStyle w:val="29"/>
        <w:keepNext w:val="0"/>
        <w:keepLines w:val="0"/>
        <w:widowControl w:val="0"/>
        <w:numPr>
          <w:ilvl w:val="1"/>
          <w:numId w:val="5"/>
        </w:numPr>
        <w:shd w:val="clear" w:color="auto" w:fill="auto"/>
        <w:tabs>
          <w:tab w:val="left" w:pos="546"/>
        </w:tabs>
        <w:bidi w:val="0"/>
        <w:spacing w:before="0" w:after="0" w:line="386" w:lineRule="exact"/>
        <w:ind w:left="0" w:right="0" w:firstLine="0"/>
        <w:jc w:val="left"/>
      </w:pPr>
      <w:bookmarkStart w:id="350" w:name="bookmark367"/>
      <w:bookmarkEnd w:id="350"/>
      <w:r>
        <w:rPr>
          <w:rFonts w:ascii="Times New Roman" w:hAnsi="Times New Roman" w:eastAsia="Times New Roman" w:cs="Times New Roman"/>
          <w:spacing w:val="0"/>
          <w:w w:val="100"/>
          <w:position w:val="0"/>
        </w:rPr>
        <w:t>1</w:t>
      </w:r>
      <w:r>
        <w:rPr>
          <w:spacing w:val="0"/>
          <w:w w:val="100"/>
          <w:position w:val="0"/>
        </w:rPr>
        <w:t>索道的使用和管理应符合特种设备管理要求。</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5.2.2</w:t>
      </w:r>
      <w:r>
        <w:rPr>
          <w:spacing w:val="0"/>
          <w:w w:val="100"/>
          <w:position w:val="0"/>
        </w:rPr>
        <w:t>在滑雪道的危险地段设有安全网、保护垫等安全防护设施，并在明显位置设立警示标识。</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5.2.3</w:t>
      </w:r>
      <w:r>
        <w:rPr>
          <w:spacing w:val="0"/>
          <w:w w:val="100"/>
          <w:position w:val="0"/>
        </w:rPr>
        <w:t>配备滑雪道平整专用机械设备。</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5.2.4</w:t>
      </w:r>
      <w:r>
        <w:rPr>
          <w:spacing w:val="0"/>
          <w:w w:val="100"/>
          <w:position w:val="0"/>
        </w:rPr>
        <w:t>设有急救室,配备专用急救器材。</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5.2.5</w:t>
      </w:r>
      <w:r>
        <w:rPr>
          <w:spacing w:val="0"/>
          <w:w w:val="100"/>
          <w:position w:val="0"/>
        </w:rPr>
        <w:t>配备滑雪器材维护、修理的专用设备。</w:t>
      </w:r>
    </w:p>
    <w:p>
      <w:pPr>
        <w:pStyle w:val="29"/>
        <w:keepNext w:val="0"/>
        <w:keepLines w:val="0"/>
        <w:widowControl w:val="0"/>
        <w:numPr>
          <w:ilvl w:val="0"/>
          <w:numId w:val="6"/>
        </w:numPr>
        <w:shd w:val="clear" w:color="auto" w:fill="auto"/>
        <w:tabs>
          <w:tab w:val="left" w:pos="339"/>
        </w:tabs>
        <w:bidi w:val="0"/>
        <w:spacing w:before="0" w:after="280" w:line="386" w:lineRule="exact"/>
        <w:ind w:left="0" w:right="0" w:firstLine="0"/>
        <w:jc w:val="left"/>
      </w:pPr>
      <w:bookmarkStart w:id="351" w:name="bookmark368"/>
      <w:bookmarkEnd w:id="351"/>
      <w:r>
        <w:rPr>
          <w:rFonts w:ascii="Times New Roman" w:hAnsi="Times New Roman" w:eastAsia="Times New Roman" w:cs="Times New Roman"/>
          <w:spacing w:val="0"/>
          <w:w w:val="100"/>
          <w:position w:val="0"/>
          <w:lang w:val="en-US" w:eastAsia="en-US" w:bidi="en-US"/>
        </w:rPr>
        <w:t>2.6</w:t>
      </w:r>
      <w:r>
        <w:rPr>
          <w:spacing w:val="0"/>
          <w:w w:val="100"/>
          <w:position w:val="0"/>
        </w:rPr>
        <w:t>滑雪场所提供的设施、设备器材应取得产品质量检验合格证明。</w:t>
      </w:r>
    </w:p>
    <w:p>
      <w:pPr>
        <w:pStyle w:val="29"/>
        <w:keepNext w:val="0"/>
        <w:keepLines w:val="0"/>
        <w:widowControl w:val="0"/>
        <w:shd w:val="clear" w:color="auto" w:fill="auto"/>
        <w:bidi w:val="0"/>
        <w:spacing w:before="0" w:after="0" w:line="403" w:lineRule="auto"/>
        <w:ind w:left="0" w:right="0" w:firstLine="0"/>
        <w:jc w:val="left"/>
      </w:pPr>
      <w:r>
        <w:rPr>
          <w:rFonts w:ascii="Times New Roman" w:hAnsi="Times New Roman" w:eastAsia="Times New Roman" w:cs="Times New Roman"/>
          <w:spacing w:val="0"/>
          <w:w w:val="100"/>
          <w:position w:val="0"/>
          <w:lang w:val="en-US" w:eastAsia="en-US" w:bidi="en-US"/>
        </w:rPr>
        <w:t>5.3</w:t>
      </w:r>
      <w:r>
        <w:rPr>
          <w:spacing w:val="0"/>
          <w:w w:val="100"/>
          <w:position w:val="0"/>
        </w:rPr>
        <w:t>辅助设施</w:t>
      </w:r>
    </w:p>
    <w:p>
      <w:pPr>
        <w:pStyle w:val="29"/>
        <w:keepNext w:val="0"/>
        <w:keepLines w:val="0"/>
        <w:widowControl w:val="0"/>
        <w:numPr>
          <w:ilvl w:val="1"/>
          <w:numId w:val="6"/>
        </w:numPr>
        <w:shd w:val="clear" w:color="auto" w:fill="auto"/>
        <w:tabs>
          <w:tab w:val="left" w:pos="546"/>
        </w:tabs>
        <w:bidi w:val="0"/>
        <w:spacing w:before="0" w:after="0" w:line="386" w:lineRule="exact"/>
        <w:ind w:left="0" w:right="0" w:firstLine="0"/>
        <w:jc w:val="left"/>
      </w:pPr>
      <w:bookmarkStart w:id="352" w:name="bookmark369"/>
      <w:bookmarkEnd w:id="352"/>
      <w:r>
        <w:rPr>
          <w:rFonts w:ascii="Times New Roman" w:hAnsi="Times New Roman" w:eastAsia="Times New Roman" w:cs="Times New Roman"/>
          <w:spacing w:val="0"/>
          <w:w w:val="100"/>
          <w:position w:val="0"/>
        </w:rPr>
        <w:t>1</w:t>
      </w:r>
      <w:r>
        <w:rPr>
          <w:spacing w:val="0"/>
          <w:w w:val="100"/>
          <w:position w:val="0"/>
        </w:rPr>
        <w:t>应有衣物存储柜。</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5.3.2</w:t>
      </w:r>
      <w:r>
        <w:rPr>
          <w:spacing w:val="0"/>
          <w:w w:val="100"/>
          <w:position w:val="0"/>
        </w:rPr>
        <w:t>有男、女卫生间。</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5.3.3</w:t>
      </w:r>
      <w:r>
        <w:rPr>
          <w:spacing w:val="0"/>
          <w:w w:val="100"/>
          <w:position w:val="0"/>
        </w:rPr>
        <w:t>有广播、通讯设备。</w:t>
      </w:r>
    </w:p>
    <w:p>
      <w:pPr>
        <w:pStyle w:val="31"/>
        <w:keepNext w:val="0"/>
        <w:keepLines w:val="0"/>
        <w:widowControl w:val="0"/>
        <w:shd w:val="clear" w:color="auto" w:fill="auto"/>
        <w:bidi w:val="0"/>
        <w:spacing w:before="0" w:after="280" w:line="386" w:lineRule="exact"/>
        <w:ind w:left="0" w:right="0" w:firstLine="0"/>
        <w:jc w:val="left"/>
      </w:pPr>
      <w:r>
        <w:rPr>
          <w:rFonts w:ascii="Times New Roman" w:hAnsi="Times New Roman" w:eastAsia="Times New Roman" w:cs="Times New Roman"/>
          <w:spacing w:val="0"/>
          <w:w w:val="100"/>
          <w:position w:val="0"/>
          <w:lang w:val="en-US" w:eastAsia="en-US" w:bidi="en-US"/>
        </w:rPr>
        <w:t>5.3.4</w:t>
      </w:r>
      <w:r>
        <w:rPr>
          <w:rFonts w:ascii="宋体" w:hAnsi="宋体" w:eastAsia="宋体" w:cs="宋体"/>
          <w:spacing w:val="0"/>
          <w:w w:val="100"/>
          <w:position w:val="0"/>
          <w:lang w:val="zh-TW" w:eastAsia="zh-TW" w:bidi="zh-TW"/>
        </w:rPr>
        <w:t>公共指示用标识应符合</w:t>
      </w:r>
      <w:r>
        <w:rPr>
          <w:rFonts w:ascii="Times New Roman" w:hAnsi="Times New Roman" w:eastAsia="Times New Roman" w:cs="Times New Roman"/>
          <w:spacing w:val="0"/>
          <w:w w:val="100"/>
          <w:position w:val="0"/>
          <w:lang w:val="en-US" w:eastAsia="en-US" w:bidi="en-US"/>
        </w:rPr>
        <w:t>GB/T 10001.</w:t>
      </w:r>
      <w:r>
        <w:rPr>
          <w:rFonts w:ascii="Times New Roman" w:hAnsi="Times New Roman" w:eastAsia="Times New Roman" w:cs="Times New Roman"/>
          <w:spacing w:val="0"/>
          <w:w w:val="100"/>
          <w:position w:val="0"/>
          <w:lang w:val="zh-TW" w:eastAsia="zh-TW" w:bidi="zh-TW"/>
        </w:rPr>
        <w:t>1</w:t>
      </w:r>
      <w:r>
        <w:rPr>
          <w:rFonts w:ascii="宋体" w:hAnsi="宋体" w:eastAsia="宋体" w:cs="宋体"/>
          <w:spacing w:val="0"/>
          <w:w w:val="100"/>
          <w:position w:val="0"/>
          <w:lang w:val="zh-TW" w:eastAsia="zh-TW" w:bidi="zh-TW"/>
        </w:rPr>
        <w:t>的要求。</w:t>
      </w:r>
    </w:p>
    <w:p>
      <w:pPr>
        <w:pStyle w:val="29"/>
        <w:keepNext w:val="0"/>
        <w:keepLines w:val="0"/>
        <w:widowControl w:val="0"/>
        <w:shd w:val="clear" w:color="auto" w:fill="auto"/>
        <w:bidi w:val="0"/>
        <w:spacing w:before="0" w:after="280" w:line="386" w:lineRule="exact"/>
        <w:ind w:left="0" w:right="0" w:firstLine="0"/>
        <w:jc w:val="left"/>
      </w:pPr>
      <w:r>
        <w:rPr>
          <w:rFonts w:ascii="Times New Roman" w:hAnsi="Times New Roman" w:eastAsia="Times New Roman" w:cs="Times New Roman"/>
          <w:spacing w:val="0"/>
          <w:w w:val="100"/>
          <w:position w:val="0"/>
        </w:rPr>
        <w:t>6</w:t>
      </w:r>
      <w:r>
        <w:rPr>
          <w:spacing w:val="0"/>
          <w:w w:val="100"/>
          <w:position w:val="0"/>
        </w:rPr>
        <w:t>卫生、环境管理要求</w:t>
      </w:r>
    </w:p>
    <w:p>
      <w:pPr>
        <w:pStyle w:val="29"/>
        <w:keepNext w:val="0"/>
        <w:keepLines w:val="0"/>
        <w:widowControl w:val="0"/>
        <w:numPr>
          <w:ilvl w:val="0"/>
          <w:numId w:val="6"/>
        </w:numPr>
        <w:shd w:val="clear" w:color="auto" w:fill="auto"/>
        <w:tabs>
          <w:tab w:val="left" w:pos="339"/>
        </w:tabs>
        <w:bidi w:val="0"/>
        <w:spacing w:before="0" w:after="0" w:line="386" w:lineRule="exact"/>
        <w:ind w:left="0" w:right="0" w:firstLine="0"/>
        <w:jc w:val="left"/>
      </w:pPr>
      <w:bookmarkStart w:id="353" w:name="bookmark370"/>
      <w:bookmarkEnd w:id="353"/>
      <w:r>
        <w:rPr>
          <w:rFonts w:ascii="Times New Roman" w:hAnsi="Times New Roman" w:eastAsia="Times New Roman" w:cs="Times New Roman"/>
          <w:spacing w:val="0"/>
          <w:w w:val="100"/>
          <w:position w:val="0"/>
        </w:rPr>
        <w:t>1</w:t>
      </w:r>
      <w:r>
        <w:rPr>
          <w:spacing w:val="0"/>
          <w:w w:val="100"/>
          <w:position w:val="0"/>
        </w:rPr>
        <w:t>室外滑雪场应提供当日天气预报。</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6.2</w:t>
      </w:r>
      <w:r>
        <w:rPr>
          <w:spacing w:val="0"/>
          <w:w w:val="100"/>
          <w:position w:val="0"/>
        </w:rPr>
        <w:t>公共卫生区域应保持清洁。</w:t>
      </w:r>
    </w:p>
    <w:p>
      <w:pPr>
        <w:pStyle w:val="29"/>
        <w:keepNext w:val="0"/>
        <w:keepLines w:val="0"/>
        <w:widowControl w:val="0"/>
        <w:numPr>
          <w:ilvl w:val="0"/>
          <w:numId w:val="5"/>
        </w:numPr>
        <w:shd w:val="clear" w:color="auto" w:fill="auto"/>
        <w:tabs>
          <w:tab w:val="left" w:pos="339"/>
        </w:tabs>
        <w:bidi w:val="0"/>
        <w:spacing w:before="0" w:after="280" w:line="386" w:lineRule="exact"/>
        <w:ind w:left="0" w:right="0" w:firstLine="0"/>
        <w:jc w:val="left"/>
      </w:pPr>
      <w:bookmarkStart w:id="354" w:name="bookmark371"/>
      <w:bookmarkEnd w:id="354"/>
      <w:r>
        <w:rPr>
          <w:rFonts w:ascii="Times New Roman" w:hAnsi="Times New Roman" w:eastAsia="Times New Roman" w:cs="Times New Roman"/>
          <w:spacing w:val="0"/>
          <w:w w:val="100"/>
          <w:position w:val="0"/>
        </w:rPr>
        <w:t>3</w:t>
      </w:r>
      <w:r>
        <w:rPr>
          <w:spacing w:val="0"/>
          <w:w w:val="100"/>
          <w:position w:val="0"/>
        </w:rPr>
        <w:t>提供夜场滑雪服务的滑雪道灯光的水平照度应不低于</w:t>
      </w:r>
      <w:r>
        <w:rPr>
          <w:rFonts w:ascii="Times New Roman" w:hAnsi="Times New Roman" w:eastAsia="Times New Roman" w:cs="Times New Roman"/>
          <w:spacing w:val="0"/>
          <w:w w:val="100"/>
          <w:position w:val="0"/>
        </w:rPr>
        <w:t xml:space="preserve">200 </w:t>
      </w:r>
      <w:r>
        <w:rPr>
          <w:rFonts w:ascii="Times New Roman" w:hAnsi="Times New Roman" w:eastAsia="Times New Roman" w:cs="Times New Roman"/>
          <w:spacing w:val="0"/>
          <w:w w:val="100"/>
          <w:position w:val="0"/>
          <w:lang w:val="en-US" w:eastAsia="en-US" w:bidi="en-US"/>
        </w:rPr>
        <w:t>lx</w:t>
      </w:r>
      <w:r>
        <w:rPr>
          <w:spacing w:val="0"/>
          <w:w w:val="100"/>
          <w:position w:val="0"/>
          <w:lang w:val="en-US" w:eastAsia="en-US" w:bidi="en-US"/>
        </w:rPr>
        <w:t>。</w:t>
      </w:r>
    </w:p>
    <w:p>
      <w:pPr>
        <w:pStyle w:val="29"/>
        <w:keepNext w:val="0"/>
        <w:keepLines w:val="0"/>
        <w:widowControl w:val="0"/>
        <w:shd w:val="clear" w:color="auto" w:fill="auto"/>
        <w:bidi w:val="0"/>
        <w:spacing w:before="0" w:after="280" w:line="386" w:lineRule="exact"/>
        <w:ind w:left="0" w:right="0" w:firstLine="0"/>
        <w:jc w:val="left"/>
      </w:pPr>
      <w:r>
        <w:rPr>
          <w:rFonts w:ascii="Times New Roman" w:hAnsi="Times New Roman" w:eastAsia="Times New Roman" w:cs="Times New Roman"/>
          <w:spacing w:val="0"/>
          <w:w w:val="100"/>
          <w:position w:val="0"/>
        </w:rPr>
        <w:t>7</w:t>
      </w:r>
      <w:r>
        <w:rPr>
          <w:spacing w:val="0"/>
          <w:w w:val="100"/>
          <w:position w:val="0"/>
        </w:rPr>
        <w:t>安全保障</w:t>
      </w:r>
    </w:p>
    <w:p>
      <w:pPr>
        <w:pStyle w:val="29"/>
        <w:keepNext w:val="0"/>
        <w:keepLines w:val="0"/>
        <w:widowControl w:val="0"/>
        <w:numPr>
          <w:ilvl w:val="0"/>
          <w:numId w:val="5"/>
        </w:numPr>
        <w:shd w:val="clear" w:color="auto" w:fill="auto"/>
        <w:tabs>
          <w:tab w:val="left" w:pos="339"/>
        </w:tabs>
        <w:bidi w:val="0"/>
        <w:spacing w:before="0" w:after="120" w:line="394" w:lineRule="exact"/>
        <w:ind w:left="0" w:right="0" w:firstLine="0"/>
        <w:jc w:val="left"/>
      </w:pPr>
      <w:bookmarkStart w:id="355" w:name="bookmark372"/>
      <w:bookmarkEnd w:id="355"/>
      <w:r>
        <w:rPr>
          <w:rFonts w:ascii="Times New Roman" w:hAnsi="Times New Roman" w:eastAsia="Times New Roman" w:cs="Times New Roman"/>
          <w:spacing w:val="0"/>
          <w:w w:val="100"/>
          <w:position w:val="0"/>
        </w:rPr>
        <w:t>1</w:t>
      </w:r>
      <w:r>
        <w:rPr>
          <w:spacing w:val="0"/>
          <w:w w:val="100"/>
          <w:position w:val="0"/>
        </w:rPr>
        <w:t>应建立健全安全生产岗位责任制度，安全管理与救护制度，以及设备设施维护制度,卫生环境管理 等制度。</w:t>
      </w:r>
    </w:p>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7.2</w:t>
      </w:r>
      <w:r>
        <w:rPr>
          <w:spacing w:val="0"/>
          <w:w w:val="100"/>
          <w:position w:val="0"/>
        </w:rPr>
        <w:t>应制定突发事件应急预案。</w:t>
      </w:r>
    </w:p>
    <w:p>
      <w:pPr>
        <w:pStyle w:val="29"/>
        <w:keepNext w:val="0"/>
        <w:keepLines w:val="0"/>
        <w:widowControl w:val="0"/>
        <w:shd w:val="clear" w:color="auto" w:fill="auto"/>
        <w:bidi w:val="0"/>
        <w:spacing w:before="0" w:after="0" w:line="386" w:lineRule="exact"/>
        <w:ind w:left="0" w:right="0" w:firstLine="0"/>
        <w:jc w:val="left"/>
      </w:pPr>
      <w:r>
        <w:rPr>
          <w:rFonts w:ascii="Times New Roman" w:hAnsi="Times New Roman" w:eastAsia="Times New Roman" w:cs="Times New Roman"/>
          <w:spacing w:val="0"/>
          <w:w w:val="100"/>
          <w:position w:val="0"/>
          <w:lang w:val="en-US" w:eastAsia="en-US" w:bidi="en-US"/>
        </w:rPr>
        <w:t>7.3</w:t>
      </w:r>
      <w:r>
        <w:rPr>
          <w:spacing w:val="0"/>
          <w:w w:val="100"/>
          <w:position w:val="0"/>
        </w:rPr>
        <w:t>应在公共活动区域内的醒目位置设有“滑雪人员须知”</w:t>
      </w:r>
      <w:r>
        <w:rPr>
          <w:spacing w:val="0"/>
          <w:w w:val="100"/>
          <w:position w:val="0"/>
          <w:lang w:val="zh-CN" w:eastAsia="zh-CN" w:bidi="zh-CN"/>
        </w:rPr>
        <w:t>、“滑</w:t>
      </w:r>
      <w:r>
        <w:rPr>
          <w:spacing w:val="0"/>
          <w:w w:val="100"/>
          <w:position w:val="0"/>
        </w:rPr>
        <w:t>雪者行为与安全守则"和各种滑雪道、</w:t>
      </w:r>
    </w:p>
    <w:p>
      <w:pPr>
        <w:pStyle w:val="29"/>
        <w:keepNext w:val="0"/>
        <w:keepLines w:val="0"/>
        <w:widowControl w:val="0"/>
        <w:shd w:val="clear" w:color="auto" w:fill="auto"/>
        <w:bidi w:val="0"/>
        <w:spacing w:before="0" w:after="0" w:line="386" w:lineRule="exact"/>
        <w:ind w:left="0" w:right="0" w:firstLine="0"/>
        <w:jc w:val="left"/>
      </w:pPr>
      <w:r>
        <w:rPr>
          <w:spacing w:val="0"/>
          <w:w w:val="100"/>
          <w:position w:val="0"/>
        </w:rPr>
        <w:t>提升设备分布图示。对涉及安全的事项和特殊要求做出真实说明和明确警示。</w:t>
      </w:r>
    </w:p>
    <w:p>
      <w:pPr>
        <w:pStyle w:val="29"/>
        <w:keepNext w:val="0"/>
        <w:keepLines w:val="0"/>
        <w:widowControl w:val="0"/>
        <w:shd w:val="clear" w:color="auto" w:fill="auto"/>
        <w:bidi w:val="0"/>
        <w:spacing w:before="0" w:after="280" w:line="386" w:lineRule="exact"/>
        <w:ind w:left="0" w:right="0" w:firstLine="0"/>
        <w:jc w:val="left"/>
        <w:sectPr>
          <w:footnotePr>
            <w:numFmt w:val="decimal"/>
          </w:footnotePr>
          <w:type w:val="continuous"/>
          <w:pgSz w:w="11900" w:h="16840"/>
          <w:pgMar w:top="1805" w:right="1288" w:bottom="1394" w:left="1329" w:header="0" w:footer="3" w:gutter="0"/>
          <w:cols w:space="720" w:num="1"/>
          <w:rtlGutter w:val="0"/>
          <w:docGrid w:linePitch="360" w:charSpace="0"/>
        </w:sectPr>
      </w:pPr>
      <w:r>
        <w:rPr>
          <w:rFonts w:ascii="Times New Roman" w:hAnsi="Times New Roman" w:eastAsia="Times New Roman" w:cs="Times New Roman"/>
          <w:spacing w:val="0"/>
          <w:w w:val="100"/>
          <w:position w:val="0"/>
          <w:lang w:val="en-US" w:eastAsia="en-US" w:bidi="en-US"/>
        </w:rPr>
        <w:t>7.4</w:t>
      </w:r>
      <w:r>
        <w:rPr>
          <w:spacing w:val="0"/>
          <w:w w:val="100"/>
          <w:position w:val="0"/>
        </w:rPr>
        <w:t>公共区域地面应有防滑措施。</w:t>
      </w:r>
    </w:p>
    <w:p>
      <w:pPr>
        <w:pStyle w:val="29"/>
        <w:keepNext w:val="0"/>
        <w:keepLines w:val="0"/>
        <w:widowControl w:val="0"/>
        <w:shd w:val="clear" w:color="auto" w:fill="auto"/>
        <w:bidi w:val="0"/>
        <w:spacing w:before="0" w:after="0" w:line="336" w:lineRule="exact"/>
        <w:ind w:left="0" w:right="0" w:firstLine="0"/>
        <w:jc w:val="left"/>
      </w:pPr>
      <w:r>
        <w:rPr>
          <w:rFonts w:ascii="Times New Roman" w:hAnsi="Times New Roman" w:eastAsia="Times New Roman" w:cs="Times New Roman"/>
          <w:spacing w:val="0"/>
          <w:w w:val="100"/>
          <w:position w:val="0"/>
          <w:lang w:val="en-US" w:eastAsia="en-US" w:bidi="en-US"/>
        </w:rPr>
        <w:t>7.5</w:t>
      </w:r>
      <w:r>
        <w:rPr>
          <w:spacing w:val="0"/>
          <w:w w:val="100"/>
          <w:position w:val="0"/>
        </w:rPr>
        <w:t>滑雪场所应配有救护人员。</w:t>
      </w:r>
    </w:p>
    <w:p>
      <w:pPr>
        <w:pStyle w:val="29"/>
        <w:keepNext w:val="0"/>
        <w:keepLines w:val="0"/>
        <w:widowControl w:val="0"/>
        <w:shd w:val="clear" w:color="auto" w:fill="auto"/>
        <w:bidi w:val="0"/>
        <w:spacing w:before="0" w:after="0" w:line="336" w:lineRule="exact"/>
        <w:ind w:left="0" w:right="0" w:firstLine="0"/>
        <w:jc w:val="left"/>
      </w:pPr>
      <w:r>
        <w:rPr>
          <w:rFonts w:ascii="Times New Roman" w:hAnsi="Times New Roman" w:eastAsia="Times New Roman" w:cs="Times New Roman"/>
          <w:spacing w:val="0"/>
          <w:w w:val="100"/>
          <w:position w:val="0"/>
          <w:lang w:val="en-US" w:eastAsia="en-US" w:bidi="en-US"/>
        </w:rPr>
        <w:t>7.6</w:t>
      </w:r>
      <w:r>
        <w:rPr>
          <w:spacing w:val="0"/>
          <w:w w:val="100"/>
          <w:position w:val="0"/>
        </w:rPr>
        <w:t>专用急救设备应放在滑雪区域内便于取用的明显位置。</w:t>
      </w:r>
    </w:p>
    <w:p>
      <w:pPr>
        <w:pStyle w:val="29"/>
        <w:keepNext w:val="0"/>
        <w:keepLines w:val="0"/>
        <w:widowControl w:val="0"/>
        <w:shd w:val="clear" w:color="auto" w:fill="auto"/>
        <w:bidi w:val="0"/>
        <w:spacing w:before="0" w:after="60" w:line="336" w:lineRule="exact"/>
        <w:ind w:left="0" w:right="0" w:firstLine="0"/>
        <w:jc w:val="left"/>
      </w:pPr>
      <w:r>
        <w:rPr>
          <w:rFonts w:ascii="Times New Roman" w:hAnsi="Times New Roman" w:eastAsia="Times New Roman" w:cs="Times New Roman"/>
          <w:spacing w:val="0"/>
          <w:w w:val="100"/>
          <w:position w:val="0"/>
          <w:lang w:val="en-US" w:eastAsia="en-US" w:bidi="en-US"/>
        </w:rPr>
        <w:t>7.7</w:t>
      </w:r>
      <w:r>
        <w:rPr>
          <w:spacing w:val="0"/>
          <w:w w:val="100"/>
          <w:position w:val="0"/>
        </w:rPr>
        <w:t>滑雪场所应有不少于</w:t>
      </w:r>
      <w:r>
        <w:rPr>
          <w:rFonts w:ascii="Times New Roman" w:hAnsi="Times New Roman" w:eastAsia="Times New Roman" w:cs="Times New Roman"/>
          <w:spacing w:val="0"/>
          <w:w w:val="100"/>
          <w:position w:val="0"/>
        </w:rPr>
        <w:t>5</w:t>
      </w:r>
      <w:r>
        <w:rPr>
          <w:spacing w:val="0"/>
          <w:w w:val="100"/>
          <w:position w:val="0"/>
        </w:rPr>
        <w:t>名的滑雪技术指导人员，并在醒目位置公示滑雪技术指导人员名录及 照片。</w:t>
      </w:r>
    </w:p>
    <w:p>
      <w:pPr>
        <w:pStyle w:val="2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spacing w:val="0"/>
          <w:w w:val="100"/>
          <w:position w:val="0"/>
          <w:lang w:val="en-US" w:eastAsia="en-US" w:bidi="en-US"/>
        </w:rPr>
        <w:t>7.8</w:t>
      </w:r>
      <w:r>
        <w:rPr>
          <w:spacing w:val="0"/>
          <w:w w:val="100"/>
          <w:position w:val="0"/>
        </w:rPr>
        <w:t>滑雪场所从业人员上岗应佩戴明显标识。</w:t>
      </w:r>
    </w:p>
    <w:p>
      <w:pPr>
        <w:pStyle w:val="29"/>
        <w:keepNext w:val="0"/>
        <w:keepLines w:val="0"/>
        <w:widowControl w:val="0"/>
        <w:shd w:val="clear" w:color="auto" w:fill="auto"/>
        <w:bidi w:val="0"/>
        <w:spacing w:before="0" w:after="0" w:line="336" w:lineRule="exact"/>
        <w:ind w:left="0" w:right="0" w:firstLine="0"/>
        <w:jc w:val="left"/>
        <w:sectPr>
          <w:headerReference r:id="rId118" w:type="default"/>
          <w:footerReference r:id="rId120" w:type="default"/>
          <w:headerReference r:id="rId119" w:type="even"/>
          <w:footerReference r:id="rId121" w:type="even"/>
          <w:footnotePr>
            <w:numFmt w:val="decimal"/>
          </w:footnotePr>
          <w:type w:val="continuous"/>
          <w:pgSz w:w="11900" w:h="16840"/>
          <w:pgMar w:top="1805" w:right="1288" w:bottom="1394" w:left="1329" w:header="0" w:footer="3" w:gutter="0"/>
          <w:cols w:space="720" w:num="1"/>
          <w:rtlGutter w:val="0"/>
          <w:docGrid w:linePitch="360" w:charSpace="0"/>
        </w:sectPr>
      </w:pPr>
      <w:r>
        <w:rPr>
          <w:rFonts w:ascii="Times New Roman" w:hAnsi="Times New Roman" w:eastAsia="Times New Roman" w:cs="Times New Roman"/>
          <w:spacing w:val="0"/>
          <w:w w:val="100"/>
          <w:position w:val="0"/>
          <w:lang w:val="en-US" w:eastAsia="en-US" w:bidi="en-US"/>
        </w:rPr>
        <w:t>7.9</w:t>
      </w:r>
      <w:r>
        <w:rPr>
          <w:spacing w:val="0"/>
          <w:w w:val="100"/>
          <w:position w:val="0"/>
        </w:rPr>
        <w:t>紧急疏散通道和出口应有标识并保持畅通。</w:t>
      </w:r>
    </w:p>
    <w:p>
      <w:pPr>
        <w:pStyle w:val="23"/>
        <w:keepNext w:val="0"/>
        <w:keepLines w:val="0"/>
        <w:widowControl w:val="0"/>
        <w:shd w:val="clear" w:color="auto" w:fill="auto"/>
        <w:bidi w:val="0"/>
        <w:spacing w:before="0" w:after="0" w:line="566" w:lineRule="exact"/>
        <w:ind w:left="0" w:right="0" w:firstLine="0"/>
        <w:jc w:val="center"/>
        <w:rPr>
          <w:sz w:val="36"/>
          <w:szCs w:val="36"/>
        </w:rPr>
      </w:pPr>
      <w:r>
        <w:rPr>
          <w:color w:val="000000"/>
          <w:spacing w:val="0"/>
          <w:w w:val="100"/>
          <w:position w:val="0"/>
          <w:sz w:val="36"/>
          <w:szCs w:val="36"/>
        </w:rPr>
        <w:t>浙江省人民政府法制办公室</w:t>
      </w:r>
    </w:p>
    <w:p>
      <w:pPr>
        <w:pStyle w:val="23"/>
        <w:keepNext w:val="0"/>
        <w:keepLines w:val="0"/>
        <w:widowControl w:val="0"/>
        <w:shd w:val="clear" w:color="auto" w:fill="auto"/>
        <w:bidi w:val="0"/>
        <w:spacing w:before="0" w:after="600" w:line="566" w:lineRule="exact"/>
        <w:ind w:left="0" w:right="0" w:firstLine="0"/>
        <w:jc w:val="center"/>
        <w:rPr>
          <w:sz w:val="36"/>
          <w:szCs w:val="36"/>
        </w:rPr>
      </w:pPr>
      <w:r>
        <w:rPr>
          <w:color w:val="000000"/>
          <w:spacing w:val="0"/>
          <w:w w:val="100"/>
          <w:position w:val="0"/>
          <w:sz w:val="36"/>
          <w:szCs w:val="36"/>
        </w:rPr>
        <w:t>关于印发浙江省行政执法案卷评查工作办法（试行）等</w:t>
      </w:r>
      <w:r>
        <w:rPr>
          <w:color w:val="000000"/>
          <w:spacing w:val="0"/>
          <w:w w:val="100"/>
          <w:position w:val="0"/>
          <w:sz w:val="36"/>
          <w:szCs w:val="36"/>
        </w:rPr>
        <w:br w:type="textWrapping"/>
      </w:r>
      <w:r>
        <w:rPr>
          <w:color w:val="000000"/>
          <w:spacing w:val="0"/>
          <w:w w:val="100"/>
          <w:position w:val="0"/>
          <w:sz w:val="36"/>
          <w:szCs w:val="36"/>
        </w:rPr>
        <w:t>相关工作制度的通知</w:t>
      </w:r>
    </w:p>
    <w:p>
      <w:pPr>
        <w:pStyle w:val="19"/>
        <w:keepNext w:val="0"/>
        <w:keepLines w:val="0"/>
        <w:widowControl w:val="0"/>
        <w:shd w:val="clear" w:color="auto" w:fill="auto"/>
        <w:bidi w:val="0"/>
        <w:spacing w:before="0" w:after="600" w:line="501" w:lineRule="exact"/>
        <w:ind w:left="0" w:right="0" w:firstLine="0"/>
        <w:jc w:val="center"/>
      </w:pPr>
      <w:r>
        <w:rPr>
          <w:color w:val="000000"/>
          <w:spacing w:val="0"/>
          <w:w w:val="100"/>
          <w:position w:val="0"/>
        </w:rPr>
        <w:t>浙府法发〔</w:t>
      </w:r>
      <w:r>
        <w:rPr>
          <w:rFonts w:ascii="Times New Roman" w:hAnsi="Times New Roman" w:eastAsia="Times New Roman" w:cs="Times New Roman"/>
          <w:color w:val="000000"/>
          <w:spacing w:val="0"/>
          <w:w w:val="100"/>
          <w:position w:val="0"/>
        </w:rPr>
        <w:t>2015</w:t>
      </w:r>
      <w:r>
        <w:rPr>
          <w:color w:val="000000"/>
          <w:spacing w:val="0"/>
          <w:w w:val="100"/>
          <w:position w:val="0"/>
        </w:rPr>
        <w:t>〕</w:t>
      </w:r>
      <w:r>
        <w:rPr>
          <w:rFonts w:ascii="Times New Roman" w:hAnsi="Times New Roman" w:eastAsia="Times New Roman" w:cs="Times New Roman"/>
          <w:color w:val="000000"/>
          <w:spacing w:val="0"/>
          <w:w w:val="100"/>
          <w:position w:val="0"/>
        </w:rPr>
        <w:t>17</w:t>
      </w:r>
      <w:r>
        <w:rPr>
          <w:color w:val="000000"/>
          <w:spacing w:val="0"/>
          <w:w w:val="100"/>
          <w:position w:val="0"/>
        </w:rPr>
        <w:t>号</w:t>
      </w:r>
    </w:p>
    <w:p>
      <w:pPr>
        <w:pStyle w:val="19"/>
        <w:keepNext w:val="0"/>
        <w:keepLines w:val="0"/>
        <w:widowControl w:val="0"/>
        <w:shd w:val="clear" w:color="auto" w:fill="auto"/>
        <w:bidi w:val="0"/>
        <w:spacing w:before="0" w:after="0" w:line="501" w:lineRule="exact"/>
        <w:ind w:left="0" w:right="0" w:firstLine="0"/>
        <w:jc w:val="both"/>
      </w:pPr>
      <w:r>
        <w:rPr>
          <w:color w:val="000000"/>
          <w:spacing w:val="0"/>
          <w:w w:val="100"/>
          <w:position w:val="0"/>
        </w:rPr>
        <w:t>各市、县（市、区）人民政府，省级有关单位：</w:t>
      </w:r>
    </w:p>
    <w:p>
      <w:pPr>
        <w:pStyle w:val="19"/>
        <w:keepNext w:val="0"/>
        <w:keepLines w:val="0"/>
        <w:widowControl w:val="0"/>
        <w:shd w:val="clear" w:color="auto" w:fill="auto"/>
        <w:bidi w:val="0"/>
        <w:spacing w:before="0" w:after="460" w:line="501" w:lineRule="exact"/>
        <w:ind w:left="0" w:right="0" w:firstLine="660"/>
        <w:jc w:val="both"/>
      </w:pPr>
      <w:r>
        <w:rPr>
          <w:color w:val="000000"/>
          <w:spacing w:val="0"/>
          <w:w w:val="100"/>
          <w:position w:val="0"/>
        </w:rPr>
        <w:t>为贯彻落实党的十八届四中全会和省委十三届六次全会精神，进一步 加强和改进行政执法案卷评查工作，我办组织制定了《浙江省行政执法案 卷评查工作办法（试行）》等三个工作规范，经省政府同意，现予印发，请 遵照执行。</w:t>
      </w:r>
    </w:p>
    <w:p>
      <w:pPr>
        <w:pStyle w:val="19"/>
        <w:keepNext w:val="0"/>
        <w:keepLines w:val="0"/>
        <w:widowControl w:val="0"/>
        <w:shd w:val="clear" w:color="auto" w:fill="auto"/>
        <w:bidi w:val="0"/>
        <w:spacing w:before="0" w:after="0" w:line="501" w:lineRule="exact"/>
        <w:ind w:left="0" w:right="0" w:firstLine="640"/>
        <w:jc w:val="both"/>
      </w:pPr>
      <w:r>
        <w:rPr>
          <w:color w:val="000000"/>
          <w:spacing w:val="0"/>
          <w:w w:val="100"/>
          <w:position w:val="0"/>
        </w:rPr>
        <w:t>附件：</w:t>
      </w:r>
      <w:r>
        <w:rPr>
          <w:rFonts w:ascii="Times New Roman" w:hAnsi="Times New Roman" w:eastAsia="Times New Roman" w:cs="Times New Roman"/>
          <w:color w:val="000000"/>
          <w:spacing w:val="0"/>
          <w:w w:val="100"/>
          <w:position w:val="0"/>
          <w:sz w:val="28"/>
          <w:szCs w:val="28"/>
          <w:lang w:val="en-US" w:eastAsia="en-US" w:bidi="en-US"/>
        </w:rPr>
        <w:t>1.</w:t>
      </w:r>
      <w:r>
        <w:rPr>
          <w:color w:val="000000"/>
          <w:spacing w:val="0"/>
          <w:w w:val="100"/>
          <w:position w:val="0"/>
        </w:rPr>
        <w:t>浙江省行政执法案卷评查工作办法（试行）</w:t>
      </w:r>
    </w:p>
    <w:p>
      <w:pPr>
        <w:pStyle w:val="19"/>
        <w:keepNext w:val="0"/>
        <w:keepLines w:val="0"/>
        <w:widowControl w:val="0"/>
        <w:numPr>
          <w:ilvl w:val="0"/>
          <w:numId w:val="7"/>
        </w:numPr>
        <w:shd w:val="clear" w:color="auto" w:fill="auto"/>
        <w:tabs>
          <w:tab w:val="left" w:pos="1928"/>
        </w:tabs>
        <w:bidi w:val="0"/>
        <w:spacing w:before="0" w:after="0" w:line="501" w:lineRule="exact"/>
        <w:ind w:left="1560" w:right="0" w:firstLine="0"/>
        <w:jc w:val="both"/>
      </w:pPr>
      <w:bookmarkStart w:id="356" w:name="bookmark373"/>
      <w:bookmarkEnd w:id="356"/>
      <w:r>
        <w:rPr>
          <w:color w:val="000000"/>
          <w:spacing w:val="0"/>
          <w:w w:val="100"/>
          <w:position w:val="0"/>
        </w:rPr>
        <w:t>浙江省行政执法文书材料立卷规范（试行）</w:t>
      </w:r>
    </w:p>
    <w:p>
      <w:pPr>
        <w:pStyle w:val="19"/>
        <w:keepNext w:val="0"/>
        <w:keepLines w:val="0"/>
        <w:widowControl w:val="0"/>
        <w:numPr>
          <w:ilvl w:val="0"/>
          <w:numId w:val="7"/>
        </w:numPr>
        <w:shd w:val="clear" w:color="auto" w:fill="auto"/>
        <w:tabs>
          <w:tab w:val="left" w:pos="1928"/>
        </w:tabs>
        <w:bidi w:val="0"/>
        <w:spacing w:before="0" w:after="1180" w:line="501" w:lineRule="exact"/>
        <w:ind w:left="1560" w:right="0" w:firstLine="0"/>
        <w:jc w:val="both"/>
      </w:pPr>
      <w:bookmarkStart w:id="357" w:name="bookmark374"/>
      <w:bookmarkEnd w:id="357"/>
      <w:r>
        <w:rPr>
          <w:color w:val="000000"/>
          <w:spacing w:val="0"/>
          <w:w w:val="100"/>
          <w:position w:val="0"/>
        </w:rPr>
        <w:t>行政许可办件、行政处罚案件和行政强制案件质量评查标准</w:t>
      </w:r>
    </w:p>
    <w:p>
      <w:pPr>
        <w:pStyle w:val="19"/>
        <w:keepNext w:val="0"/>
        <w:keepLines w:val="0"/>
        <w:widowControl w:val="0"/>
        <w:shd w:val="clear" w:color="auto" w:fill="auto"/>
        <w:bidi w:val="0"/>
        <w:spacing w:before="0" w:after="180" w:line="240" w:lineRule="auto"/>
        <w:ind w:left="0" w:right="660" w:firstLine="0"/>
        <w:jc w:val="right"/>
      </w:pPr>
      <w:r>
        <w:rPr>
          <w:color w:val="000000"/>
          <w:spacing w:val="0"/>
          <w:w w:val="100"/>
          <w:position w:val="0"/>
        </w:rPr>
        <w:t>浙江省人民政府法制办公室</w:t>
      </w:r>
    </w:p>
    <w:p>
      <w:pPr>
        <w:pStyle w:val="27"/>
        <w:keepNext w:val="0"/>
        <w:keepLines w:val="0"/>
        <w:widowControl w:val="0"/>
        <w:shd w:val="clear" w:color="auto" w:fill="auto"/>
        <w:bidi w:val="0"/>
        <w:spacing w:before="0" w:after="320" w:line="240" w:lineRule="auto"/>
        <w:ind w:left="0" w:right="660" w:firstLine="0"/>
        <w:jc w:val="right"/>
        <w:sectPr>
          <w:headerReference r:id="rId122" w:type="default"/>
          <w:footerReference r:id="rId124" w:type="default"/>
          <w:headerReference r:id="rId123" w:type="even"/>
          <w:footerReference r:id="rId125" w:type="even"/>
          <w:footnotePr>
            <w:numFmt w:val="decimal"/>
          </w:footnotePr>
          <w:pgSz w:w="11900" w:h="16840"/>
          <w:pgMar w:top="2372" w:right="1390" w:bottom="2372" w:left="1395" w:header="1944" w:footer="3" w:gutter="0"/>
          <w:cols w:space="720" w:num="1"/>
          <w:rtlGutter w:val="0"/>
          <w:docGrid w:linePitch="360" w:charSpace="0"/>
        </w:sectPr>
      </w:pPr>
      <w:r>
        <w:rPr>
          <w:rFonts w:ascii="Times New Roman" w:hAnsi="Times New Roman" w:eastAsia="Times New Roman" w:cs="Times New Roman"/>
          <w:color w:val="000000"/>
          <w:spacing w:val="0"/>
          <w:w w:val="100"/>
          <w:position w:val="0"/>
          <w:sz w:val="28"/>
          <w:szCs w:val="28"/>
          <w:lang w:val="zh-TW" w:eastAsia="zh-TW" w:bidi="zh-TW"/>
        </w:rPr>
        <w:t>2015</w:t>
      </w:r>
      <w:r>
        <w:rPr>
          <w:rFonts w:ascii="宋体" w:hAnsi="宋体" w:eastAsia="宋体" w:cs="宋体"/>
          <w:color w:val="000000"/>
          <w:spacing w:val="0"/>
          <w:w w:val="100"/>
          <w:position w:val="0"/>
          <w:lang w:val="zh-TW" w:eastAsia="zh-TW" w:bidi="zh-TW"/>
        </w:rPr>
        <w:t>年</w:t>
      </w:r>
      <w:r>
        <w:rPr>
          <w:rFonts w:ascii="Times New Roman" w:hAnsi="Times New Roman" w:eastAsia="Times New Roman" w:cs="Times New Roman"/>
          <w:color w:val="000000"/>
          <w:spacing w:val="0"/>
          <w:w w:val="100"/>
          <w:position w:val="0"/>
          <w:sz w:val="28"/>
          <w:szCs w:val="28"/>
          <w:lang w:val="zh-TW" w:eastAsia="zh-TW" w:bidi="zh-TW"/>
        </w:rPr>
        <w:t>8</w:t>
      </w:r>
      <w:r>
        <w:rPr>
          <w:rFonts w:ascii="宋体" w:hAnsi="宋体" w:eastAsia="宋体" w:cs="宋体"/>
          <w:color w:val="000000"/>
          <w:spacing w:val="0"/>
          <w:w w:val="100"/>
          <w:position w:val="0"/>
          <w:lang w:val="zh-TW" w:eastAsia="zh-TW" w:bidi="zh-TW"/>
        </w:rPr>
        <w:t>月</w:t>
      </w:r>
      <w:r>
        <w:rPr>
          <w:rFonts w:ascii="Times New Roman" w:hAnsi="Times New Roman" w:eastAsia="Times New Roman" w:cs="Times New Roman"/>
          <w:color w:val="000000"/>
          <w:spacing w:val="0"/>
          <w:w w:val="100"/>
          <w:position w:val="0"/>
          <w:sz w:val="28"/>
          <w:szCs w:val="28"/>
          <w:lang w:val="zh-TW" w:eastAsia="zh-TW" w:bidi="zh-TW"/>
        </w:rPr>
        <w:t>4</w:t>
      </w:r>
      <w:r>
        <w:rPr>
          <w:rFonts w:ascii="宋体" w:hAnsi="宋体" w:eastAsia="宋体" w:cs="宋体"/>
          <w:color w:val="000000"/>
          <w:spacing w:val="0"/>
          <w:w w:val="100"/>
          <w:position w:val="0"/>
          <w:lang w:val="zh-TW" w:eastAsia="zh-TW" w:bidi="zh-TW"/>
        </w:rPr>
        <w:t>日</w:t>
      </w:r>
    </w:p>
    <w:p>
      <w:pPr>
        <w:pStyle w:val="19"/>
        <w:keepNext w:val="0"/>
        <w:keepLines w:val="0"/>
        <w:widowControl w:val="0"/>
        <w:shd w:val="clear" w:color="auto" w:fill="auto"/>
        <w:bidi w:val="0"/>
        <w:spacing w:before="180" w:after="620" w:line="240" w:lineRule="auto"/>
        <w:ind w:left="0" w:right="0" w:firstLine="0"/>
        <w:jc w:val="both"/>
        <w:rPr>
          <w:sz w:val="28"/>
          <w:szCs w:val="28"/>
        </w:rPr>
      </w:pPr>
      <w:r>
        <w:rPr>
          <w:b/>
          <w:bCs/>
          <w:color w:val="000000"/>
          <w:spacing w:val="0"/>
          <w:w w:val="100"/>
          <w:position w:val="0"/>
          <w:sz w:val="26"/>
          <w:szCs w:val="26"/>
        </w:rPr>
        <w:t>附件</w:t>
      </w:r>
      <w:r>
        <w:rPr>
          <w:color w:val="000000"/>
          <w:spacing w:val="0"/>
          <w:w w:val="100"/>
          <w:position w:val="0"/>
          <w:sz w:val="28"/>
          <w:szCs w:val="28"/>
        </w:rPr>
        <w:t>1</w:t>
      </w:r>
    </w:p>
    <w:p>
      <w:pPr>
        <w:pStyle w:val="23"/>
        <w:keepNext w:val="0"/>
        <w:keepLines w:val="0"/>
        <w:widowControl w:val="0"/>
        <w:shd w:val="clear" w:color="auto" w:fill="auto"/>
        <w:bidi w:val="0"/>
        <w:spacing w:before="0" w:after="480" w:line="240" w:lineRule="auto"/>
        <w:ind w:left="0" w:right="0" w:firstLine="0"/>
        <w:jc w:val="center"/>
        <w:rPr>
          <w:sz w:val="32"/>
          <w:szCs w:val="32"/>
        </w:rPr>
      </w:pPr>
      <w:r>
        <w:rPr>
          <w:color w:val="000000"/>
          <w:spacing w:val="0"/>
          <w:w w:val="100"/>
          <w:position w:val="0"/>
          <w:sz w:val="32"/>
          <w:szCs w:val="32"/>
        </w:rPr>
        <w:t>浙江省行政执法案卷评查工作办法（试行）</w:t>
      </w:r>
    </w:p>
    <w:p>
      <w:pPr>
        <w:pStyle w:val="19"/>
        <w:keepNext w:val="0"/>
        <w:keepLines w:val="0"/>
        <w:widowControl w:val="0"/>
        <w:shd w:val="clear" w:color="auto" w:fill="auto"/>
        <w:bidi w:val="0"/>
        <w:spacing w:before="0" w:after="0" w:line="504" w:lineRule="exact"/>
        <w:ind w:left="0" w:right="0" w:firstLine="560"/>
        <w:jc w:val="both"/>
      </w:pPr>
      <w:r>
        <w:rPr>
          <w:color w:val="000000"/>
          <w:spacing w:val="0"/>
          <w:w w:val="100"/>
          <w:position w:val="0"/>
        </w:rPr>
        <w:t>第一条为了做好行政执法案卷评查工作，加强行政执法监督，规范行 政执法行为，提高行政执法能力和水平，根据国家和省有关规定，结合实 际，制定本办法。</w:t>
      </w:r>
    </w:p>
    <w:p>
      <w:pPr>
        <w:pStyle w:val="19"/>
        <w:keepNext w:val="0"/>
        <w:keepLines w:val="0"/>
        <w:widowControl w:val="0"/>
        <w:shd w:val="clear" w:color="auto" w:fill="auto"/>
        <w:bidi w:val="0"/>
        <w:spacing w:before="0" w:after="0" w:line="514" w:lineRule="exact"/>
        <w:ind w:left="0" w:right="0" w:firstLine="560"/>
        <w:jc w:val="both"/>
      </w:pPr>
      <w:r>
        <w:rPr>
          <w:color w:val="000000"/>
          <w:spacing w:val="0"/>
          <w:w w:val="100"/>
          <w:position w:val="0"/>
        </w:rPr>
        <w:t>第二条本省各级人民政府及其工作部门组织开展行政执法案卷评查 工作，适用本办法。政府组织开展的行政执法案卷评查工作，由本级政府 法制工作机构具体负责实施。</w:t>
      </w:r>
    </w:p>
    <w:p>
      <w:pPr>
        <w:pStyle w:val="19"/>
        <w:keepNext w:val="0"/>
        <w:keepLines w:val="0"/>
        <w:widowControl w:val="0"/>
        <w:shd w:val="clear" w:color="auto" w:fill="auto"/>
        <w:bidi w:val="0"/>
        <w:spacing w:before="0" w:after="0" w:line="533" w:lineRule="exact"/>
        <w:ind w:left="0" w:right="0" w:firstLine="560"/>
        <w:jc w:val="both"/>
      </w:pPr>
      <w:r>
        <w:rPr>
          <w:color w:val="000000"/>
          <w:spacing w:val="0"/>
          <w:w w:val="100"/>
          <w:position w:val="0"/>
        </w:rPr>
        <w:t>第三条行政执法案卷评查工作应当坚持合法合理、客观公正、查摆问 题与整改提高相结合的原则。</w:t>
      </w:r>
    </w:p>
    <w:p>
      <w:pPr>
        <w:pStyle w:val="19"/>
        <w:keepNext w:val="0"/>
        <w:keepLines w:val="0"/>
        <w:widowControl w:val="0"/>
        <w:shd w:val="clear" w:color="auto" w:fill="auto"/>
        <w:bidi w:val="0"/>
        <w:spacing w:before="0" w:after="0" w:line="506" w:lineRule="exact"/>
        <w:ind w:left="0" w:right="0" w:firstLine="560"/>
        <w:jc w:val="both"/>
      </w:pPr>
      <w:r>
        <w:rPr>
          <w:color w:val="000000"/>
          <w:spacing w:val="0"/>
          <w:w w:val="100"/>
          <w:position w:val="0"/>
        </w:rPr>
        <w:t>第四条行政执法案卷评查范围包括各级行政执法主体在实施行政许 可、行政处罚、行政强制等行政执法活动中所形成的卷宗。</w:t>
      </w:r>
    </w:p>
    <w:p>
      <w:pPr>
        <w:pStyle w:val="19"/>
        <w:keepNext w:val="0"/>
        <w:keepLines w:val="0"/>
        <w:widowControl w:val="0"/>
        <w:shd w:val="clear" w:color="auto" w:fill="auto"/>
        <w:bidi w:val="0"/>
        <w:spacing w:before="0" w:after="0" w:line="506" w:lineRule="exact"/>
        <w:ind w:left="0" w:right="0" w:firstLine="560"/>
        <w:jc w:val="both"/>
      </w:pPr>
      <w:r>
        <w:rPr>
          <w:color w:val="000000"/>
          <w:spacing w:val="0"/>
          <w:w w:val="100"/>
          <w:position w:val="0"/>
        </w:rPr>
        <w:t>已经进入或者经过行政复议、行政诉讼程序的行政执法案卷，一般不 纳入评查范围。</w:t>
      </w:r>
    </w:p>
    <w:p>
      <w:pPr>
        <w:pStyle w:val="19"/>
        <w:keepNext w:val="0"/>
        <w:keepLines w:val="0"/>
        <w:widowControl w:val="0"/>
        <w:shd w:val="clear" w:color="auto" w:fill="auto"/>
        <w:bidi w:val="0"/>
        <w:spacing w:before="0" w:after="0" w:line="506" w:lineRule="exact"/>
        <w:ind w:left="0" w:right="0" w:firstLine="560"/>
        <w:jc w:val="both"/>
      </w:pPr>
      <w:r>
        <w:rPr>
          <w:color w:val="000000"/>
          <w:spacing w:val="0"/>
          <w:w w:val="100"/>
          <w:position w:val="0"/>
        </w:rPr>
        <w:t>第五条 行政执法案卷评查的主要内容包括案件（办件）的办理质量和 立卷情况。注重评查效果，把行政执法案件（办件）的办理质量作为评查 重点。</w:t>
      </w:r>
    </w:p>
    <w:p>
      <w:pPr>
        <w:pStyle w:val="19"/>
        <w:keepNext w:val="0"/>
        <w:keepLines w:val="0"/>
        <w:widowControl w:val="0"/>
        <w:shd w:val="clear" w:color="auto" w:fill="auto"/>
        <w:bidi w:val="0"/>
        <w:spacing w:before="0" w:after="0" w:line="506" w:lineRule="exact"/>
        <w:ind w:left="0" w:right="0" w:firstLine="560"/>
        <w:jc w:val="both"/>
      </w:pPr>
      <w:r>
        <w:rPr>
          <w:color w:val="000000"/>
          <w:spacing w:val="0"/>
          <w:w w:val="100"/>
          <w:position w:val="0"/>
        </w:rPr>
        <w:t>第六条 行政执法案卷评查工作采取全面评查、重点评查（专项评查） 等方式进行；也可以结合执法检查等工作进行。</w:t>
      </w:r>
    </w:p>
    <w:p>
      <w:pPr>
        <w:pStyle w:val="19"/>
        <w:keepNext w:val="0"/>
        <w:keepLines w:val="0"/>
        <w:widowControl w:val="0"/>
        <w:shd w:val="clear" w:color="auto" w:fill="auto"/>
        <w:bidi w:val="0"/>
        <w:spacing w:before="0" w:after="0" w:line="504" w:lineRule="exact"/>
        <w:ind w:left="0" w:right="0" w:firstLine="560"/>
        <w:jc w:val="both"/>
      </w:pPr>
      <w:r>
        <w:rPr>
          <w:color w:val="000000"/>
          <w:spacing w:val="0"/>
          <w:w w:val="100"/>
          <w:position w:val="0"/>
        </w:rPr>
        <w:t>各地、各部门组织开展行政执法案卷评查工作，应当注意相互衔接和 协调，避免重复评查。</w:t>
      </w:r>
    </w:p>
    <w:p>
      <w:pPr>
        <w:pStyle w:val="19"/>
        <w:keepNext w:val="0"/>
        <w:keepLines w:val="0"/>
        <w:widowControl w:val="0"/>
        <w:shd w:val="clear" w:color="auto" w:fill="auto"/>
        <w:bidi w:val="0"/>
        <w:spacing w:before="0" w:after="0" w:line="504" w:lineRule="exact"/>
        <w:ind w:left="0" w:right="0" w:firstLine="560"/>
        <w:jc w:val="both"/>
      </w:pPr>
      <w:r>
        <w:rPr>
          <w:color w:val="000000"/>
          <w:spacing w:val="0"/>
          <w:w w:val="100"/>
          <w:position w:val="0"/>
        </w:rPr>
        <w:t>第七条 开展行政执法案卷评查工作可以成立若干评查组，评查组人员 由政府法制工作机构或者部门内设法制机构及行政执法部门选派推荐的业 务骨干组成。</w:t>
      </w:r>
    </w:p>
    <w:p>
      <w:pPr>
        <w:pStyle w:val="19"/>
        <w:keepNext w:val="0"/>
        <w:keepLines w:val="0"/>
        <w:widowControl w:val="0"/>
        <w:shd w:val="clear" w:color="auto" w:fill="auto"/>
        <w:bidi w:val="0"/>
        <w:spacing w:before="0" w:after="0" w:line="504" w:lineRule="exact"/>
        <w:ind w:left="0" w:right="0" w:firstLine="560"/>
        <w:jc w:val="both"/>
      </w:pPr>
      <w:r>
        <w:rPr>
          <w:color w:val="000000"/>
          <w:spacing w:val="0"/>
          <w:w w:val="100"/>
          <w:position w:val="0"/>
        </w:rPr>
        <w:t>行政执法案卷评查工作可以根据需要商请人民法院、人民检察院、行 政监察部门等单位派员参加。</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第八条 行政执法案卷评查可以采取随机抽卷、指定选卷等方式确定被 评查的案卷。</w:t>
      </w:r>
    </w:p>
    <w:p>
      <w:pPr>
        <w:pStyle w:val="19"/>
        <w:keepNext w:val="0"/>
        <w:keepLines w:val="0"/>
        <w:widowControl w:val="0"/>
        <w:shd w:val="clear" w:color="auto" w:fill="auto"/>
        <w:bidi w:val="0"/>
        <w:spacing w:before="0" w:after="0" w:line="506" w:lineRule="exact"/>
        <w:ind w:left="0" w:right="0" w:firstLine="580"/>
        <w:jc w:val="both"/>
      </w:pPr>
      <w:r>
        <w:rPr>
          <w:color w:val="000000"/>
          <w:spacing w:val="0"/>
          <w:w w:val="100"/>
          <w:position w:val="0"/>
        </w:rPr>
        <w:t>评查组按照行政执法案件（办件）质量评查标准和行政执法文书材料 立卷规范进行评查，形成初评意见。初评意见包括被评查案卷等次和存在 的主要问题。</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初评意见应当向被评查单位或者地区反馈，并听取意见。</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第九条案卷等次分为合格和不合格两种。被评查案卷存在实施主体不 具有行政执法主体资格、事实不清、主要证据不足、适用法律错误、违反 法定程序、超越职权、滥用职权、明显不当等情形之一的，为不合格案卷。</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第十条 政府法制工作机构、行政执法主管部门应当对评查组初评意见 进行复核，形成行政执法案卷评查结果。</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被评查单位与评查组对被评查案卷的等次和存在主要问题有较大争议 的，应当重点复核。重点复核可以采取组织专家论证等方式进行，并邀请 被评查单位参加。</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第十一条政府法制工作机构、行政执法主管部门应当向被评查单位或 者地区书面反馈行政执法案卷评查结果并督促整改。被评查单位或者地区 应当在规定时间内进行整改，并书面报告整改措施和整改结果。</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对不合格案卷，政府法制工作机构按照《浙江省县级以上人民政府行 政执法监督条例》的规定，可以向被评查单位制发《行政执法监督通知书》, 也可以提请本级人民政府制发《行政执法监督决定书》</w:t>
      </w:r>
    </w:p>
    <w:p>
      <w:pPr>
        <w:pStyle w:val="19"/>
        <w:keepNext w:val="0"/>
        <w:keepLines w:val="0"/>
        <w:widowControl w:val="0"/>
        <w:shd w:val="clear" w:color="auto" w:fill="auto"/>
        <w:bidi w:val="0"/>
        <w:spacing w:before="0" w:after="0" w:line="504" w:lineRule="exact"/>
        <w:ind w:left="0" w:right="0" w:firstLine="580"/>
        <w:jc w:val="both"/>
        <w:sectPr>
          <w:headerReference r:id="rId128" w:type="first"/>
          <w:footerReference r:id="rId131" w:type="first"/>
          <w:headerReference r:id="rId126" w:type="default"/>
          <w:footerReference r:id="rId129" w:type="default"/>
          <w:headerReference r:id="rId127" w:type="even"/>
          <w:footerReference r:id="rId130" w:type="even"/>
          <w:footnotePr>
            <w:numFmt w:val="decimal"/>
          </w:footnotePr>
          <w:pgSz w:w="11900" w:h="16840"/>
          <w:pgMar w:top="1647" w:right="1293" w:bottom="1466" w:left="1352" w:header="0" w:footer="3" w:gutter="0"/>
          <w:cols w:space="720" w:num="1"/>
          <w:titlePg/>
          <w:rtlGutter w:val="0"/>
          <w:docGrid w:linePitch="360" w:charSpace="0"/>
        </w:sectPr>
      </w:pPr>
      <w:r>
        <w:rPr>
          <w:color w:val="000000"/>
          <w:spacing w:val="0"/>
          <w:w w:val="100"/>
          <w:position w:val="0"/>
        </w:rPr>
        <w:t>第十二条案卷评查工作结束后，县（市、区）政府法制工作机构应当 及时向本级人民政府和上一级政府法制工作机构书面报告案卷评查工作情 况；设区市、县（市、区）人民政府行政执法主管部门应当及时向同级政 府法制工作机构书面报送案卷评查工作情况；设区市政府法制工作机构和 省级行政执法主管部门应当在当年的</w:t>
      </w:r>
      <w:r>
        <w:rPr>
          <w:rFonts w:ascii="Times New Roman" w:hAnsi="Times New Roman" w:eastAsia="Times New Roman" w:cs="Times New Roman"/>
          <w:color w:val="000000"/>
          <w:spacing w:val="0"/>
          <w:w w:val="100"/>
          <w:position w:val="0"/>
          <w:sz w:val="28"/>
          <w:szCs w:val="28"/>
        </w:rPr>
        <w:t>11</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30</w:t>
      </w:r>
      <w:r>
        <w:rPr>
          <w:color w:val="000000"/>
          <w:spacing w:val="0"/>
          <w:w w:val="100"/>
          <w:position w:val="0"/>
        </w:rPr>
        <w:t>日前将评查情况汇总后书面 报送省法制办。</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第十三条 行政执法案卷评查结果应当在一定范围内进行通报。</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第十四条行政执法案卷评查工作情况纳入各级法治政府建设（依法行 政）考核评价。</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第十五条 评查人员应当认真负责、客观公正地评查案卷，对所评案卷 涉及的国家秘密、商业秘密和个人隐私负有保密义务。</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第十六条 行政执法案卷评查过程中，被评查单位或者地区及其行政执 法人员应当积极予以配合，如实提供材料、回答询问和说明情况，协助评 查工作开展。</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第十七条行政执法案卷评查过程中发现行政执法单位及其工作人员 存在行政执法过错的，按照《浙江省行政执法过错责任追究办法》的有关 规定处理。</w:t>
      </w:r>
    </w:p>
    <w:p>
      <w:pPr>
        <w:pStyle w:val="19"/>
        <w:keepNext w:val="0"/>
        <w:keepLines w:val="0"/>
        <w:widowControl w:val="0"/>
        <w:shd w:val="clear" w:color="auto" w:fill="auto"/>
        <w:bidi w:val="0"/>
        <w:spacing w:before="0" w:after="0" w:line="505" w:lineRule="exact"/>
        <w:ind w:left="0" w:right="0" w:firstLine="580"/>
        <w:jc w:val="both"/>
        <w:sectPr>
          <w:headerReference r:id="rId132" w:type="default"/>
          <w:footerReference r:id="rId134" w:type="default"/>
          <w:headerReference r:id="rId133" w:type="even"/>
          <w:footerReference r:id="rId135" w:type="even"/>
          <w:footnotePr>
            <w:numFmt w:val="decimal"/>
          </w:footnotePr>
          <w:type w:val="continuous"/>
          <w:pgSz w:w="11900" w:h="16840"/>
          <w:pgMar w:top="1647" w:right="1293" w:bottom="1466" w:left="1352" w:header="1219" w:footer="3" w:gutter="0"/>
          <w:cols w:space="720" w:num="1"/>
          <w:rtlGutter w:val="0"/>
          <w:docGrid w:linePitch="360" w:charSpace="0"/>
        </w:sectPr>
      </w:pPr>
      <w:r>
        <w:rPr>
          <w:color w:val="000000"/>
          <w:spacing w:val="0"/>
          <w:w w:val="100"/>
          <w:position w:val="0"/>
        </w:rPr>
        <w:t>第十八条本办法自</w:t>
      </w:r>
      <w:r>
        <w:rPr>
          <w:rFonts w:ascii="Times New Roman" w:hAnsi="Times New Roman" w:eastAsia="Times New Roman" w:cs="Times New Roman"/>
          <w:color w:val="000000"/>
          <w:spacing w:val="0"/>
          <w:w w:val="100"/>
          <w:position w:val="0"/>
          <w:sz w:val="28"/>
          <w:szCs w:val="28"/>
        </w:rPr>
        <w:t>2015</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8</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20</w:t>
      </w:r>
      <w:r>
        <w:rPr>
          <w:color w:val="000000"/>
          <w:spacing w:val="0"/>
          <w:w w:val="100"/>
          <w:position w:val="0"/>
        </w:rPr>
        <w:t>日起实施。</w:t>
      </w:r>
    </w:p>
    <w:p>
      <w:pPr>
        <w:pStyle w:val="19"/>
        <w:keepNext w:val="0"/>
        <w:keepLines w:val="0"/>
        <w:widowControl w:val="0"/>
        <w:shd w:val="clear" w:color="auto" w:fill="auto"/>
        <w:bidi w:val="0"/>
        <w:spacing w:before="140" w:after="640" w:line="240" w:lineRule="auto"/>
        <w:ind w:left="0" w:right="0" w:firstLine="0"/>
        <w:jc w:val="both"/>
        <w:rPr>
          <w:sz w:val="28"/>
          <w:szCs w:val="28"/>
        </w:rPr>
      </w:pPr>
      <w:r>
        <w:rPr>
          <w:b/>
          <w:bCs/>
          <w:color w:val="000000"/>
          <w:spacing w:val="0"/>
          <w:w w:val="100"/>
          <w:position w:val="0"/>
          <w:sz w:val="26"/>
          <w:szCs w:val="26"/>
        </w:rPr>
        <w:t>附件</w:t>
      </w:r>
      <w:r>
        <w:rPr>
          <w:color w:val="000000"/>
          <w:spacing w:val="0"/>
          <w:w w:val="100"/>
          <w:position w:val="0"/>
          <w:sz w:val="28"/>
          <w:szCs w:val="28"/>
        </w:rPr>
        <w:t>2</w:t>
      </w:r>
    </w:p>
    <w:p>
      <w:pPr>
        <w:pStyle w:val="23"/>
        <w:keepNext w:val="0"/>
        <w:keepLines w:val="0"/>
        <w:widowControl w:val="0"/>
        <w:shd w:val="clear" w:color="auto" w:fill="auto"/>
        <w:bidi w:val="0"/>
        <w:spacing w:before="0" w:after="480" w:line="240" w:lineRule="auto"/>
        <w:ind w:left="0" w:right="0" w:firstLine="0"/>
        <w:jc w:val="center"/>
        <w:rPr>
          <w:sz w:val="32"/>
          <w:szCs w:val="32"/>
        </w:rPr>
      </w:pPr>
      <w:r>
        <w:rPr>
          <w:color w:val="000000"/>
          <w:spacing w:val="0"/>
          <w:w w:val="100"/>
          <w:position w:val="0"/>
          <w:sz w:val="32"/>
          <w:szCs w:val="32"/>
        </w:rPr>
        <w:t>浙江省行政执法文书材料立卷规范（试行）</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第一条为了规范行政执法文书材料立卷工作，加强行政执法案卷管 理，根据国家和省有关规定，结合实际，制定本规范。</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第二条本规范所称行政执法文书材料，是指行政执法机关在依法实 施行政许可、行政处罚、行政强制等直接影响公民、法人或者其他组织权 利和义务的行政执法行为过程中形成或收集的行政执法文书、证据及其他 相关材料。</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行政执法文书材料介质形式可采用电子介质或纸质介质。国家和省有 关规定对介质形式有明确要求的，从其规定。</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行政执法文书材料采用电子介质的，应当定期进行异地备份，并具有 唯一、确定的纸质转化形式。</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第三条行政执法机关应当按照本规范要求，及时对行政执法文书材 料进行收集、整理、立卷，并定期归档。</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对已作出行政执法决定，但自决定作出之日起一年内未执行完结的， 已形成的文书材料应予以登记造册，集中管理，待案件结案或执法行为结 束时一并进行整理归档。</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行政执法业务信息系统形成的电子行政执法文件，包括法律文书的电 子文本、电子证据、视听资料，以及执法活动过程中同步数字化产生的纸 质行政执法文书材料的电子版本等，应即时归档或与纸质行政执法文书材 料同步归档。</w:t>
      </w:r>
    </w:p>
    <w:p>
      <w:pPr>
        <w:pStyle w:val="19"/>
        <w:keepNext w:val="0"/>
        <w:keepLines w:val="0"/>
        <w:widowControl w:val="0"/>
        <w:shd w:val="clear" w:color="auto" w:fill="auto"/>
        <w:bidi w:val="0"/>
        <w:spacing w:before="0" w:after="0" w:line="503" w:lineRule="exact"/>
        <w:ind w:left="0" w:right="0" w:firstLine="580"/>
        <w:jc w:val="both"/>
      </w:pPr>
      <w:r>
        <w:rPr>
          <w:color w:val="000000"/>
          <w:spacing w:val="0"/>
          <w:w w:val="100"/>
          <w:position w:val="0"/>
        </w:rPr>
        <w:t>第四条 行政执法文书材料应当根据行政执法行为种类，按照年度、 机构和一案一号予以单独立卷。</w:t>
      </w:r>
    </w:p>
    <w:p>
      <w:pPr>
        <w:pStyle w:val="19"/>
        <w:keepNext w:val="0"/>
        <w:keepLines w:val="0"/>
        <w:widowControl w:val="0"/>
        <w:shd w:val="clear" w:color="auto" w:fill="auto"/>
        <w:bidi w:val="0"/>
        <w:spacing w:before="0" w:after="480" w:line="503" w:lineRule="exact"/>
        <w:ind w:left="0" w:right="0" w:firstLine="580"/>
        <w:jc w:val="both"/>
      </w:pPr>
      <w:r>
        <w:rPr>
          <w:color w:val="000000"/>
          <w:spacing w:val="0"/>
          <w:w w:val="100"/>
          <w:position w:val="0"/>
        </w:rPr>
        <w:t>适用简易程序或者文书材料较少的执法活动，可以按照类别、事由、 时间等分类，分别合并立卷。</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第五条入卷的行政执法文书材料应当保留原件；原件确实无法入卷 的，可以保存复印件、影印件、抄录本，但应当与原件进行核对，加盖</w:t>
      </w:r>
      <w:r>
        <w:rPr>
          <w:color w:val="000000"/>
          <w:spacing w:val="0"/>
          <w:w w:val="100"/>
          <w:position w:val="0"/>
          <w:lang w:val="zh-CN" w:eastAsia="zh-CN" w:bidi="zh-CN"/>
        </w:rPr>
        <w:t xml:space="preserve">“经 </w:t>
      </w:r>
      <w:r>
        <w:rPr>
          <w:color w:val="000000"/>
          <w:spacing w:val="0"/>
          <w:w w:val="100"/>
          <w:position w:val="0"/>
        </w:rPr>
        <w:t>核对与原件无误”字样的确认章，注明来源、日期，并由核对人签名或者 盖章。</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第六条 不入卷的行政执法文书材料包括</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重份材料；</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常用 法律、法规、规章、司法解释复制件；</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与本案无关的材料；</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4）</w:t>
      </w:r>
      <w:r>
        <w:rPr>
          <w:color w:val="000000"/>
          <w:spacing w:val="0"/>
          <w:w w:val="100"/>
          <w:position w:val="0"/>
        </w:rPr>
        <w:t>其他 不需要入卷的材料。</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第七条行政执法案卷按照保密、方便利用的原则分立正卷和副卷。 没有不宜对外公开材料的，可以不立副卷。</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第八条行政执法案卷正卷、副卷材料按照行政执法程序和文书材料 形成时间，兼顾行政执法文书材料之间的有机联系进行排列，其排列顺序 可按照第九条至第十二条所列执行。</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第九条 行政许可案卷正卷材料一般包括：</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行政许可（准予、不 予、变更、不予变更、准予延续、不予延续、撤回、撤销、注销）决定 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行政许可申请表；</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行政许可申请材料收件凭证；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4）</w:t>
      </w:r>
      <w:r>
        <w:rPr>
          <w:color w:val="000000"/>
          <w:spacing w:val="0"/>
          <w:w w:val="100"/>
          <w:position w:val="0"/>
        </w:rPr>
        <w:t>行政许 可材料补正告知书；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行政许可申请材料（含身份证明、授权委托书等）;</w:t>
      </w:r>
    </w:p>
    <w:p>
      <w:pPr>
        <w:pStyle w:val="19"/>
        <w:keepNext w:val="0"/>
        <w:keepLines w:val="0"/>
        <w:widowControl w:val="0"/>
        <w:shd w:val="clear" w:color="auto" w:fill="auto"/>
        <w:bidi w:val="0"/>
        <w:spacing w:before="0" w:after="0" w:line="499" w:lineRule="exact"/>
        <w:ind w:left="0" w:right="0" w:firstLine="0"/>
        <w:jc w:val="both"/>
      </w:pPr>
      <w:r>
        <w:rPr>
          <w:rFonts w:ascii="Times New Roman" w:hAnsi="Times New Roman" w:eastAsia="Times New Roman" w:cs="Times New Roman"/>
          <w:color w:val="000000"/>
          <w:spacing w:val="0"/>
          <w:w w:val="100"/>
          <w:position w:val="0"/>
          <w:sz w:val="28"/>
          <w:szCs w:val="28"/>
        </w:rPr>
        <w:t>（6）</w:t>
      </w:r>
      <w:r>
        <w:rPr>
          <w:color w:val="000000"/>
          <w:spacing w:val="0"/>
          <w:w w:val="100"/>
          <w:position w:val="0"/>
        </w:rPr>
        <w:t>行政许可受理通知书；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7）</w:t>
      </w:r>
      <w:r>
        <w:rPr>
          <w:color w:val="000000"/>
          <w:spacing w:val="0"/>
          <w:w w:val="100"/>
          <w:position w:val="0"/>
        </w:rPr>
        <w:t>行政许可不予受理决定书；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8）</w:t>
      </w:r>
      <w:r>
        <w:rPr>
          <w:color w:val="000000"/>
          <w:spacing w:val="0"/>
          <w:w w:val="100"/>
          <w:position w:val="0"/>
        </w:rPr>
        <w:t>行政许可 现场核查笔录；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9）</w:t>
      </w:r>
      <w:r>
        <w:rPr>
          <w:color w:val="000000"/>
          <w:spacing w:val="0"/>
          <w:w w:val="100"/>
          <w:position w:val="0"/>
        </w:rPr>
        <w:t>行政许可陈述申辩告知书；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10 ）</w:t>
      </w:r>
      <w:r>
        <w:rPr>
          <w:color w:val="000000"/>
          <w:spacing w:val="0"/>
          <w:w w:val="100"/>
          <w:position w:val="0"/>
        </w:rPr>
        <w:t>行政许可陈述申辩笔 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11 </w:t>
      </w:r>
      <w:r>
        <w:rPr>
          <w:color w:val="000000"/>
          <w:spacing w:val="0"/>
          <w:w w:val="100"/>
          <w:position w:val="0"/>
        </w:rPr>
        <w:t>）行政许可听证申请书；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12 </w:t>
      </w:r>
      <w:r>
        <w:rPr>
          <w:color w:val="000000"/>
          <w:spacing w:val="0"/>
          <w:w w:val="100"/>
          <w:position w:val="0"/>
        </w:rPr>
        <w:t>）行政许可听证告知书；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13 </w:t>
      </w:r>
      <w:r>
        <w:rPr>
          <w:color w:val="000000"/>
          <w:spacing w:val="0"/>
          <w:w w:val="100"/>
          <w:position w:val="0"/>
        </w:rPr>
        <w:t>）行政许 可听证公告；</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14 </w:t>
      </w:r>
      <w:r>
        <w:rPr>
          <w:color w:val="000000"/>
          <w:spacing w:val="0"/>
          <w:w w:val="100"/>
          <w:position w:val="0"/>
        </w:rPr>
        <w:t>）行政许可听证通知书；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15 ）</w:t>
      </w:r>
      <w:r>
        <w:rPr>
          <w:color w:val="000000"/>
          <w:spacing w:val="0"/>
          <w:w w:val="100"/>
          <w:position w:val="0"/>
        </w:rPr>
        <w:t>行政许可听证笔录；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16） </w:t>
      </w:r>
      <w:r>
        <w:rPr>
          <w:color w:val="000000"/>
          <w:spacing w:val="0"/>
          <w:w w:val="100"/>
          <w:position w:val="0"/>
        </w:rPr>
        <w:t>行政许可延期决定通知书；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17 ）</w:t>
      </w:r>
      <w:r>
        <w:rPr>
          <w:color w:val="000000"/>
          <w:spacing w:val="0"/>
          <w:w w:val="100"/>
          <w:position w:val="0"/>
        </w:rPr>
        <w:t>行政许可特别程序期限告知书；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18 </w:t>
      </w:r>
      <w:r>
        <w:rPr>
          <w:color w:val="000000"/>
          <w:spacing w:val="0"/>
          <w:w w:val="100"/>
          <w:position w:val="0"/>
        </w:rPr>
        <w:t>）行 政许可现场检查笔录；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19 </w:t>
      </w:r>
      <w:r>
        <w:rPr>
          <w:color w:val="000000"/>
          <w:spacing w:val="0"/>
          <w:w w:val="100"/>
          <w:position w:val="0"/>
        </w:rPr>
        <w:t>）行政许可责令（限期）改正通知书；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20 </w:t>
      </w:r>
      <w:r>
        <w:rPr>
          <w:color w:val="000000"/>
          <w:spacing w:val="0"/>
          <w:w w:val="100"/>
          <w:position w:val="0"/>
        </w:rPr>
        <w:t>）整改 情况材料；</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21 </w:t>
      </w:r>
      <w:r>
        <w:rPr>
          <w:color w:val="000000"/>
          <w:spacing w:val="0"/>
          <w:w w:val="100"/>
          <w:position w:val="0"/>
        </w:rPr>
        <w:t>）征求意见函；</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22 </w:t>
      </w:r>
      <w:r>
        <w:rPr>
          <w:color w:val="000000"/>
          <w:spacing w:val="0"/>
          <w:w w:val="100"/>
          <w:position w:val="0"/>
        </w:rPr>
        <w:t>）反馈意见；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23 </w:t>
      </w:r>
      <w:r>
        <w:rPr>
          <w:color w:val="000000"/>
          <w:spacing w:val="0"/>
          <w:w w:val="100"/>
          <w:position w:val="0"/>
        </w:rPr>
        <w:t>）检验（检测、检疫、 鉴定、评审等）委托书；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24 </w:t>
      </w:r>
      <w:r>
        <w:rPr>
          <w:color w:val="000000"/>
          <w:spacing w:val="0"/>
          <w:w w:val="100"/>
          <w:position w:val="0"/>
        </w:rPr>
        <w:t>）检验（检测、检疫）结果、专家评审（鉴定） 意见；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25 ）</w:t>
      </w:r>
      <w:r>
        <w:rPr>
          <w:color w:val="000000"/>
          <w:spacing w:val="0"/>
          <w:w w:val="100"/>
          <w:position w:val="0"/>
        </w:rPr>
        <w:t>送达凭证；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26 </w:t>
      </w:r>
      <w:r>
        <w:rPr>
          <w:color w:val="000000"/>
          <w:spacing w:val="0"/>
          <w:w w:val="100"/>
          <w:position w:val="0"/>
        </w:rPr>
        <w:t>）许可收费凭据。</w:t>
      </w:r>
    </w:p>
    <w:p>
      <w:pPr>
        <w:pStyle w:val="19"/>
        <w:keepNext w:val="0"/>
        <w:keepLines w:val="0"/>
        <w:widowControl w:val="0"/>
        <w:shd w:val="clear" w:color="auto" w:fill="auto"/>
        <w:bidi w:val="0"/>
        <w:spacing w:before="0" w:after="0" w:line="499" w:lineRule="exact"/>
        <w:ind w:left="0" w:right="0" w:firstLine="580"/>
        <w:jc w:val="left"/>
        <w:rPr>
          <w:sz w:val="28"/>
          <w:szCs w:val="28"/>
        </w:rPr>
        <w:sectPr>
          <w:headerReference r:id="rId138" w:type="first"/>
          <w:footerReference r:id="rId141" w:type="first"/>
          <w:headerReference r:id="rId136" w:type="default"/>
          <w:footerReference r:id="rId139" w:type="default"/>
          <w:headerReference r:id="rId137" w:type="even"/>
          <w:footerReference r:id="rId140" w:type="even"/>
          <w:footnotePr>
            <w:numFmt w:val="decimal"/>
          </w:footnotePr>
          <w:pgSz w:w="11900" w:h="16840"/>
          <w:pgMar w:top="1671" w:right="1281" w:bottom="1461" w:left="1365" w:header="0" w:footer="3" w:gutter="0"/>
          <w:cols w:space="720" w:num="1"/>
          <w:titlePg/>
          <w:rtlGutter w:val="0"/>
          <w:docGrid w:linePitch="360" w:charSpace="0"/>
        </w:sectPr>
      </w:pPr>
      <w:r>
        <w:rPr>
          <w:color w:val="000000"/>
          <w:spacing w:val="0"/>
          <w:w w:val="100"/>
          <w:position w:val="0"/>
          <w:sz w:val="26"/>
          <w:szCs w:val="26"/>
        </w:rPr>
        <w:t>第十条 行政处罚案卷正卷材料一般包括：</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 </w:t>
      </w:r>
      <w:r>
        <w:rPr>
          <w:color w:val="000000"/>
          <w:spacing w:val="0"/>
          <w:w w:val="100"/>
          <w:position w:val="0"/>
          <w:sz w:val="26"/>
          <w:szCs w:val="26"/>
        </w:rPr>
        <w:t>）行政处罚决定书；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 </w:t>
      </w:r>
      <w:r>
        <w:rPr>
          <w:color w:val="000000"/>
          <w:spacing w:val="0"/>
          <w:w w:val="100"/>
          <w:position w:val="0"/>
          <w:sz w:val="26"/>
          <w:szCs w:val="26"/>
        </w:rPr>
        <w:t>立案审批表；</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3）</w:t>
      </w:r>
      <w:r>
        <w:rPr>
          <w:color w:val="000000"/>
          <w:spacing w:val="0"/>
          <w:w w:val="100"/>
          <w:position w:val="0"/>
          <w:sz w:val="26"/>
          <w:szCs w:val="26"/>
        </w:rPr>
        <w:t>调查（询问）笔录；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4）</w:t>
      </w:r>
      <w:r>
        <w:rPr>
          <w:color w:val="000000"/>
          <w:spacing w:val="0"/>
          <w:w w:val="100"/>
          <w:position w:val="0"/>
          <w:sz w:val="26"/>
          <w:szCs w:val="26"/>
        </w:rPr>
        <w:t>现场检查（勘验）笔录；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5）</w:t>
      </w:r>
    </w:p>
    <w:p>
      <w:pPr>
        <w:pStyle w:val="19"/>
        <w:keepNext w:val="0"/>
        <w:keepLines w:val="0"/>
        <w:widowControl w:val="0"/>
        <w:shd w:val="clear" w:color="auto" w:fill="auto"/>
        <w:bidi w:val="0"/>
        <w:spacing w:before="0" w:after="0" w:line="497" w:lineRule="exact"/>
        <w:ind w:left="0" w:right="0" w:firstLine="0"/>
        <w:jc w:val="both"/>
      </w:pPr>
      <w:r>
        <w:rPr>
          <w:color w:val="000000"/>
          <w:spacing w:val="0"/>
          <w:w w:val="100"/>
          <w:position w:val="0"/>
        </w:rPr>
        <w:t>现场照片（图片，影像资料、电子数据的文字说明、截图）证据；</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6）</w:t>
      </w:r>
      <w:r>
        <w:rPr>
          <w:color w:val="000000"/>
          <w:spacing w:val="0"/>
          <w:w w:val="100"/>
          <w:position w:val="0"/>
        </w:rPr>
        <w:t>责 令（限期）改正通知书；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7）</w:t>
      </w:r>
      <w:r>
        <w:rPr>
          <w:color w:val="000000"/>
          <w:spacing w:val="0"/>
          <w:w w:val="100"/>
          <w:position w:val="0"/>
        </w:rPr>
        <w:t>整改情况材料；</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8）</w:t>
      </w:r>
      <w:r>
        <w:rPr>
          <w:color w:val="000000"/>
          <w:spacing w:val="0"/>
          <w:w w:val="100"/>
          <w:position w:val="0"/>
        </w:rPr>
        <w:t>抽样取证通知书；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9） </w:t>
      </w:r>
      <w:r>
        <w:rPr>
          <w:color w:val="000000"/>
          <w:spacing w:val="0"/>
          <w:w w:val="100"/>
          <w:position w:val="0"/>
        </w:rPr>
        <w:t>抽样取证物品处理通知书；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10）</w:t>
      </w:r>
      <w:r>
        <w:rPr>
          <w:color w:val="000000"/>
          <w:spacing w:val="0"/>
          <w:w w:val="100"/>
          <w:position w:val="0"/>
        </w:rPr>
        <w:t>先行登记保存证据通知书；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11）</w:t>
      </w:r>
      <w:r>
        <w:rPr>
          <w:color w:val="000000"/>
          <w:spacing w:val="0"/>
          <w:w w:val="100"/>
          <w:position w:val="0"/>
        </w:rPr>
        <w:t>先行登 记保存证据物品处理通知书；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12 ）</w:t>
      </w:r>
      <w:r>
        <w:rPr>
          <w:color w:val="000000"/>
          <w:spacing w:val="0"/>
          <w:w w:val="100"/>
          <w:position w:val="0"/>
        </w:rPr>
        <w:t>查封、扣押等行政强制措施材料；</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13） </w:t>
      </w:r>
      <w:r>
        <w:rPr>
          <w:color w:val="000000"/>
          <w:spacing w:val="0"/>
          <w:w w:val="100"/>
          <w:position w:val="0"/>
        </w:rPr>
        <w:t>行政处罚事先告知书；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14）</w:t>
      </w:r>
      <w:r>
        <w:rPr>
          <w:color w:val="000000"/>
          <w:spacing w:val="0"/>
          <w:w w:val="100"/>
          <w:position w:val="0"/>
        </w:rPr>
        <w:t>陈述申辩笔录；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15）</w:t>
      </w:r>
      <w:r>
        <w:rPr>
          <w:color w:val="000000"/>
          <w:spacing w:val="0"/>
          <w:w w:val="100"/>
          <w:position w:val="0"/>
        </w:rPr>
        <w:t>听证通知书；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16）</w:t>
      </w:r>
      <w:r>
        <w:rPr>
          <w:color w:val="000000"/>
          <w:spacing w:val="0"/>
          <w:w w:val="100"/>
          <w:position w:val="0"/>
        </w:rPr>
        <w:t>听证 笔录；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17）</w:t>
      </w:r>
      <w:r>
        <w:rPr>
          <w:color w:val="000000"/>
          <w:spacing w:val="0"/>
          <w:w w:val="100"/>
          <w:position w:val="0"/>
        </w:rPr>
        <w:t>案件移送函；</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18）</w:t>
      </w:r>
      <w:r>
        <w:rPr>
          <w:color w:val="000000"/>
          <w:spacing w:val="0"/>
          <w:w w:val="100"/>
          <w:position w:val="0"/>
        </w:rPr>
        <w:t>移送案件涉案物品清单；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19）</w:t>
      </w:r>
      <w:r>
        <w:rPr>
          <w:color w:val="000000"/>
          <w:spacing w:val="0"/>
          <w:w w:val="100"/>
          <w:position w:val="0"/>
        </w:rPr>
        <w:t>罚没物品处 理记录；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20 </w:t>
      </w:r>
      <w:r>
        <w:rPr>
          <w:color w:val="000000"/>
          <w:spacing w:val="0"/>
          <w:w w:val="100"/>
          <w:position w:val="0"/>
        </w:rPr>
        <w:t>）强制执行通知书；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21 </w:t>
      </w:r>
      <w:r>
        <w:rPr>
          <w:color w:val="000000"/>
          <w:spacing w:val="0"/>
          <w:w w:val="100"/>
          <w:position w:val="0"/>
        </w:rPr>
        <w:t>）强制执行申请书；</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22 </w:t>
      </w:r>
      <w:r>
        <w:rPr>
          <w:color w:val="000000"/>
          <w:spacing w:val="0"/>
          <w:w w:val="100"/>
          <w:position w:val="0"/>
        </w:rPr>
        <w:t>）送达凭证；</w:t>
      </w:r>
    </w:p>
    <w:p>
      <w:pPr>
        <w:pStyle w:val="19"/>
        <w:keepNext w:val="0"/>
        <w:keepLines w:val="0"/>
        <w:widowControl w:val="0"/>
        <w:shd w:val="clear" w:color="auto" w:fill="auto"/>
        <w:bidi w:val="0"/>
        <w:spacing w:before="0" w:after="0" w:line="497" w:lineRule="exact"/>
        <w:ind w:left="0" w:right="0" w:firstLine="0"/>
        <w:jc w:val="both"/>
      </w:pP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23 ）</w:t>
      </w:r>
      <w:r>
        <w:rPr>
          <w:color w:val="000000"/>
          <w:spacing w:val="0"/>
          <w:w w:val="100"/>
          <w:position w:val="0"/>
        </w:rPr>
        <w:t>执行情况相关凭证。</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第十一条 行政强制案卷正卷材料一般包括：</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查封（扣押）类： 查封（扣押）决定书、查封（扣押）物品清单、行政强制措施现场笔录、 延长查封（扣押）期限决定书，检验、检测、检疫、技术鉴定期限告知书、 解除查封（扣押）决定书、送达凭证；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冻结存款（汇款）类：冻结存 款（汇款）决定书、行政强制措施现场笔录、延长冻结存款（汇款）期限 决定书、解除冻结存款（汇款）决定书、冻结存款（汇款）通知书、延长 冻结存款（汇款）期限通知书、解除冻结存款（汇款）通知书、送达凭证;</w:t>
      </w:r>
    </w:p>
    <w:p>
      <w:pPr>
        <w:pStyle w:val="19"/>
        <w:keepNext w:val="0"/>
        <w:keepLines w:val="0"/>
        <w:widowControl w:val="0"/>
        <w:shd w:val="clear" w:color="auto" w:fill="auto"/>
        <w:bidi w:val="0"/>
        <w:spacing w:before="0" w:after="0" w:line="499" w:lineRule="exact"/>
        <w:ind w:left="0" w:right="0" w:firstLine="0"/>
        <w:jc w:val="both"/>
      </w:pP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其他行政强制措施类：行政强制措施决定书、行政强制措施现场笔录、 解除行政强制措施决定书、行政强制措施物品移送告知书、送达凭证；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4） </w:t>
      </w:r>
      <w:r>
        <w:rPr>
          <w:color w:val="000000"/>
          <w:spacing w:val="0"/>
          <w:w w:val="100"/>
          <w:position w:val="0"/>
        </w:rPr>
        <w:t>行政强制执行（一般）类：行政决定书、催告书、陈述申辩笔录、行政强 制执行决定书、行政强制拆除公告、行政强制执行现场笔录、中止强制执 行通知书、终结强制执行通知书、恢复强制执行通知书、执行协议、送达 凭证；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5）</w:t>
      </w:r>
      <w:r>
        <w:rPr>
          <w:color w:val="000000"/>
          <w:spacing w:val="0"/>
          <w:w w:val="100"/>
          <w:position w:val="0"/>
        </w:rPr>
        <w:t>行政强制执行（金钱给付）类：行政决定书、催告书、陈述申 辩笔录、划拨存款（汇款）决定书、划拨存款（汇款）通知书、行政强制 执行现场笔录、中止强制执行通知书、终结强制执行通知书、恢复强制执 行通知书、执行协议、送达凭证；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6）</w:t>
      </w:r>
      <w:r>
        <w:rPr>
          <w:color w:val="000000"/>
          <w:spacing w:val="0"/>
          <w:w w:val="100"/>
          <w:position w:val="0"/>
        </w:rPr>
        <w:t>行政强制执行（代履行）类：行政 决定书、催告书、陈述申辩笔录、代履行决定书、立即代履行事后通知书、 行政强制执行现场笔录、中止强制执行通知书、终结强制执行通知书、恢 复强制执行通知书、执行协议、送达凭证；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7）</w:t>
      </w:r>
      <w:r>
        <w:rPr>
          <w:color w:val="000000"/>
          <w:spacing w:val="0"/>
          <w:w w:val="100"/>
          <w:position w:val="0"/>
        </w:rPr>
        <w:t>行政强制执行（申请法院 执行）类：强制执行申请书、行政决定书、催告书、当事人陈述申辩意见、 法院裁定文书、送达凭证。</w:t>
      </w:r>
    </w:p>
    <w:p>
      <w:pPr>
        <w:pStyle w:val="19"/>
        <w:keepNext w:val="0"/>
        <w:keepLines w:val="0"/>
        <w:widowControl w:val="0"/>
        <w:shd w:val="clear" w:color="auto" w:fill="auto"/>
        <w:bidi w:val="0"/>
        <w:spacing w:before="0" w:after="0" w:line="499" w:lineRule="exact"/>
        <w:ind w:left="0" w:right="0" w:firstLine="580"/>
        <w:jc w:val="both"/>
      </w:pPr>
      <w:r>
        <w:rPr>
          <w:color w:val="000000"/>
          <w:spacing w:val="0"/>
          <w:w w:val="100"/>
          <w:position w:val="0"/>
        </w:rPr>
        <w:t>行政处罚过程中的行政强制措施或者行政强制执行文书材料可以归入 行政处罚案卷，不单独立卷。</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第十二条 行政执法案卷副卷材料一般包括：</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1</w:t>
      </w:r>
      <w:r>
        <w:rPr>
          <w:color w:val="000000"/>
          <w:spacing w:val="0"/>
          <w:w w:val="100"/>
          <w:position w:val="0"/>
        </w:rPr>
        <w:t>）案件（办件）处理 内部审批材料；</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2</w:t>
      </w:r>
      <w:r>
        <w:rPr>
          <w:color w:val="000000"/>
          <w:spacing w:val="0"/>
          <w:w w:val="100"/>
          <w:position w:val="0"/>
        </w:rPr>
        <w:t>）听证报告；</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3）</w:t>
      </w:r>
      <w:r>
        <w:rPr>
          <w:color w:val="000000"/>
          <w:spacing w:val="0"/>
          <w:w w:val="100"/>
          <w:position w:val="0"/>
        </w:rPr>
        <w:t>集体讨论笔录；</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4</w:t>
      </w:r>
      <w:r>
        <w:rPr>
          <w:color w:val="000000"/>
          <w:spacing w:val="0"/>
          <w:w w:val="100"/>
          <w:position w:val="0"/>
        </w:rPr>
        <w:t>）签发文书底稿；</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 xml:space="preserve">5） </w:t>
      </w:r>
      <w:r>
        <w:rPr>
          <w:color w:val="000000"/>
          <w:spacing w:val="0"/>
          <w:w w:val="100"/>
          <w:position w:val="0"/>
        </w:rPr>
        <w:t>有关负责人批示意见；</w:t>
      </w:r>
      <w:r>
        <w:rPr>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t>6）</w:t>
      </w:r>
      <w:r>
        <w:rPr>
          <w:color w:val="000000"/>
          <w:spacing w:val="0"/>
          <w:w w:val="100"/>
          <w:position w:val="0"/>
        </w:rPr>
        <w:t>其他不宜公开的材料。</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第十三条 行政执法纸质文书材料应当使用电脑打印或者用碳素（蓝 黑墨水）书写，不得使用铅笔、圆珠笔、复写纸等不耐久材料；对不利于 保存的纸质文书材料（如热敏纸传真件、不耐久材料书写的文件等），应当 进行复制。</w:t>
      </w:r>
    </w:p>
    <w:p>
      <w:pPr>
        <w:pStyle w:val="19"/>
        <w:keepNext w:val="0"/>
        <w:keepLines w:val="0"/>
        <w:widowControl w:val="0"/>
        <w:shd w:val="clear" w:color="auto" w:fill="auto"/>
        <w:bidi w:val="0"/>
        <w:spacing w:before="0" w:after="0" w:line="505" w:lineRule="exact"/>
        <w:ind w:left="0" w:right="0" w:firstLine="580"/>
        <w:jc w:val="both"/>
      </w:pPr>
      <w:r>
        <w:rPr>
          <w:color w:val="000000"/>
          <w:spacing w:val="0"/>
          <w:w w:val="100"/>
          <w:position w:val="0"/>
        </w:rPr>
        <w:t>纸质文书材料一般应当使用</w:t>
      </w:r>
      <w:r>
        <w:rPr>
          <w:rFonts w:ascii="Times New Roman" w:hAnsi="Times New Roman" w:eastAsia="Times New Roman" w:cs="Times New Roman"/>
          <w:color w:val="000000"/>
          <w:spacing w:val="0"/>
          <w:w w:val="100"/>
          <w:position w:val="0"/>
          <w:sz w:val="28"/>
          <w:szCs w:val="28"/>
          <w:lang w:val="en-US" w:eastAsia="en-US" w:bidi="en-US"/>
        </w:rPr>
        <w:t>A4</w:t>
      </w:r>
      <w:r>
        <w:rPr>
          <w:color w:val="000000"/>
          <w:spacing w:val="0"/>
          <w:w w:val="100"/>
          <w:position w:val="0"/>
        </w:rPr>
        <w:t>规格纸张，纸张过大的应当折叠，纸张 过小、订口过窄或者有字迹的应当粘贴衬纸，纸张破损的应当进行修补。 纸张上不得有订书钉、回形针等异物。</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第十四条 行政执法事项通过浙江政务服务网等网络系统平台在线运 行，形成或获取的电子文件满足真实性、完整性、可靠性要求的，行政执 法文书材料可以采用电子形式归档；需永久保存的，归档时应当同时保存 纸质版本。</w:t>
      </w:r>
    </w:p>
    <w:p>
      <w:pPr>
        <w:pStyle w:val="19"/>
        <w:keepNext w:val="0"/>
        <w:keepLines w:val="0"/>
        <w:widowControl w:val="0"/>
        <w:shd w:val="clear" w:color="auto" w:fill="auto"/>
        <w:bidi w:val="0"/>
        <w:spacing w:before="0" w:after="0" w:line="501" w:lineRule="exact"/>
        <w:ind w:left="0" w:right="0" w:firstLine="580"/>
        <w:jc w:val="both"/>
      </w:pPr>
      <w:r>
        <w:rPr>
          <w:color w:val="000000"/>
          <w:spacing w:val="0"/>
          <w:w w:val="100"/>
          <w:position w:val="0"/>
        </w:rPr>
        <w:t>行政执法机关以纸质形式归档，涉及通过网络系统平台在线运行形成 或获取的电子文件的，可以将有关电子文件的数据来源</w:t>
      </w:r>
      <w:r>
        <w:rPr>
          <w:color w:val="000000"/>
          <w:spacing w:val="0"/>
          <w:w w:val="100"/>
          <w:position w:val="0"/>
          <w:sz w:val="28"/>
          <w:szCs w:val="28"/>
          <w:lang w:val="en-US" w:eastAsia="en-US" w:bidi="en-US"/>
        </w:rPr>
        <w:t>（</w:t>
      </w:r>
      <w:r>
        <w:rPr>
          <w:rFonts w:ascii="Times New Roman" w:hAnsi="Times New Roman" w:eastAsia="Times New Roman" w:cs="Times New Roman"/>
          <w:color w:val="000000"/>
          <w:spacing w:val="0"/>
          <w:w w:val="100"/>
          <w:position w:val="0"/>
          <w:sz w:val="28"/>
          <w:szCs w:val="28"/>
          <w:lang w:val="en-US" w:eastAsia="en-US" w:bidi="en-US"/>
        </w:rPr>
        <w:t>IP</w:t>
      </w:r>
      <w:r>
        <w:rPr>
          <w:color w:val="000000"/>
          <w:spacing w:val="0"/>
          <w:w w:val="100"/>
          <w:position w:val="0"/>
        </w:rPr>
        <w:t>地址、访问路 径等）、电子证据存储方式、存储场所等信息，采取截屏截图等方式予以书 面记录并入卷，用于代替原应入卷的纸质文书材料。有条件的，可以加贴 与信息系统相关联的条形码、二维码、无线射频等机读标签，实现数字信 息可视化。网络系统平台升级或者数据迁移时，应当将升级或者迁移后的 数据查询方式、存储方式、存储场所等信息记入行政执法案卷备考表，或 者在电子数据书面记录中予以补记。</w:t>
      </w:r>
    </w:p>
    <w:p>
      <w:pPr>
        <w:pStyle w:val="19"/>
        <w:keepNext w:val="0"/>
        <w:keepLines w:val="0"/>
        <w:widowControl w:val="0"/>
        <w:shd w:val="clear" w:color="auto" w:fill="auto"/>
        <w:bidi w:val="0"/>
        <w:spacing w:before="0" w:after="0" w:line="501" w:lineRule="exact"/>
        <w:ind w:left="0" w:right="0" w:firstLine="580"/>
        <w:jc w:val="both"/>
        <w:sectPr>
          <w:headerReference r:id="rId144" w:type="first"/>
          <w:footerReference r:id="rId147" w:type="first"/>
          <w:headerReference r:id="rId142" w:type="default"/>
          <w:footerReference r:id="rId145" w:type="default"/>
          <w:headerReference r:id="rId143" w:type="even"/>
          <w:footerReference r:id="rId146" w:type="even"/>
          <w:footnotePr>
            <w:numFmt w:val="decimal"/>
          </w:footnotePr>
          <w:pgSz w:w="11900" w:h="16840"/>
          <w:pgMar w:top="1671" w:right="1281" w:bottom="1461" w:left="1365" w:header="0" w:footer="3" w:gutter="0"/>
          <w:pgNumType w:start="105"/>
          <w:cols w:space="720" w:num="1"/>
          <w:titlePg/>
          <w:rtlGutter w:val="0"/>
          <w:docGrid w:linePitch="360" w:charSpace="0"/>
        </w:sectPr>
      </w:pPr>
      <w:r>
        <w:rPr>
          <w:color w:val="000000"/>
          <w:spacing w:val="0"/>
          <w:w w:val="100"/>
          <w:position w:val="0"/>
        </w:rPr>
        <w:t xml:space="preserve">第十五条行政执法文书材料以录音带、录像带、光盘、移动硬盘等 </w:t>
      </w:r>
    </w:p>
    <w:p>
      <w:pPr>
        <w:pStyle w:val="19"/>
        <w:keepNext w:val="0"/>
        <w:keepLines w:val="0"/>
        <w:widowControl w:val="0"/>
        <w:shd w:val="clear" w:color="auto" w:fill="auto"/>
        <w:bidi w:val="0"/>
        <w:spacing w:before="0" w:after="0" w:line="501" w:lineRule="exact"/>
        <w:ind w:left="0" w:right="0" w:firstLine="0"/>
        <w:jc w:val="both"/>
      </w:pPr>
      <w:r>
        <w:rPr>
          <w:color w:val="000000"/>
          <w:spacing w:val="0"/>
          <w:w w:val="100"/>
          <w:position w:val="0"/>
        </w:rPr>
        <w:t>作为载体的，应当保证载体的有效性、可读性；入卷时，应当在相应的装 具上标明案号、当事人姓名或者名称、承办人姓名、入卷日期等信息。</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长期保存的电子数据在线存储的，应当使用专用存储服务器；离线存 储的，可以使用数据磁带、档案级光盘、固态硬盘、硬磁盘等耐久性好的 载体。</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第十六条 凡能附卷保存的物证均应当入卷，无法装订的可以装入卷 底证物袋内，同时在证物袋上标明证物的名称、数量、特征和来源。不能 附卷的证物，应当另行存放，并与案卷互相标注相关档案信息。不宜保存 的证物，应当拍照附卷，实物按有关规定处理，并在备考表中注明。</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第十七条重要的外文及少数民族文字材料应当附上汉语译文。</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第十八条行政执法案卷宜采用软卷皮装订。</w:t>
      </w:r>
    </w:p>
    <w:p>
      <w:pPr>
        <w:pStyle w:val="19"/>
        <w:keepNext w:val="0"/>
        <w:keepLines w:val="0"/>
        <w:widowControl w:val="0"/>
        <w:shd w:val="clear" w:color="auto" w:fill="auto"/>
        <w:bidi w:val="0"/>
        <w:spacing w:before="0" w:after="0" w:line="498" w:lineRule="exact"/>
        <w:ind w:left="0" w:right="0" w:firstLine="580"/>
        <w:jc w:val="both"/>
      </w:pPr>
      <w:r>
        <w:rPr>
          <w:color w:val="000000"/>
          <w:spacing w:val="0"/>
          <w:w w:val="100"/>
          <w:position w:val="0"/>
        </w:rPr>
        <w:t>第十九条 行政检查、行政征收、行政确认、行政给付、行政裁决等 文书材料立卷有关工作，可以参照本规范执行。</w:t>
      </w:r>
    </w:p>
    <w:p>
      <w:pPr>
        <w:pStyle w:val="19"/>
        <w:keepNext w:val="0"/>
        <w:keepLines w:val="0"/>
        <w:widowControl w:val="0"/>
        <w:shd w:val="clear" w:color="auto" w:fill="auto"/>
        <w:bidi w:val="0"/>
        <w:spacing w:before="0" w:after="0" w:line="498" w:lineRule="exact"/>
        <w:ind w:left="0" w:right="0" w:firstLine="580"/>
        <w:jc w:val="both"/>
        <w:sectPr>
          <w:headerReference r:id="rId148" w:type="default"/>
          <w:footerReference r:id="rId150" w:type="default"/>
          <w:headerReference r:id="rId149" w:type="even"/>
          <w:footerReference r:id="rId151" w:type="even"/>
          <w:footnotePr>
            <w:numFmt w:val="decimal"/>
          </w:footnotePr>
          <w:type w:val="continuous"/>
          <w:pgSz w:w="11900" w:h="16840"/>
          <w:pgMar w:top="1671" w:right="1281" w:bottom="1461" w:left="1365" w:header="1243" w:footer="3" w:gutter="0"/>
          <w:cols w:space="720" w:num="1"/>
          <w:rtlGutter w:val="0"/>
          <w:docGrid w:linePitch="360" w:charSpace="0"/>
        </w:sectPr>
      </w:pPr>
      <w:r>
        <w:rPr>
          <w:color w:val="000000"/>
          <w:spacing w:val="0"/>
          <w:w w:val="100"/>
          <w:position w:val="0"/>
        </w:rPr>
        <w:t>第二十条 本规范自</w:t>
      </w:r>
      <w:r>
        <w:rPr>
          <w:rFonts w:ascii="Times New Roman" w:hAnsi="Times New Roman" w:eastAsia="Times New Roman" w:cs="Times New Roman"/>
          <w:color w:val="000000"/>
          <w:spacing w:val="0"/>
          <w:w w:val="100"/>
          <w:position w:val="0"/>
          <w:sz w:val="28"/>
          <w:szCs w:val="28"/>
        </w:rPr>
        <w:t>2015</w:t>
      </w:r>
      <w:r>
        <w:rPr>
          <w:color w:val="000000"/>
          <w:spacing w:val="0"/>
          <w:w w:val="100"/>
          <w:position w:val="0"/>
        </w:rPr>
        <w:t>年</w:t>
      </w:r>
      <w:r>
        <w:rPr>
          <w:rFonts w:ascii="Times New Roman" w:hAnsi="Times New Roman" w:eastAsia="Times New Roman" w:cs="Times New Roman"/>
          <w:color w:val="000000"/>
          <w:spacing w:val="0"/>
          <w:w w:val="100"/>
          <w:position w:val="0"/>
          <w:sz w:val="28"/>
          <w:szCs w:val="28"/>
        </w:rPr>
        <w:t>8</w:t>
      </w:r>
      <w:r>
        <w:rPr>
          <w:color w:val="000000"/>
          <w:spacing w:val="0"/>
          <w:w w:val="100"/>
          <w:position w:val="0"/>
        </w:rPr>
        <w:t>月</w:t>
      </w:r>
      <w:r>
        <w:rPr>
          <w:rFonts w:ascii="Times New Roman" w:hAnsi="Times New Roman" w:eastAsia="Times New Roman" w:cs="Times New Roman"/>
          <w:color w:val="000000"/>
          <w:spacing w:val="0"/>
          <w:w w:val="100"/>
          <w:position w:val="0"/>
          <w:sz w:val="28"/>
          <w:szCs w:val="28"/>
        </w:rPr>
        <w:t>20</w:t>
      </w:r>
      <w:r>
        <w:rPr>
          <w:color w:val="000000"/>
          <w:spacing w:val="0"/>
          <w:w w:val="100"/>
          <w:position w:val="0"/>
        </w:rPr>
        <w:t>日起实施。</w:t>
      </w:r>
    </w:p>
    <w:p>
      <w:pPr>
        <w:pStyle w:val="19"/>
        <w:keepNext w:val="0"/>
        <w:keepLines w:val="0"/>
        <w:widowControl w:val="0"/>
        <w:shd w:val="clear" w:color="auto" w:fill="auto"/>
        <w:bidi w:val="0"/>
        <w:spacing w:before="0" w:after="60" w:line="240" w:lineRule="auto"/>
        <w:ind w:left="0" w:right="0" w:firstLine="640"/>
        <w:jc w:val="left"/>
        <w:rPr>
          <w:sz w:val="28"/>
          <w:szCs w:val="28"/>
        </w:rPr>
      </w:pPr>
      <w:r>
        <w:rPr>
          <w:b/>
          <w:bCs/>
          <w:color w:val="000000"/>
          <w:spacing w:val="0"/>
          <w:w w:val="100"/>
          <w:position w:val="0"/>
          <w:sz w:val="26"/>
          <w:szCs w:val="26"/>
        </w:rPr>
        <w:t>附件</w:t>
      </w:r>
      <w:r>
        <w:rPr>
          <w:color w:val="000000"/>
          <w:spacing w:val="0"/>
          <w:w w:val="100"/>
          <w:position w:val="0"/>
          <w:sz w:val="28"/>
          <w:szCs w:val="28"/>
        </w:rPr>
        <w:t>3</w:t>
      </w:r>
    </w:p>
    <w:p>
      <w:pPr>
        <w:pStyle w:val="23"/>
        <w:keepNext w:val="0"/>
        <w:keepLines w:val="0"/>
        <w:widowControl w:val="0"/>
        <w:shd w:val="clear" w:color="auto" w:fill="auto"/>
        <w:bidi w:val="0"/>
        <w:spacing w:before="0" w:after="320" w:line="240" w:lineRule="auto"/>
        <w:ind w:left="0" w:right="0" w:firstLine="0"/>
        <w:jc w:val="center"/>
        <w:rPr>
          <w:sz w:val="32"/>
          <w:szCs w:val="32"/>
        </w:rPr>
      </w:pPr>
      <w:r>
        <w:rPr>
          <w:color w:val="000000"/>
          <w:spacing w:val="0"/>
          <w:w w:val="100"/>
          <w:position w:val="0"/>
          <w:sz w:val="32"/>
          <w:szCs w:val="32"/>
        </w:rPr>
        <w:t>浙江省行政许可办件质量评查标准</w:t>
      </w:r>
    </w:p>
    <w:tbl>
      <w:tblPr>
        <w:tblStyle w:val="2"/>
        <w:tblW w:w="0" w:type="auto"/>
        <w:jc w:val="center"/>
        <w:tblLayout w:type="fixed"/>
        <w:tblCellMar>
          <w:top w:w="0" w:type="dxa"/>
          <w:left w:w="10" w:type="dxa"/>
          <w:bottom w:w="0" w:type="dxa"/>
          <w:right w:w="10" w:type="dxa"/>
        </w:tblCellMar>
      </w:tblPr>
      <w:tblGrid>
        <w:gridCol w:w="1522"/>
        <w:gridCol w:w="12144"/>
      </w:tblGrid>
      <w:tr>
        <w:tblPrEx>
          <w:tblCellMar>
            <w:top w:w="0" w:type="dxa"/>
            <w:left w:w="10" w:type="dxa"/>
            <w:bottom w:w="0" w:type="dxa"/>
            <w:right w:w="10" w:type="dxa"/>
          </w:tblCellMar>
        </w:tblPrEx>
        <w:trPr>
          <w:trHeight w:val="629"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主要评查项目</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5420" w:right="0" w:firstLine="0"/>
              <w:jc w:val="left"/>
              <w:rPr>
                <w:sz w:val="20"/>
                <w:szCs w:val="20"/>
              </w:rPr>
            </w:pPr>
            <w:r>
              <w:rPr>
                <w:color w:val="000000"/>
                <w:spacing w:val="0"/>
                <w:w w:val="100"/>
                <w:position w:val="0"/>
                <w:sz w:val="20"/>
                <w:szCs w:val="20"/>
              </w:rPr>
              <w:t>具体评查标准</w:t>
            </w:r>
          </w:p>
        </w:tc>
      </w:tr>
      <w:tr>
        <w:tblPrEx>
          <w:tblCellMar>
            <w:top w:w="0" w:type="dxa"/>
            <w:left w:w="10" w:type="dxa"/>
            <w:bottom w:w="0" w:type="dxa"/>
            <w:right w:w="10" w:type="dxa"/>
          </w:tblCellMar>
        </w:tblPrEx>
        <w:trPr>
          <w:trHeight w:val="1560"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主体</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numPr>
                <w:ilvl w:val="0"/>
                <w:numId w:val="8"/>
              </w:numPr>
              <w:shd w:val="clear" w:color="auto" w:fill="auto"/>
              <w:tabs>
                <w:tab w:val="left" w:pos="202"/>
              </w:tabs>
              <w:bidi w:val="0"/>
              <w:spacing w:before="0" w:after="0" w:line="336" w:lineRule="exact"/>
              <w:ind w:left="0" w:right="0" w:firstLine="0"/>
              <w:jc w:val="left"/>
              <w:rPr>
                <w:sz w:val="20"/>
                <w:szCs w:val="20"/>
              </w:rPr>
            </w:pPr>
            <w:r>
              <w:rPr>
                <w:color w:val="000000"/>
                <w:spacing w:val="0"/>
                <w:w w:val="100"/>
                <w:position w:val="0"/>
                <w:sz w:val="20"/>
                <w:szCs w:val="20"/>
              </w:rPr>
              <w:t>实施行政许可的单位应当具有行政许可权，并在法定职权或法定授权范围内实施行政许可。</w:t>
            </w:r>
          </w:p>
          <w:p>
            <w:pPr>
              <w:pStyle w:val="25"/>
              <w:keepNext w:val="0"/>
              <w:keepLines w:val="0"/>
              <w:widowControl w:val="0"/>
              <w:numPr>
                <w:ilvl w:val="0"/>
                <w:numId w:val="8"/>
              </w:numPr>
              <w:shd w:val="clear" w:color="auto" w:fill="auto"/>
              <w:tabs>
                <w:tab w:val="left" w:pos="211"/>
              </w:tabs>
              <w:bidi w:val="0"/>
              <w:spacing w:before="0" w:after="0" w:line="336" w:lineRule="exact"/>
              <w:ind w:left="300" w:right="0" w:hanging="300"/>
              <w:jc w:val="left"/>
              <w:rPr>
                <w:sz w:val="20"/>
                <w:szCs w:val="20"/>
              </w:rPr>
            </w:pPr>
            <w:r>
              <w:rPr>
                <w:color w:val="000000"/>
                <w:spacing w:val="0"/>
                <w:w w:val="100"/>
                <w:position w:val="0"/>
                <w:sz w:val="20"/>
                <w:szCs w:val="20"/>
              </w:rPr>
              <w:t>行政机关委托其他行政机关实施行政许可的，应当具有法律、法规、规章的依据；被委托机关以委托机关名义实施行政许可，不 得超越委托权限或者转委托。</w:t>
            </w:r>
          </w:p>
          <w:p>
            <w:pPr>
              <w:pStyle w:val="25"/>
              <w:keepNext w:val="0"/>
              <w:keepLines w:val="0"/>
              <w:widowControl w:val="0"/>
              <w:numPr>
                <w:ilvl w:val="0"/>
                <w:numId w:val="8"/>
              </w:numPr>
              <w:shd w:val="clear" w:color="auto" w:fill="auto"/>
              <w:tabs>
                <w:tab w:val="left" w:pos="206"/>
              </w:tabs>
              <w:bidi w:val="0"/>
              <w:spacing w:before="0" w:after="0" w:line="336" w:lineRule="exact"/>
              <w:ind w:left="0" w:right="0" w:firstLine="0"/>
              <w:jc w:val="left"/>
              <w:rPr>
                <w:sz w:val="20"/>
                <w:szCs w:val="20"/>
              </w:rPr>
            </w:pPr>
            <w:r>
              <w:rPr>
                <w:color w:val="000000"/>
                <w:spacing w:val="0"/>
                <w:w w:val="100"/>
                <w:position w:val="0"/>
                <w:sz w:val="20"/>
                <w:szCs w:val="20"/>
              </w:rPr>
              <w:t>行政执法人员应当具有执法资格。</w:t>
            </w:r>
          </w:p>
        </w:tc>
      </w:tr>
      <w:tr>
        <w:tblPrEx>
          <w:tblCellMar>
            <w:top w:w="0" w:type="dxa"/>
            <w:left w:w="10" w:type="dxa"/>
            <w:bottom w:w="0" w:type="dxa"/>
            <w:right w:w="10" w:type="dxa"/>
          </w:tblCellMar>
        </w:tblPrEx>
        <w:trPr>
          <w:trHeight w:val="605"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项目</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行政许可项目应当具有法律依据，并使用规范名称。</w:t>
            </w:r>
          </w:p>
        </w:tc>
      </w:tr>
      <w:tr>
        <w:tblPrEx>
          <w:tblCellMar>
            <w:top w:w="0" w:type="dxa"/>
            <w:left w:w="10" w:type="dxa"/>
            <w:bottom w:w="0" w:type="dxa"/>
            <w:right w:w="10" w:type="dxa"/>
          </w:tblCellMar>
        </w:tblPrEx>
        <w:trPr>
          <w:trHeight w:val="778"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条件</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numPr>
                <w:ilvl w:val="0"/>
                <w:numId w:val="9"/>
              </w:numPr>
              <w:shd w:val="clear" w:color="auto" w:fill="auto"/>
              <w:tabs>
                <w:tab w:val="left" w:pos="350"/>
              </w:tabs>
              <w:bidi w:val="0"/>
              <w:spacing w:before="0" w:after="60" w:line="240" w:lineRule="auto"/>
              <w:ind w:left="0" w:right="0" w:firstLine="0"/>
              <w:jc w:val="left"/>
              <w:rPr>
                <w:sz w:val="20"/>
                <w:szCs w:val="20"/>
              </w:rPr>
            </w:pPr>
            <w:r>
              <w:rPr>
                <w:color w:val="000000"/>
                <w:spacing w:val="0"/>
                <w:w w:val="100"/>
                <w:position w:val="0"/>
                <w:sz w:val="20"/>
                <w:szCs w:val="20"/>
              </w:rPr>
              <w:t>实施行政许可应当严格执行法定条件，不得增设或者减少条件。</w:t>
            </w:r>
          </w:p>
          <w:p>
            <w:pPr>
              <w:pStyle w:val="25"/>
              <w:keepNext w:val="0"/>
              <w:keepLines w:val="0"/>
              <w:widowControl w:val="0"/>
              <w:numPr>
                <w:ilvl w:val="0"/>
                <w:numId w:val="9"/>
              </w:numPr>
              <w:shd w:val="clear" w:color="auto" w:fill="auto"/>
              <w:tabs>
                <w:tab w:val="left" w:pos="360"/>
              </w:tabs>
              <w:bidi w:val="0"/>
              <w:spacing w:before="0" w:after="0" w:line="240" w:lineRule="auto"/>
              <w:ind w:left="0" w:right="0" w:firstLine="0"/>
              <w:jc w:val="left"/>
              <w:rPr>
                <w:sz w:val="20"/>
                <w:szCs w:val="20"/>
              </w:rPr>
            </w:pPr>
            <w:r>
              <w:rPr>
                <w:color w:val="000000"/>
                <w:spacing w:val="0"/>
                <w:w w:val="100"/>
                <w:position w:val="0"/>
                <w:sz w:val="20"/>
                <w:szCs w:val="20"/>
              </w:rPr>
              <w:t>对符合条件的应当予以许可，对不符合条件的应当不予许可。</w:t>
            </w:r>
          </w:p>
        </w:tc>
      </w:tr>
      <w:tr>
        <w:tblPrEx>
          <w:tblCellMar>
            <w:top w:w="0" w:type="dxa"/>
            <w:left w:w="10" w:type="dxa"/>
            <w:bottom w:w="0" w:type="dxa"/>
            <w:right w:w="10" w:type="dxa"/>
          </w:tblCellMar>
        </w:tblPrEx>
        <w:trPr>
          <w:trHeight w:val="936"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适用法律</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numPr>
                <w:ilvl w:val="0"/>
                <w:numId w:val="10"/>
              </w:numPr>
              <w:shd w:val="clear" w:color="auto" w:fill="auto"/>
              <w:tabs>
                <w:tab w:val="left" w:pos="307"/>
              </w:tabs>
              <w:bidi w:val="0"/>
              <w:spacing w:before="0" w:after="60" w:line="240" w:lineRule="auto"/>
              <w:ind w:left="0" w:right="0" w:firstLine="0"/>
              <w:jc w:val="left"/>
              <w:rPr>
                <w:sz w:val="20"/>
                <w:szCs w:val="20"/>
              </w:rPr>
            </w:pPr>
            <w:r>
              <w:rPr>
                <w:color w:val="000000"/>
                <w:spacing w:val="0"/>
                <w:w w:val="100"/>
                <w:position w:val="0"/>
                <w:sz w:val="20"/>
                <w:szCs w:val="20"/>
              </w:rPr>
              <w:t>实施行政许可应当正确适用法律依据。</w:t>
            </w:r>
          </w:p>
          <w:p>
            <w:pPr>
              <w:pStyle w:val="25"/>
              <w:keepNext w:val="0"/>
              <w:keepLines w:val="0"/>
              <w:widowControl w:val="0"/>
              <w:numPr>
                <w:ilvl w:val="0"/>
                <w:numId w:val="10"/>
              </w:numPr>
              <w:shd w:val="clear" w:color="auto" w:fill="auto"/>
              <w:tabs>
                <w:tab w:val="left" w:pos="317"/>
              </w:tabs>
              <w:bidi w:val="0"/>
              <w:spacing w:before="0" w:after="0" w:line="240" w:lineRule="auto"/>
              <w:ind w:left="0" w:right="0" w:firstLine="0"/>
              <w:jc w:val="left"/>
              <w:rPr>
                <w:sz w:val="20"/>
                <w:szCs w:val="20"/>
              </w:rPr>
            </w:pPr>
            <w:r>
              <w:rPr>
                <w:color w:val="000000"/>
                <w:spacing w:val="0"/>
                <w:w w:val="100"/>
                <w:position w:val="0"/>
                <w:sz w:val="20"/>
                <w:szCs w:val="20"/>
              </w:rPr>
              <w:t>对法律依据名称、条款的援引应当准确、具体、规范。</w:t>
            </w:r>
          </w:p>
        </w:tc>
      </w:tr>
      <w:tr>
        <w:tblPrEx>
          <w:tblCellMar>
            <w:top w:w="0" w:type="dxa"/>
            <w:left w:w="10" w:type="dxa"/>
            <w:bottom w:w="0" w:type="dxa"/>
            <w:right w:w="10" w:type="dxa"/>
          </w:tblCellMar>
        </w:tblPrEx>
        <w:trPr>
          <w:trHeight w:val="3288"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实施程序</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326" w:lineRule="exact"/>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1-</w:t>
            </w:r>
            <w:r>
              <w:rPr>
                <w:color w:val="000000"/>
                <w:spacing w:val="0"/>
                <w:w w:val="100"/>
                <w:position w:val="0"/>
                <w:sz w:val="20"/>
                <w:szCs w:val="20"/>
              </w:rPr>
              <w:t>申请。</w:t>
            </w:r>
          </w:p>
          <w:p>
            <w:pPr>
              <w:pStyle w:val="25"/>
              <w:keepNext w:val="0"/>
              <w:keepLines w:val="0"/>
              <w:widowControl w:val="0"/>
              <w:shd w:val="clear" w:color="auto" w:fill="auto"/>
              <w:tabs>
                <w:tab w:val="left" w:pos="642"/>
              </w:tabs>
              <w:bidi w:val="0"/>
              <w:spacing w:before="0" w:after="0" w:line="326"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申请行政许可应当提交符合法定形式的申请文书。</w:t>
            </w:r>
          </w:p>
          <w:p>
            <w:pPr>
              <w:pStyle w:val="25"/>
              <w:keepNext w:val="0"/>
              <w:keepLines w:val="0"/>
              <w:widowControl w:val="0"/>
              <w:shd w:val="clear" w:color="auto" w:fill="auto"/>
              <w:tabs>
                <w:tab w:val="left" w:pos="637"/>
              </w:tabs>
              <w:bidi w:val="0"/>
              <w:spacing w:before="0" w:after="0" w:line="326"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由委托代理人申请行政许可的，应当附具委托书和双方的身份证明。</w:t>
            </w:r>
          </w:p>
          <w:p>
            <w:pPr>
              <w:pStyle w:val="25"/>
              <w:keepNext w:val="0"/>
              <w:keepLines w:val="0"/>
              <w:widowControl w:val="0"/>
              <w:shd w:val="clear" w:color="auto" w:fill="auto"/>
              <w:tabs>
                <w:tab w:val="left" w:pos="528"/>
              </w:tabs>
              <w:bidi w:val="0"/>
              <w:spacing w:before="0" w:after="0" w:line="326"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3）</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行政机关收到行政许可申请材料应当出具书面收件清单并注明收件日期，收件清单存卷联应当有申请人（或者代理人）签字 确认。</w:t>
            </w:r>
          </w:p>
          <w:p>
            <w:pPr>
              <w:pStyle w:val="25"/>
              <w:keepNext w:val="0"/>
              <w:keepLines w:val="0"/>
              <w:widowControl w:val="0"/>
              <w:shd w:val="clear" w:color="auto" w:fill="auto"/>
              <w:tabs>
                <w:tab w:val="left" w:pos="642"/>
              </w:tabs>
              <w:bidi w:val="0"/>
              <w:spacing w:before="0" w:after="0" w:line="326"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4）</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申请材料不齐全或者不符合法定形式的，经办人员应当当场或者在五日内一次告知申请人需要补正的全部内容。</w:t>
            </w:r>
          </w:p>
          <w:p>
            <w:pPr>
              <w:pStyle w:val="25"/>
              <w:keepNext w:val="0"/>
              <w:keepLines w:val="0"/>
              <w:widowControl w:val="0"/>
              <w:shd w:val="clear" w:color="auto" w:fill="auto"/>
              <w:bidi w:val="0"/>
              <w:spacing w:before="0" w:after="0" w:line="326" w:lineRule="exact"/>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2.</w:t>
            </w:r>
            <w:r>
              <w:rPr>
                <w:color w:val="000000"/>
                <w:spacing w:val="0"/>
                <w:w w:val="100"/>
                <w:position w:val="0"/>
                <w:sz w:val="20"/>
                <w:szCs w:val="20"/>
              </w:rPr>
              <w:t>受理。</w:t>
            </w:r>
          </w:p>
          <w:p>
            <w:pPr>
              <w:pStyle w:val="25"/>
              <w:keepNext w:val="0"/>
              <w:keepLines w:val="0"/>
              <w:widowControl w:val="0"/>
              <w:shd w:val="clear" w:color="auto" w:fill="auto"/>
              <w:tabs>
                <w:tab w:val="left" w:pos="613"/>
              </w:tabs>
              <w:bidi w:val="0"/>
              <w:spacing w:before="0" w:after="0" w:line="326"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对申请人提出的行政许可申请，应当及时予以受理或者作出不予受理的决定。</w:t>
            </w:r>
          </w:p>
          <w:p>
            <w:pPr>
              <w:pStyle w:val="25"/>
              <w:keepNext w:val="0"/>
              <w:keepLines w:val="0"/>
              <w:widowControl w:val="0"/>
              <w:shd w:val="clear" w:color="auto" w:fill="auto"/>
              <w:tabs>
                <w:tab w:val="left" w:pos="618"/>
              </w:tabs>
              <w:bidi w:val="0"/>
              <w:spacing w:before="0" w:after="0" w:line="326"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受理或者不予受理的决定应加盖本行政许可机关专用印章、注明日期并依法送达。</w:t>
            </w:r>
          </w:p>
        </w:tc>
      </w:tr>
    </w:tbl>
    <w:p>
      <w:pPr>
        <w:widowControl w:val="0"/>
        <w:spacing w:line="1" w:lineRule="exact"/>
      </w:pPr>
      <w:r>
        <w:br w:type="page"/>
      </w:r>
    </w:p>
    <w:tbl>
      <w:tblPr>
        <w:tblStyle w:val="2"/>
        <w:tblW w:w="0" w:type="auto"/>
        <w:tblInd w:w="0" w:type="dxa"/>
        <w:tblLayout w:type="fixed"/>
        <w:tblCellMar>
          <w:top w:w="0" w:type="dxa"/>
          <w:left w:w="10" w:type="dxa"/>
          <w:bottom w:w="0" w:type="dxa"/>
          <w:right w:w="10" w:type="dxa"/>
        </w:tblCellMar>
      </w:tblPr>
      <w:tblGrid>
        <w:gridCol w:w="1522"/>
        <w:gridCol w:w="12144"/>
      </w:tblGrid>
      <w:tr>
        <w:tblPrEx>
          <w:tblCellMar>
            <w:top w:w="0" w:type="dxa"/>
            <w:left w:w="10" w:type="dxa"/>
            <w:bottom w:w="0" w:type="dxa"/>
            <w:right w:w="10" w:type="dxa"/>
          </w:tblCellMar>
        </w:tblPrEx>
        <w:trPr>
          <w:trHeight w:val="8736" w:hRule="exact"/>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framePr w:w="13666" w:h="8736" w:hSpace="538" w:wrap="notBeside" w:vAnchor="text" w:hAnchor="text" w:x="539" w:y="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实施程序</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framePr w:w="13666" w:h="8736" w:hSpace="538" w:wrap="notBeside" w:vAnchor="text" w:hAnchor="text" w:x="539" w:y="1"/>
              <w:widowControl w:val="0"/>
              <w:numPr>
                <w:ilvl w:val="0"/>
                <w:numId w:val="11"/>
              </w:numPr>
              <w:shd w:val="clear" w:color="auto" w:fill="auto"/>
              <w:tabs>
                <w:tab w:val="left" w:pos="216"/>
              </w:tabs>
              <w:bidi w:val="0"/>
              <w:spacing w:before="0" w:after="0" w:line="343" w:lineRule="exact"/>
              <w:ind w:left="0" w:right="0" w:firstLine="0"/>
              <w:jc w:val="left"/>
              <w:rPr>
                <w:sz w:val="20"/>
                <w:szCs w:val="20"/>
              </w:rPr>
            </w:pPr>
            <w:r>
              <w:rPr>
                <w:color w:val="000000"/>
                <w:spacing w:val="0"/>
                <w:w w:val="100"/>
                <w:position w:val="0"/>
                <w:sz w:val="20"/>
                <w:szCs w:val="20"/>
              </w:rPr>
              <w:t>审查。</w:t>
            </w:r>
          </w:p>
          <w:p>
            <w:pPr>
              <w:pStyle w:val="25"/>
              <w:keepNext w:val="0"/>
              <w:keepLines w:val="0"/>
              <w:framePr w:w="13666" w:h="8736" w:hSpace="538" w:wrap="notBeside" w:vAnchor="text" w:hAnchor="text" w:x="539" w:y="1"/>
              <w:widowControl w:val="0"/>
              <w:shd w:val="clear" w:color="auto" w:fill="auto"/>
              <w:tabs>
                <w:tab w:val="left" w:pos="573"/>
              </w:tabs>
              <w:bidi w:val="0"/>
              <w:spacing w:before="0" w:after="0" w:line="343" w:lineRule="exact"/>
              <w:ind w:left="0" w:right="0" w:firstLine="16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对申请人提交的材料应当进行审查。</w:t>
            </w:r>
          </w:p>
          <w:p>
            <w:pPr>
              <w:pStyle w:val="25"/>
              <w:keepNext w:val="0"/>
              <w:keepLines w:val="0"/>
              <w:framePr w:w="13666" w:h="8736" w:hSpace="538" w:wrap="notBeside" w:vAnchor="text" w:hAnchor="text" w:x="539" w:y="1"/>
              <w:widowControl w:val="0"/>
              <w:shd w:val="clear" w:color="auto" w:fill="auto"/>
              <w:tabs>
                <w:tab w:val="left" w:pos="578"/>
              </w:tabs>
              <w:bidi w:val="0"/>
              <w:spacing w:before="0" w:after="0" w:line="343" w:lineRule="exact"/>
              <w:ind w:left="0" w:right="0" w:firstLine="16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需要对申请材料的实质内容进行核实的，应当由两名以上工作人员进行核查，并制作核查笔录。</w:t>
            </w:r>
          </w:p>
          <w:p>
            <w:pPr>
              <w:pStyle w:val="25"/>
              <w:keepNext w:val="0"/>
              <w:keepLines w:val="0"/>
              <w:framePr w:w="13666" w:h="8736" w:hSpace="538" w:wrap="notBeside" w:vAnchor="text" w:hAnchor="text" w:x="539" w:y="1"/>
              <w:widowControl w:val="0"/>
              <w:shd w:val="clear" w:color="auto" w:fill="auto"/>
              <w:tabs>
                <w:tab w:val="left" w:pos="528"/>
              </w:tabs>
              <w:bidi w:val="0"/>
              <w:spacing w:before="0" w:after="0" w:line="343" w:lineRule="exact"/>
              <w:ind w:left="0" w:right="0" w:firstLine="200"/>
              <w:jc w:val="both"/>
              <w:rPr>
                <w:sz w:val="20"/>
                <w:szCs w:val="20"/>
              </w:rPr>
            </w:pPr>
            <w:r>
              <w:rPr>
                <w:rFonts w:ascii="Times New Roman" w:hAnsi="Times New Roman" w:eastAsia="Times New Roman" w:cs="Times New Roman"/>
                <w:color w:val="000000"/>
                <w:spacing w:val="0"/>
                <w:w w:val="100"/>
                <w:position w:val="0"/>
                <w:sz w:val="20"/>
                <w:szCs w:val="20"/>
              </w:rPr>
              <w:t>（3）</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经审查后依法应报上级行政许可机关决定的行政许可，应当在法定期限内作出初步审查意见，并将全部申请材料报送上级行 政许可机关。</w:t>
            </w:r>
          </w:p>
          <w:p>
            <w:pPr>
              <w:pStyle w:val="25"/>
              <w:keepNext w:val="0"/>
              <w:keepLines w:val="0"/>
              <w:framePr w:w="13666" w:h="8736" w:hSpace="538" w:wrap="notBeside" w:vAnchor="text" w:hAnchor="text" w:x="539" w:y="1"/>
              <w:widowControl w:val="0"/>
              <w:shd w:val="clear" w:color="auto" w:fill="auto"/>
              <w:tabs>
                <w:tab w:val="left" w:pos="573"/>
              </w:tabs>
              <w:bidi w:val="0"/>
              <w:spacing w:before="0" w:after="0" w:line="343" w:lineRule="exact"/>
              <w:ind w:left="0" w:right="0" w:firstLine="160"/>
              <w:jc w:val="left"/>
              <w:rPr>
                <w:sz w:val="20"/>
                <w:szCs w:val="20"/>
              </w:rPr>
            </w:pPr>
            <w:r>
              <w:rPr>
                <w:rFonts w:ascii="Times New Roman" w:hAnsi="Times New Roman" w:eastAsia="Times New Roman" w:cs="Times New Roman"/>
                <w:color w:val="000000"/>
                <w:spacing w:val="0"/>
                <w:w w:val="100"/>
                <w:position w:val="0"/>
                <w:sz w:val="20"/>
                <w:szCs w:val="20"/>
              </w:rPr>
              <w:t>（4）</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委托社会中介组织检验、检测、检疫的，应当出具书面委托书，并附具社会中介组织检验、检测、检疫结果报告。</w:t>
            </w:r>
          </w:p>
          <w:p>
            <w:pPr>
              <w:pStyle w:val="25"/>
              <w:keepNext w:val="0"/>
              <w:keepLines w:val="0"/>
              <w:framePr w:w="13666" w:h="8736" w:hSpace="538" w:wrap="notBeside" w:vAnchor="text" w:hAnchor="text" w:x="539" w:y="1"/>
              <w:widowControl w:val="0"/>
              <w:shd w:val="clear" w:color="auto" w:fill="auto"/>
              <w:tabs>
                <w:tab w:val="left" w:pos="533"/>
              </w:tabs>
              <w:bidi w:val="0"/>
              <w:spacing w:before="0" w:after="0" w:line="343"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5）</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审查时发现行政许可事项直接关系他人重大利益的，应当告知利害关系人并制作告知书或者告知记录；行政许可申请人、利 害关系人进行陈述和申辩的，应当听取其意见并记录在案。</w:t>
            </w:r>
          </w:p>
          <w:p>
            <w:pPr>
              <w:pStyle w:val="25"/>
              <w:keepNext w:val="0"/>
              <w:keepLines w:val="0"/>
              <w:framePr w:w="13666" w:h="8736" w:hSpace="538" w:wrap="notBeside" w:vAnchor="text" w:hAnchor="text" w:x="539" w:y="1"/>
              <w:widowControl w:val="0"/>
              <w:shd w:val="clear" w:color="auto" w:fill="auto"/>
              <w:tabs>
                <w:tab w:val="left" w:pos="611"/>
              </w:tabs>
              <w:bidi w:val="0"/>
              <w:spacing w:before="0" w:after="0" w:line="343" w:lineRule="exact"/>
              <w:ind w:left="160" w:right="0" w:firstLine="40"/>
              <w:jc w:val="both"/>
              <w:rPr>
                <w:sz w:val="20"/>
                <w:szCs w:val="20"/>
              </w:rPr>
            </w:pPr>
            <w:r>
              <w:rPr>
                <w:rFonts w:ascii="Times New Roman" w:hAnsi="Times New Roman" w:eastAsia="Times New Roman" w:cs="Times New Roman"/>
                <w:color w:val="000000"/>
                <w:spacing w:val="0"/>
                <w:w w:val="100"/>
                <w:position w:val="0"/>
                <w:sz w:val="20"/>
                <w:szCs w:val="20"/>
              </w:rPr>
              <w:t>（6）</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依法应当听证的事项，或者其他涉及公共利益的重大行政许可事项，应当向社会进行公告，并举行听证；行政许可直接涉及 申请人与他人之间重大利益关系的，在作出行政许可决定前，应当告知申请人、利害关系人享有要求听证的权利，申请人、利害 关系人在法定期限内提出听证申请的，应当依法组织听证。听证应当制作听证笔录。</w:t>
            </w:r>
          </w:p>
          <w:p>
            <w:pPr>
              <w:pStyle w:val="25"/>
              <w:keepNext w:val="0"/>
              <w:keepLines w:val="0"/>
              <w:framePr w:w="13666" w:h="8736" w:hSpace="538" w:wrap="notBeside" w:vAnchor="text" w:hAnchor="text" w:x="539" w:y="1"/>
              <w:widowControl w:val="0"/>
              <w:shd w:val="clear" w:color="auto" w:fill="auto"/>
              <w:tabs>
                <w:tab w:val="left" w:pos="573"/>
              </w:tabs>
              <w:bidi w:val="0"/>
              <w:spacing w:before="0" w:after="0" w:line="343" w:lineRule="exact"/>
              <w:ind w:left="0" w:right="0" w:firstLine="160"/>
              <w:jc w:val="left"/>
              <w:rPr>
                <w:sz w:val="20"/>
                <w:szCs w:val="20"/>
              </w:rPr>
            </w:pPr>
            <w:r>
              <w:rPr>
                <w:rFonts w:ascii="Times New Roman" w:hAnsi="Times New Roman" w:eastAsia="Times New Roman" w:cs="Times New Roman"/>
                <w:color w:val="000000"/>
                <w:spacing w:val="0"/>
                <w:w w:val="100"/>
                <w:position w:val="0"/>
                <w:sz w:val="20"/>
                <w:szCs w:val="20"/>
              </w:rPr>
              <w:t>（7）</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行政许可的内部审批应当按照相关权限进行，并附有内部审批文书和审批意见。</w:t>
            </w:r>
          </w:p>
          <w:p>
            <w:pPr>
              <w:pStyle w:val="25"/>
              <w:keepNext w:val="0"/>
              <w:keepLines w:val="0"/>
              <w:framePr w:w="13666" w:h="8736" w:hSpace="538" w:wrap="notBeside" w:vAnchor="text" w:hAnchor="text" w:x="539" w:y="1"/>
              <w:widowControl w:val="0"/>
              <w:numPr>
                <w:ilvl w:val="0"/>
                <w:numId w:val="11"/>
              </w:numPr>
              <w:shd w:val="clear" w:color="auto" w:fill="auto"/>
              <w:tabs>
                <w:tab w:val="left" w:pos="216"/>
              </w:tabs>
              <w:bidi w:val="0"/>
              <w:spacing w:before="0" w:after="0" w:line="343" w:lineRule="exact"/>
              <w:ind w:left="0" w:right="0" w:firstLine="0"/>
              <w:jc w:val="left"/>
              <w:rPr>
                <w:sz w:val="20"/>
                <w:szCs w:val="20"/>
              </w:rPr>
            </w:pPr>
            <w:r>
              <w:rPr>
                <w:color w:val="000000"/>
                <w:spacing w:val="0"/>
                <w:w w:val="100"/>
                <w:position w:val="0"/>
                <w:sz w:val="20"/>
                <w:szCs w:val="20"/>
              </w:rPr>
              <w:t>决定。</w:t>
            </w:r>
          </w:p>
          <w:p>
            <w:pPr>
              <w:pStyle w:val="25"/>
              <w:keepNext w:val="0"/>
              <w:keepLines w:val="0"/>
              <w:framePr w:w="13666" w:h="8736" w:hSpace="538" w:wrap="notBeside" w:vAnchor="text" w:hAnchor="text" w:x="539" w:y="1"/>
              <w:widowControl w:val="0"/>
              <w:shd w:val="clear" w:color="auto" w:fill="auto"/>
              <w:tabs>
                <w:tab w:val="left" w:pos="523"/>
              </w:tabs>
              <w:bidi w:val="0"/>
              <w:spacing w:before="0" w:after="0" w:line="343"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除当场作出行政许可决定的外，应当在法定期限内作出行政许可的书面决定；作出不予行政许可决定的，应当告知不予许可 的理由和申请人依法享有申请行政复议或者提起行政诉讼的权利、途径及期限。</w:t>
            </w:r>
          </w:p>
          <w:p>
            <w:pPr>
              <w:pStyle w:val="25"/>
              <w:keepNext w:val="0"/>
              <w:keepLines w:val="0"/>
              <w:framePr w:w="13666" w:h="8736" w:hSpace="538" w:wrap="notBeside" w:vAnchor="text" w:hAnchor="text" w:x="539" w:y="1"/>
              <w:widowControl w:val="0"/>
              <w:shd w:val="clear" w:color="auto" w:fill="auto"/>
              <w:tabs>
                <w:tab w:val="left" w:pos="613"/>
              </w:tabs>
              <w:bidi w:val="0"/>
              <w:spacing w:before="0" w:after="0" w:line="343"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依法需要延长期限的，应当经由本行政许可机关负责人批准，并将延长期限的理由书面告知申请人。</w:t>
            </w:r>
          </w:p>
          <w:p>
            <w:pPr>
              <w:pStyle w:val="25"/>
              <w:keepNext w:val="0"/>
              <w:keepLines w:val="0"/>
              <w:framePr w:w="13666" w:h="8736" w:hSpace="538" w:wrap="notBeside" w:vAnchor="text" w:hAnchor="text" w:x="539" w:y="1"/>
              <w:widowControl w:val="0"/>
              <w:shd w:val="clear" w:color="auto" w:fill="auto"/>
              <w:tabs>
                <w:tab w:val="left" w:pos="618"/>
              </w:tabs>
              <w:bidi w:val="0"/>
              <w:spacing w:before="0" w:after="0" w:line="343"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3）</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需要颁发行政许可证件的，应当向申请人颁发加盖本行政许可机关印章的行政许可证件，并将证件内容摘要或者备份存卷。</w:t>
            </w:r>
          </w:p>
          <w:p>
            <w:pPr>
              <w:pStyle w:val="25"/>
              <w:keepNext w:val="0"/>
              <w:keepLines w:val="0"/>
              <w:framePr w:w="13666" w:h="8736" w:hSpace="538" w:wrap="notBeside" w:vAnchor="text" w:hAnchor="text" w:x="539" w:y="1"/>
              <w:widowControl w:val="0"/>
              <w:numPr>
                <w:ilvl w:val="0"/>
                <w:numId w:val="11"/>
              </w:numPr>
              <w:shd w:val="clear" w:color="auto" w:fill="auto"/>
              <w:tabs>
                <w:tab w:val="left" w:pos="206"/>
              </w:tabs>
              <w:bidi w:val="0"/>
              <w:spacing w:before="0" w:after="0" w:line="343" w:lineRule="exact"/>
              <w:ind w:left="0" w:right="0" w:firstLine="0"/>
              <w:jc w:val="left"/>
              <w:rPr>
                <w:sz w:val="20"/>
                <w:szCs w:val="20"/>
              </w:rPr>
            </w:pPr>
            <w:r>
              <w:rPr>
                <w:color w:val="000000"/>
                <w:spacing w:val="0"/>
                <w:w w:val="100"/>
                <w:position w:val="0"/>
                <w:sz w:val="20"/>
                <w:szCs w:val="20"/>
              </w:rPr>
              <w:t>送达。</w:t>
            </w:r>
          </w:p>
          <w:p>
            <w:pPr>
              <w:pStyle w:val="25"/>
              <w:keepNext w:val="0"/>
              <w:keepLines w:val="0"/>
              <w:framePr w:w="13666" w:h="8736" w:hSpace="538" w:wrap="notBeside" w:vAnchor="text" w:hAnchor="text" w:x="539" w:y="1"/>
              <w:widowControl w:val="0"/>
              <w:shd w:val="clear" w:color="auto" w:fill="auto"/>
              <w:bidi w:val="0"/>
              <w:spacing w:before="0" w:after="0" w:line="343" w:lineRule="exact"/>
              <w:ind w:left="160" w:right="0" w:firstLine="100"/>
              <w:jc w:val="left"/>
              <w:rPr>
                <w:sz w:val="20"/>
                <w:szCs w:val="20"/>
              </w:rPr>
            </w:pPr>
            <w:r>
              <w:rPr>
                <w:color w:val="000000"/>
                <w:spacing w:val="0"/>
                <w:w w:val="100"/>
                <w:position w:val="0"/>
                <w:sz w:val="20"/>
                <w:szCs w:val="20"/>
              </w:rPr>
              <w:t>作出准予行政许可的决定，应当自作出决定之日起十日内向申请人颁发、送达行政许可证件，或者加贴标签、加盖检验、检测、 检疫印章。</w:t>
            </w:r>
          </w:p>
          <w:p>
            <w:pPr>
              <w:pStyle w:val="25"/>
              <w:keepNext w:val="0"/>
              <w:keepLines w:val="0"/>
              <w:framePr w:w="13666" w:h="8736" w:hSpace="538" w:wrap="notBeside" w:vAnchor="text" w:hAnchor="text" w:x="539" w:y="1"/>
              <w:widowControl w:val="0"/>
              <w:numPr>
                <w:ilvl w:val="0"/>
                <w:numId w:val="11"/>
              </w:numPr>
              <w:shd w:val="clear" w:color="auto" w:fill="auto"/>
              <w:tabs>
                <w:tab w:val="left" w:pos="206"/>
              </w:tabs>
              <w:bidi w:val="0"/>
              <w:spacing w:before="0" w:after="0" w:line="343" w:lineRule="exact"/>
              <w:ind w:left="0" w:right="0" w:firstLine="0"/>
              <w:jc w:val="left"/>
              <w:rPr>
                <w:sz w:val="20"/>
                <w:szCs w:val="20"/>
              </w:rPr>
            </w:pPr>
            <w:r>
              <w:rPr>
                <w:color w:val="000000"/>
                <w:spacing w:val="0"/>
                <w:w w:val="100"/>
                <w:position w:val="0"/>
                <w:sz w:val="20"/>
                <w:szCs w:val="20"/>
              </w:rPr>
              <w:t>特别程序。</w:t>
            </w:r>
          </w:p>
          <w:p>
            <w:pPr>
              <w:pStyle w:val="25"/>
              <w:keepNext w:val="0"/>
              <w:keepLines w:val="0"/>
              <w:framePr w:w="13666" w:h="8736" w:hSpace="538" w:wrap="notBeside" w:vAnchor="text" w:hAnchor="text" w:x="539" w:y="1"/>
              <w:widowControl w:val="0"/>
              <w:shd w:val="clear" w:color="auto" w:fill="auto"/>
              <w:tabs>
                <w:tab w:val="left" w:pos="611"/>
              </w:tabs>
              <w:bidi w:val="0"/>
              <w:spacing w:before="0" w:after="0" w:line="343" w:lineRule="exact"/>
              <w:ind w:left="160" w:right="0" w:firstLine="40"/>
              <w:jc w:val="both"/>
              <w:rPr>
                <w:sz w:val="20"/>
                <w:szCs w:val="20"/>
              </w:rPr>
            </w:pPr>
            <w:r>
              <w:rPr>
                <w:rFonts w:ascii="Times New Roman" w:hAnsi="Times New Roman" w:eastAsia="Times New Roman" w:cs="Times New Roman"/>
                <w:color w:val="000000"/>
                <w:spacing w:val="0"/>
                <w:w w:val="100"/>
                <w:position w:val="0"/>
                <w:sz w:val="20"/>
                <w:szCs w:val="20"/>
              </w:rPr>
              <w:t>（1）</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依法应当经特别程序（听证、招标、拍卖、检验、检测、鉴定、考试、考核和专家评审等）作出行政许可决定的事项，应当 按特别程序进行。</w:t>
            </w:r>
          </w:p>
          <w:p>
            <w:pPr>
              <w:pStyle w:val="25"/>
              <w:keepNext w:val="0"/>
              <w:keepLines w:val="0"/>
              <w:framePr w:w="13666" w:h="8736" w:hSpace="538" w:wrap="notBeside" w:vAnchor="text" w:hAnchor="text" w:x="539" w:y="1"/>
              <w:widowControl w:val="0"/>
              <w:shd w:val="clear" w:color="auto" w:fill="auto"/>
              <w:tabs>
                <w:tab w:val="left" w:pos="582"/>
              </w:tabs>
              <w:bidi w:val="0"/>
              <w:spacing w:before="0" w:after="0" w:line="343" w:lineRule="exact"/>
              <w:ind w:left="0" w:right="0" w:firstLine="16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除法律、行政法规有特别规定之外，实施行政许可不得收取任何费用。</w:t>
            </w:r>
          </w:p>
        </w:tc>
      </w:tr>
    </w:tbl>
    <w:p>
      <w:pPr>
        <w:pStyle w:val="37"/>
        <w:keepNext w:val="0"/>
        <w:keepLines w:val="0"/>
        <w:framePr w:w="202" w:h="346" w:hSpace="14001" w:wrap="notBeside" w:vAnchor="text" w:hAnchor="text" w:y="27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I—</w:t>
      </w:r>
      <w:r>
        <w:rPr>
          <w:rFonts w:ascii="Times New Roman" w:hAnsi="Times New Roman" w:eastAsia="Times New Roman" w:cs="Times New Roman"/>
          <w:color w:val="000000"/>
          <w:spacing w:val="0"/>
          <w:w w:val="100"/>
          <w:position w:val="0"/>
          <w:vertAlign w:val="superscript"/>
          <w:lang w:val="en-US" w:eastAsia="en-US" w:bidi="en-US"/>
        </w:rPr>
        <w:t>1</w:t>
      </w:r>
    </w:p>
    <w:p>
      <w:pPr>
        <w:pStyle w:val="37"/>
        <w:keepNext w:val="0"/>
        <w:keepLines w:val="0"/>
        <w:framePr w:w="202" w:h="346" w:hSpace="14001" w:wrap="notBeside" w:vAnchor="text" w:hAnchor="text" w:y="270"/>
        <w:widowControl w:val="0"/>
        <w:shd w:val="clear" w:color="auto" w:fill="auto"/>
        <w:bidi w:val="0"/>
        <w:spacing w:before="0" w:after="0" w:line="240" w:lineRule="auto"/>
        <w:ind w:left="0" w:right="0" w:firstLine="0"/>
        <w:jc w:val="both"/>
        <w:rPr>
          <w:sz w:val="19"/>
          <w:szCs w:val="19"/>
        </w:rPr>
      </w:pPr>
      <w:r>
        <w:rPr>
          <w:rFonts w:ascii="宋体" w:hAnsi="宋体" w:eastAsia="宋体" w:cs="宋体"/>
          <w:color w:val="000000"/>
          <w:spacing w:val="0"/>
          <w:w w:val="100"/>
          <w:position w:val="0"/>
          <w:sz w:val="19"/>
          <w:szCs w:val="19"/>
        </w:rPr>
        <w:t>家</w:t>
      </w:r>
    </w:p>
    <w:p>
      <w:pPr>
        <w:widowControl w:val="0"/>
        <w:spacing w:line="1" w:lineRule="exact"/>
      </w:pPr>
      <w:r>
        <w:br w:type="page"/>
      </w:r>
    </w:p>
    <w:p>
      <w:pPr>
        <w:pStyle w:val="29"/>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320" w:lineRule="exact"/>
        <w:ind w:left="0" w:right="0" w:firstLine="0"/>
        <w:jc w:val="left"/>
      </w:pPr>
      <w:r>
        <mc:AlternateContent>
          <mc:Choice Requires="wps">
            <w:drawing>
              <wp:anchor distT="808990" distB="805180" distL="101600" distR="518795" simplePos="0" relativeHeight="125830144" behindDoc="0" locked="0" layoutInCell="1" allowOverlap="1">
                <wp:simplePos x="0" y="0"/>
                <wp:positionH relativeFrom="page">
                  <wp:posOffset>1080135</wp:posOffset>
                </wp:positionH>
                <wp:positionV relativeFrom="margin">
                  <wp:posOffset>883920</wp:posOffset>
                </wp:positionV>
                <wp:extent cx="554990" cy="167640"/>
                <wp:effectExtent l="0" t="0" r="0" b="0"/>
                <wp:wrapSquare wrapText="right"/>
                <wp:docPr id="406" name="Shape 406"/>
                <wp:cNvGraphicFramePr/>
                <a:graphic xmlns:a="http://schemas.openxmlformats.org/drawingml/2006/main">
                  <a:graphicData uri="http://schemas.microsoft.com/office/word/2010/wordprocessingShape">
                    <wps:wsp>
                      <wps:cNvSpPr txBox="1"/>
                      <wps:spPr>
                        <a:xfrm>
                          <a:off x="0" y="0"/>
                          <a:ext cx="554990" cy="167640"/>
                        </a:xfrm>
                        <a:prstGeom prst="rect">
                          <a:avLst/>
                        </a:prstGeom>
                        <a:noFill/>
                      </wps:spPr>
                      <wps:txbx>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文书制作</w:t>
                            </w:r>
                          </w:p>
                        </w:txbxContent>
                      </wps:txbx>
                      <wps:bodyPr wrap="none" lIns="0" tIns="0" rIns="0" bIns="0">
                        <a:noAutofit/>
                      </wps:bodyPr>
                    </wps:wsp>
                  </a:graphicData>
                </a:graphic>
              </wp:anchor>
            </w:drawing>
          </mc:Choice>
          <mc:Fallback>
            <w:pict>
              <v:shape id="Shape 406" o:spid="_x0000_s1026" o:spt="202" type="#_x0000_t202" style="position:absolute;left:0pt;margin-left:85.05pt;margin-top:69.6pt;height:13.2pt;width:43.7pt;mso-position-horizontal-relative:page;mso-position-vertical-relative:margin;mso-wrap-distance-bottom:63.4pt;mso-wrap-distance-left:8pt;mso-wrap-distance-right:40.85pt;mso-wrap-distance-top:63.7pt;mso-wrap-style:none;z-index:125830144;mso-width-relative:page;mso-height-relative:page;" filled="f" stroked="f" coordsize="21600,21600" o:gfxdata="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6yi+NcAAAALAQAADwAAAAAAAAABACAAAAAiAAAAZHJzL2Rv&#10;d25yZXYueG1sUEsBAhQAFAAAAAgAh07iQAwl4WeQAQAAJQMAAA4AAAAAAAAAAQAgAAAAJgEAAGRy&#10;cy9lMm9Eb2MueG1sUEsFBgAAAAAGAAYAWQEAACgFAAAAAA==&#10;">
                <v:fill on="f" focussize="0,0"/>
                <v:stroke on="f"/>
                <v:imagedata o:title=""/>
                <o:lock v:ext="edit" aspectratio="f"/>
                <v:textbox inset="0mm,0mm,0mm,0mm">
                  <w:txbxContent>
                    <w:p>
                      <w:pPr>
                        <w:pStyle w:val="29"/>
                        <w:keepNext w:val="0"/>
                        <w:keepLines w:val="0"/>
                        <w:widowControl w:val="0"/>
                        <w:shd w:val="clear" w:color="auto" w:fill="auto"/>
                        <w:bidi w:val="0"/>
                        <w:spacing w:before="0" w:after="0" w:line="240" w:lineRule="auto"/>
                        <w:ind w:left="0" w:right="0" w:firstLine="0"/>
                        <w:jc w:val="left"/>
                      </w:pPr>
                      <w:r>
                        <w:rPr>
                          <w:color w:val="000000"/>
                          <w:spacing w:val="0"/>
                          <w:w w:val="100"/>
                          <w:position w:val="0"/>
                        </w:rPr>
                        <w:t>文书制作</w:t>
                      </w:r>
                    </w:p>
                  </w:txbxContent>
                </v:textbox>
                <w10:wrap type="square" side="right"/>
              </v:shape>
            </w:pict>
          </mc:Fallback>
        </mc:AlternateContent>
      </w:r>
      <w:r>
        <mc:AlternateContent>
          <mc:Choice Requires="wps">
            <w:drawing>
              <wp:anchor distT="101600" distB="101600" distL="982345" distR="101600" simplePos="0" relativeHeight="125830144" behindDoc="0" locked="0" layoutInCell="1" allowOverlap="1">
                <wp:simplePos x="0" y="0"/>
                <wp:positionH relativeFrom="page">
                  <wp:posOffset>1960880</wp:posOffset>
                </wp:positionH>
                <wp:positionV relativeFrom="margin">
                  <wp:posOffset>176530</wp:posOffset>
                </wp:positionV>
                <wp:extent cx="91440" cy="1578610"/>
                <wp:effectExtent l="0" t="0" r="0" b="0"/>
                <wp:wrapSquare wrapText="right"/>
                <wp:docPr id="408" name="Shape 408"/>
                <wp:cNvGraphicFramePr/>
                <a:graphic xmlns:a="http://schemas.openxmlformats.org/drawingml/2006/main">
                  <a:graphicData uri="http://schemas.microsoft.com/office/word/2010/wordprocessingShape">
                    <wps:wsp>
                      <wps:cNvSpPr txBox="1"/>
                      <wps:spPr>
                        <a:xfrm>
                          <a:off x="0" y="0"/>
                          <a:ext cx="91440" cy="1578610"/>
                        </a:xfrm>
                        <a:prstGeom prst="rect">
                          <a:avLst/>
                        </a:prstGeom>
                        <a:noFill/>
                      </wps:spPr>
                      <wps:txbx>
                        <w:txbxContent>
                          <w:p>
                            <w:pPr>
                              <w:pStyle w:val="31"/>
                              <w:keepNext w:val="0"/>
                              <w:keepLines w:val="0"/>
                              <w:widowControl w:val="0"/>
                              <w:shd w:val="clear" w:color="auto" w:fill="auto"/>
                              <w:bidi w:val="0"/>
                              <w:spacing w:before="0" w:after="80" w:line="240" w:lineRule="auto"/>
                              <w:ind w:left="0" w:right="0" w:firstLine="0"/>
                              <w:jc w:val="both"/>
                            </w:pPr>
                            <w:r>
                              <w:rPr>
                                <w:rFonts w:ascii="Times New Roman" w:hAnsi="Times New Roman" w:eastAsia="Times New Roman" w:cs="Times New Roman"/>
                                <w:color w:val="000000"/>
                                <w:spacing w:val="0"/>
                                <w:w w:val="100"/>
                                <w:position w:val="0"/>
                                <w:lang w:val="zh-TW" w:eastAsia="zh-TW" w:bidi="zh-TW"/>
                              </w:rPr>
                              <w:t>1</w:t>
                            </w:r>
                          </w:p>
                          <w:p>
                            <w:pPr>
                              <w:pStyle w:val="31"/>
                              <w:keepNext w:val="0"/>
                              <w:keepLines w:val="0"/>
                              <w:widowControl w:val="0"/>
                              <w:shd w:val="clear" w:color="auto" w:fill="auto"/>
                              <w:bidi w:val="0"/>
                              <w:spacing w:before="0" w:after="80" w:line="240" w:lineRule="auto"/>
                              <w:ind w:left="0" w:right="0" w:firstLine="0"/>
                              <w:jc w:val="both"/>
                            </w:pPr>
                            <w:bookmarkStart w:id="365" w:name="bookmark375"/>
                            <w:r>
                              <w:rPr>
                                <w:rFonts w:ascii="Times New Roman" w:hAnsi="Times New Roman" w:eastAsia="Times New Roman" w:cs="Times New Roman"/>
                                <w:color w:val="000000"/>
                                <w:spacing w:val="0"/>
                                <w:w w:val="100"/>
                                <w:position w:val="0"/>
                                <w:lang w:val="zh-TW" w:eastAsia="zh-TW" w:bidi="zh-TW"/>
                              </w:rPr>
                              <w:t>2</w:t>
                            </w:r>
                            <w:bookmarkEnd w:id="365"/>
                          </w:p>
                          <w:p>
                            <w:pPr>
                              <w:pStyle w:val="31"/>
                              <w:keepNext w:val="0"/>
                              <w:keepLines w:val="0"/>
                              <w:widowControl w:val="0"/>
                              <w:shd w:val="clear" w:color="auto" w:fill="auto"/>
                              <w:bidi w:val="0"/>
                              <w:spacing w:before="0" w:after="80" w:line="240" w:lineRule="auto"/>
                              <w:ind w:left="0" w:right="0" w:firstLine="0"/>
                              <w:jc w:val="both"/>
                            </w:pPr>
                            <w:bookmarkStart w:id="366" w:name="bookmark376"/>
                            <w:r>
                              <w:rPr>
                                <w:rFonts w:ascii="Times New Roman" w:hAnsi="Times New Roman" w:eastAsia="Times New Roman" w:cs="Times New Roman"/>
                                <w:color w:val="000000"/>
                                <w:spacing w:val="0"/>
                                <w:w w:val="100"/>
                                <w:position w:val="0"/>
                                <w:lang w:val="zh-TW" w:eastAsia="zh-TW" w:bidi="zh-TW"/>
                              </w:rPr>
                              <w:t>3</w:t>
                            </w:r>
                            <w:bookmarkEnd w:id="366"/>
                          </w:p>
                          <w:p>
                            <w:pPr>
                              <w:pStyle w:val="31"/>
                              <w:keepNext w:val="0"/>
                              <w:keepLines w:val="0"/>
                              <w:widowControl w:val="0"/>
                              <w:shd w:val="clear" w:color="auto" w:fill="auto"/>
                              <w:bidi w:val="0"/>
                              <w:spacing w:before="0" w:after="80" w:line="240" w:lineRule="auto"/>
                              <w:ind w:left="0" w:right="0" w:firstLine="0"/>
                              <w:jc w:val="both"/>
                            </w:pPr>
                            <w:bookmarkStart w:id="367" w:name="bookmark377"/>
                            <w:r>
                              <w:rPr>
                                <w:rFonts w:ascii="Times New Roman" w:hAnsi="Times New Roman" w:eastAsia="Times New Roman" w:cs="Times New Roman"/>
                                <w:color w:val="000000"/>
                                <w:spacing w:val="0"/>
                                <w:w w:val="100"/>
                                <w:position w:val="0"/>
                                <w:lang w:val="zh-TW" w:eastAsia="zh-TW" w:bidi="zh-TW"/>
                              </w:rPr>
                              <w:t>4</w:t>
                            </w:r>
                            <w:bookmarkEnd w:id="367"/>
                          </w:p>
                          <w:p>
                            <w:pPr>
                              <w:pStyle w:val="31"/>
                              <w:keepNext w:val="0"/>
                              <w:keepLines w:val="0"/>
                              <w:widowControl w:val="0"/>
                              <w:shd w:val="clear" w:color="auto" w:fill="auto"/>
                              <w:bidi w:val="0"/>
                              <w:spacing w:before="0" w:after="80" w:line="240" w:lineRule="auto"/>
                              <w:ind w:left="0" w:right="0" w:firstLine="0"/>
                              <w:jc w:val="both"/>
                            </w:pPr>
                            <w:bookmarkStart w:id="368" w:name="bookmark378"/>
                            <w:r>
                              <w:rPr>
                                <w:rFonts w:ascii="Times New Roman" w:hAnsi="Times New Roman" w:eastAsia="Times New Roman" w:cs="Times New Roman"/>
                                <w:color w:val="000000"/>
                                <w:spacing w:val="0"/>
                                <w:w w:val="100"/>
                                <w:position w:val="0"/>
                                <w:lang w:val="zh-TW" w:eastAsia="zh-TW" w:bidi="zh-TW"/>
                              </w:rPr>
                              <w:t>5</w:t>
                            </w:r>
                            <w:bookmarkEnd w:id="368"/>
                          </w:p>
                          <w:p>
                            <w:pPr>
                              <w:pStyle w:val="31"/>
                              <w:keepNext w:val="0"/>
                              <w:keepLines w:val="0"/>
                              <w:widowControl w:val="0"/>
                              <w:shd w:val="clear" w:color="auto" w:fill="auto"/>
                              <w:bidi w:val="0"/>
                              <w:spacing w:before="0" w:after="80" w:line="240" w:lineRule="auto"/>
                              <w:ind w:left="0" w:right="0" w:firstLine="0"/>
                              <w:jc w:val="both"/>
                            </w:pPr>
                            <w:bookmarkStart w:id="369" w:name="bookmark379"/>
                            <w:r>
                              <w:rPr>
                                <w:rFonts w:ascii="Times New Roman" w:hAnsi="Times New Roman" w:eastAsia="Times New Roman" w:cs="Times New Roman"/>
                                <w:color w:val="000000"/>
                                <w:spacing w:val="0"/>
                                <w:w w:val="100"/>
                                <w:position w:val="0"/>
                                <w:lang w:val="zh-TW" w:eastAsia="zh-TW" w:bidi="zh-TW"/>
                              </w:rPr>
                              <w:t>6</w:t>
                            </w:r>
                            <w:bookmarkEnd w:id="369"/>
                          </w:p>
                          <w:p>
                            <w:pPr>
                              <w:pStyle w:val="31"/>
                              <w:keepNext w:val="0"/>
                              <w:keepLines w:val="0"/>
                              <w:widowControl w:val="0"/>
                              <w:shd w:val="clear" w:color="auto" w:fill="auto"/>
                              <w:bidi w:val="0"/>
                              <w:spacing w:before="0" w:after="80" w:line="240" w:lineRule="auto"/>
                              <w:ind w:left="0" w:right="0" w:firstLine="0"/>
                              <w:jc w:val="both"/>
                            </w:pPr>
                            <w:bookmarkStart w:id="370" w:name="bookmark380"/>
                            <w:r>
                              <w:rPr>
                                <w:rFonts w:ascii="Times New Roman" w:hAnsi="Times New Roman" w:eastAsia="Times New Roman" w:cs="Times New Roman"/>
                                <w:color w:val="000000"/>
                                <w:spacing w:val="0"/>
                                <w:w w:val="100"/>
                                <w:position w:val="0"/>
                                <w:lang w:val="zh-TW" w:eastAsia="zh-TW" w:bidi="zh-TW"/>
                              </w:rPr>
                              <w:t>7</w:t>
                            </w:r>
                            <w:bookmarkEnd w:id="370"/>
                          </w:p>
                          <w:p>
                            <w:pPr>
                              <w:pStyle w:val="31"/>
                              <w:keepNext w:val="0"/>
                              <w:keepLines w:val="0"/>
                              <w:widowControl w:val="0"/>
                              <w:shd w:val="clear" w:color="auto" w:fill="auto"/>
                              <w:bidi w:val="0"/>
                              <w:spacing w:before="0" w:after="80" w:line="240" w:lineRule="auto"/>
                              <w:ind w:left="0" w:right="0" w:firstLine="0"/>
                              <w:jc w:val="both"/>
                            </w:pPr>
                            <w:bookmarkStart w:id="371" w:name="bookmark381"/>
                            <w:r>
                              <w:rPr>
                                <w:rFonts w:ascii="Times New Roman" w:hAnsi="Times New Roman" w:eastAsia="Times New Roman" w:cs="Times New Roman"/>
                                <w:color w:val="000000"/>
                                <w:spacing w:val="0"/>
                                <w:w w:val="100"/>
                                <w:position w:val="0"/>
                                <w:lang w:val="zh-TW" w:eastAsia="zh-TW" w:bidi="zh-TW"/>
                              </w:rPr>
                              <w:t>8</w:t>
                            </w:r>
                            <w:bookmarkEnd w:id="371"/>
                          </w:p>
                        </w:txbxContent>
                      </wps:txbx>
                      <wps:bodyPr lIns="0" tIns="0" rIns="0" bIns="0">
                        <a:noAutofit/>
                      </wps:bodyPr>
                    </wps:wsp>
                  </a:graphicData>
                </a:graphic>
              </wp:anchor>
            </w:drawing>
          </mc:Choice>
          <mc:Fallback>
            <w:pict>
              <v:shape id="Shape 408" o:spid="_x0000_s1026" o:spt="202" type="#_x0000_t202" style="position:absolute;left:0pt;margin-left:154.4pt;margin-top:13.9pt;height:124.3pt;width:7.2pt;mso-position-horizontal-relative:page;mso-position-vertical-relative:margin;mso-wrap-distance-bottom:8pt;mso-wrap-distance-left:77.35pt;mso-wrap-distance-right:8pt;mso-wrap-distance-top:8pt;z-index:125830144;mso-width-relative:page;mso-height-relative:page;" filled="f" stroked="f" coordsize="21600,21600" o:gfxdata="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pMHYd9kAAAAKAQAADwAAAAAAAAABACAAAAAiAAAAZHJzL2Rvd25yZXYu&#10;eG1sUEsBAhQAFAAAAAgAh07iQKqdKyqIAQAAGQMAAA4AAAAAAAAAAQAgAAAAKAEAAGRycy9lMm9E&#10;b2MueG1sUEsFBgAAAAAGAAYAWQEAACIFAAAAAA==&#10;">
                <v:fill on="f" focussize="0,0"/>
                <v:stroke on="f"/>
                <v:imagedata o:title=""/>
                <o:lock v:ext="edit" aspectratio="f"/>
                <v:textbox inset="0mm,0mm,0mm,0mm">
                  <w:txbxContent>
                    <w:p>
                      <w:pPr>
                        <w:pStyle w:val="31"/>
                        <w:keepNext w:val="0"/>
                        <w:keepLines w:val="0"/>
                        <w:widowControl w:val="0"/>
                        <w:shd w:val="clear" w:color="auto" w:fill="auto"/>
                        <w:bidi w:val="0"/>
                        <w:spacing w:before="0" w:after="80" w:line="240" w:lineRule="auto"/>
                        <w:ind w:left="0" w:right="0" w:firstLine="0"/>
                        <w:jc w:val="both"/>
                      </w:pPr>
                      <w:r>
                        <w:rPr>
                          <w:rFonts w:ascii="Times New Roman" w:hAnsi="Times New Roman" w:eastAsia="Times New Roman" w:cs="Times New Roman"/>
                          <w:color w:val="000000"/>
                          <w:spacing w:val="0"/>
                          <w:w w:val="100"/>
                          <w:position w:val="0"/>
                          <w:lang w:val="zh-TW" w:eastAsia="zh-TW" w:bidi="zh-TW"/>
                        </w:rPr>
                        <w:t>1</w:t>
                      </w:r>
                    </w:p>
                    <w:p>
                      <w:pPr>
                        <w:pStyle w:val="31"/>
                        <w:keepNext w:val="0"/>
                        <w:keepLines w:val="0"/>
                        <w:widowControl w:val="0"/>
                        <w:shd w:val="clear" w:color="auto" w:fill="auto"/>
                        <w:bidi w:val="0"/>
                        <w:spacing w:before="0" w:after="80" w:line="240" w:lineRule="auto"/>
                        <w:ind w:left="0" w:right="0" w:firstLine="0"/>
                        <w:jc w:val="both"/>
                      </w:pPr>
                      <w:bookmarkStart w:id="365" w:name="bookmark375"/>
                      <w:r>
                        <w:rPr>
                          <w:rFonts w:ascii="Times New Roman" w:hAnsi="Times New Roman" w:eastAsia="Times New Roman" w:cs="Times New Roman"/>
                          <w:color w:val="000000"/>
                          <w:spacing w:val="0"/>
                          <w:w w:val="100"/>
                          <w:position w:val="0"/>
                          <w:lang w:val="zh-TW" w:eastAsia="zh-TW" w:bidi="zh-TW"/>
                        </w:rPr>
                        <w:t>2</w:t>
                      </w:r>
                      <w:bookmarkEnd w:id="365"/>
                    </w:p>
                    <w:p>
                      <w:pPr>
                        <w:pStyle w:val="31"/>
                        <w:keepNext w:val="0"/>
                        <w:keepLines w:val="0"/>
                        <w:widowControl w:val="0"/>
                        <w:shd w:val="clear" w:color="auto" w:fill="auto"/>
                        <w:bidi w:val="0"/>
                        <w:spacing w:before="0" w:after="80" w:line="240" w:lineRule="auto"/>
                        <w:ind w:left="0" w:right="0" w:firstLine="0"/>
                        <w:jc w:val="both"/>
                      </w:pPr>
                      <w:bookmarkStart w:id="366" w:name="bookmark376"/>
                      <w:r>
                        <w:rPr>
                          <w:rFonts w:ascii="Times New Roman" w:hAnsi="Times New Roman" w:eastAsia="Times New Roman" w:cs="Times New Roman"/>
                          <w:color w:val="000000"/>
                          <w:spacing w:val="0"/>
                          <w:w w:val="100"/>
                          <w:position w:val="0"/>
                          <w:lang w:val="zh-TW" w:eastAsia="zh-TW" w:bidi="zh-TW"/>
                        </w:rPr>
                        <w:t>3</w:t>
                      </w:r>
                      <w:bookmarkEnd w:id="366"/>
                    </w:p>
                    <w:p>
                      <w:pPr>
                        <w:pStyle w:val="31"/>
                        <w:keepNext w:val="0"/>
                        <w:keepLines w:val="0"/>
                        <w:widowControl w:val="0"/>
                        <w:shd w:val="clear" w:color="auto" w:fill="auto"/>
                        <w:bidi w:val="0"/>
                        <w:spacing w:before="0" w:after="80" w:line="240" w:lineRule="auto"/>
                        <w:ind w:left="0" w:right="0" w:firstLine="0"/>
                        <w:jc w:val="both"/>
                      </w:pPr>
                      <w:bookmarkStart w:id="367" w:name="bookmark377"/>
                      <w:r>
                        <w:rPr>
                          <w:rFonts w:ascii="Times New Roman" w:hAnsi="Times New Roman" w:eastAsia="Times New Roman" w:cs="Times New Roman"/>
                          <w:color w:val="000000"/>
                          <w:spacing w:val="0"/>
                          <w:w w:val="100"/>
                          <w:position w:val="0"/>
                          <w:lang w:val="zh-TW" w:eastAsia="zh-TW" w:bidi="zh-TW"/>
                        </w:rPr>
                        <w:t>4</w:t>
                      </w:r>
                      <w:bookmarkEnd w:id="367"/>
                    </w:p>
                    <w:p>
                      <w:pPr>
                        <w:pStyle w:val="31"/>
                        <w:keepNext w:val="0"/>
                        <w:keepLines w:val="0"/>
                        <w:widowControl w:val="0"/>
                        <w:shd w:val="clear" w:color="auto" w:fill="auto"/>
                        <w:bidi w:val="0"/>
                        <w:spacing w:before="0" w:after="80" w:line="240" w:lineRule="auto"/>
                        <w:ind w:left="0" w:right="0" w:firstLine="0"/>
                        <w:jc w:val="both"/>
                      </w:pPr>
                      <w:bookmarkStart w:id="368" w:name="bookmark378"/>
                      <w:r>
                        <w:rPr>
                          <w:rFonts w:ascii="Times New Roman" w:hAnsi="Times New Roman" w:eastAsia="Times New Roman" w:cs="Times New Roman"/>
                          <w:color w:val="000000"/>
                          <w:spacing w:val="0"/>
                          <w:w w:val="100"/>
                          <w:position w:val="0"/>
                          <w:lang w:val="zh-TW" w:eastAsia="zh-TW" w:bidi="zh-TW"/>
                        </w:rPr>
                        <w:t>5</w:t>
                      </w:r>
                      <w:bookmarkEnd w:id="368"/>
                    </w:p>
                    <w:p>
                      <w:pPr>
                        <w:pStyle w:val="31"/>
                        <w:keepNext w:val="0"/>
                        <w:keepLines w:val="0"/>
                        <w:widowControl w:val="0"/>
                        <w:shd w:val="clear" w:color="auto" w:fill="auto"/>
                        <w:bidi w:val="0"/>
                        <w:spacing w:before="0" w:after="80" w:line="240" w:lineRule="auto"/>
                        <w:ind w:left="0" w:right="0" w:firstLine="0"/>
                        <w:jc w:val="both"/>
                      </w:pPr>
                      <w:bookmarkStart w:id="369" w:name="bookmark379"/>
                      <w:r>
                        <w:rPr>
                          <w:rFonts w:ascii="Times New Roman" w:hAnsi="Times New Roman" w:eastAsia="Times New Roman" w:cs="Times New Roman"/>
                          <w:color w:val="000000"/>
                          <w:spacing w:val="0"/>
                          <w:w w:val="100"/>
                          <w:position w:val="0"/>
                          <w:lang w:val="zh-TW" w:eastAsia="zh-TW" w:bidi="zh-TW"/>
                        </w:rPr>
                        <w:t>6</w:t>
                      </w:r>
                      <w:bookmarkEnd w:id="369"/>
                    </w:p>
                    <w:p>
                      <w:pPr>
                        <w:pStyle w:val="31"/>
                        <w:keepNext w:val="0"/>
                        <w:keepLines w:val="0"/>
                        <w:widowControl w:val="0"/>
                        <w:shd w:val="clear" w:color="auto" w:fill="auto"/>
                        <w:bidi w:val="0"/>
                        <w:spacing w:before="0" w:after="80" w:line="240" w:lineRule="auto"/>
                        <w:ind w:left="0" w:right="0" w:firstLine="0"/>
                        <w:jc w:val="both"/>
                      </w:pPr>
                      <w:bookmarkStart w:id="370" w:name="bookmark380"/>
                      <w:r>
                        <w:rPr>
                          <w:rFonts w:ascii="Times New Roman" w:hAnsi="Times New Roman" w:eastAsia="Times New Roman" w:cs="Times New Roman"/>
                          <w:color w:val="000000"/>
                          <w:spacing w:val="0"/>
                          <w:w w:val="100"/>
                          <w:position w:val="0"/>
                          <w:lang w:val="zh-TW" w:eastAsia="zh-TW" w:bidi="zh-TW"/>
                        </w:rPr>
                        <w:t>7</w:t>
                      </w:r>
                      <w:bookmarkEnd w:id="370"/>
                    </w:p>
                    <w:p>
                      <w:pPr>
                        <w:pStyle w:val="31"/>
                        <w:keepNext w:val="0"/>
                        <w:keepLines w:val="0"/>
                        <w:widowControl w:val="0"/>
                        <w:shd w:val="clear" w:color="auto" w:fill="auto"/>
                        <w:bidi w:val="0"/>
                        <w:spacing w:before="0" w:after="80" w:line="240" w:lineRule="auto"/>
                        <w:ind w:left="0" w:right="0" w:firstLine="0"/>
                        <w:jc w:val="both"/>
                      </w:pPr>
                      <w:bookmarkStart w:id="371" w:name="bookmark381"/>
                      <w:r>
                        <w:rPr>
                          <w:rFonts w:ascii="Times New Roman" w:hAnsi="Times New Roman" w:eastAsia="Times New Roman" w:cs="Times New Roman"/>
                          <w:color w:val="000000"/>
                          <w:spacing w:val="0"/>
                          <w:w w:val="100"/>
                          <w:position w:val="0"/>
                          <w:lang w:val="zh-TW" w:eastAsia="zh-TW" w:bidi="zh-TW"/>
                        </w:rPr>
                        <w:t>8</w:t>
                      </w:r>
                      <w:bookmarkEnd w:id="371"/>
                    </w:p>
                  </w:txbxContent>
                </v:textbox>
                <w10:wrap type="square" side="right"/>
              </v:shape>
            </w:pict>
          </mc:Fallback>
        </mc:AlternateContent>
      </w:r>
      <w:r>
        <w:rPr>
          <w:color w:val="000000"/>
          <w:spacing w:val="0"/>
          <w:w w:val="100"/>
          <w:position w:val="0"/>
        </w:rPr>
        <w:t>执法文书应当清楚、规范，符合《浙江省行政许可参考文书样式》或者国家部委规定的基本要求。 执法决定需要内部审批的，应当有内部审批文书。</w:t>
      </w:r>
    </w:p>
    <w:p>
      <w:pPr>
        <w:pStyle w:val="29"/>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320" w:lineRule="exact"/>
        <w:ind w:left="0" w:right="0" w:firstLine="0"/>
        <w:jc w:val="left"/>
      </w:pPr>
      <w:r>
        <w:rPr>
          <w:color w:val="000000"/>
          <w:spacing w:val="0"/>
          <w:w w:val="100"/>
          <w:position w:val="0"/>
        </w:rPr>
        <w:t>当事人提交的复制件等证据材料，应当由当事人说明情况、签字或者盖章确认，并注明提交日期。 行政执法人员收集的证据材料，应当注明证据来源、制作方法、制作时间并由执法人员签字确认。 对外行政执法文书应当使用行政执法机关的全称、加盖行政执法机关印章并标明准确的日期。</w:t>
      </w:r>
    </w:p>
    <w:p>
      <w:pPr>
        <w:pStyle w:val="29"/>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320" w:lineRule="exact"/>
        <w:ind w:left="0" w:right="0" w:firstLine="0"/>
        <w:jc w:val="left"/>
      </w:pPr>
      <w:r>
        <w:rPr>
          <w:color w:val="000000"/>
          <w:spacing w:val="0"/>
          <w:w w:val="100"/>
          <w:position w:val="0"/>
        </w:rPr>
        <w:t>需要向当事人送达的执法文书应当有相应的送达凭证。</w:t>
      </w:r>
    </w:p>
    <w:p>
      <w:pPr>
        <w:pStyle w:val="29"/>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320" w:lineRule="exact"/>
        <w:ind w:left="0" w:right="0" w:firstLine="0"/>
        <w:jc w:val="left"/>
      </w:pPr>
      <w:r>
        <w:rPr>
          <w:color w:val="000000"/>
          <w:spacing w:val="0"/>
          <w:w w:val="100"/>
          <w:position w:val="0"/>
        </w:rPr>
        <w:t>手写文书应当使用碳素（蓝黑墨水）书写。</w:t>
      </w:r>
    </w:p>
    <w:p>
      <w:pPr>
        <w:pStyle w:val="29"/>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560" w:line="320" w:lineRule="exact"/>
        <w:ind w:left="0" w:right="380" w:firstLine="0"/>
        <w:jc w:val="right"/>
      </w:pPr>
      <w:r>
        <w:rPr>
          <w:color w:val="000000"/>
          <w:spacing w:val="0"/>
          <w:w w:val="100"/>
          <w:position w:val="0"/>
        </w:rPr>
        <w:t>文书内容更改处应当有当事人签字（捺指印）确认（检查笔录、听证笔录等），或者加盖行政执法机关更正章（其他文书）。</w:t>
      </w:r>
    </w:p>
    <w:p>
      <w:pPr>
        <w:pStyle w:val="29"/>
        <w:keepNext w:val="0"/>
        <w:keepLines w:val="0"/>
        <w:widowControl w:val="0"/>
        <w:shd w:val="clear" w:color="auto" w:fill="auto"/>
        <w:bidi w:val="0"/>
        <w:spacing w:before="0" w:after="0" w:line="346" w:lineRule="exact"/>
        <w:ind w:left="0" w:right="0" w:firstLine="480"/>
        <w:jc w:val="left"/>
      </w:pPr>
      <w:r>
        <w:rPr>
          <w:color w:val="000000"/>
          <w:spacing w:val="0"/>
          <w:w w:val="100"/>
          <w:position w:val="0"/>
        </w:rPr>
        <w:t>有关说明：</w:t>
      </w:r>
    </w:p>
    <w:p>
      <w:pPr>
        <w:pStyle w:val="29"/>
        <w:keepNext w:val="0"/>
        <w:keepLines w:val="0"/>
        <w:widowControl w:val="0"/>
        <w:numPr>
          <w:ilvl w:val="0"/>
          <w:numId w:val="12"/>
        </w:numPr>
        <w:shd w:val="clear" w:color="auto" w:fill="auto"/>
        <w:tabs>
          <w:tab w:val="left" w:pos="795"/>
        </w:tabs>
        <w:bidi w:val="0"/>
        <w:spacing w:before="0" w:after="0" w:line="346" w:lineRule="exact"/>
        <w:ind w:left="0" w:right="0" w:firstLine="480"/>
        <w:jc w:val="left"/>
      </w:pPr>
      <w:bookmarkStart w:id="358" w:name="bookmark382"/>
      <w:bookmarkEnd w:id="358"/>
      <w:r>
        <w:rPr>
          <w:color w:val="000000"/>
          <w:spacing w:val="0"/>
          <w:w w:val="100"/>
          <w:position w:val="0"/>
        </w:rPr>
        <w:t>许可事项办结后的立卷事宜按照《浙江省行政执法文书材料立卷规范（试行））》或者国家部委有关规定执行。</w:t>
      </w:r>
    </w:p>
    <w:p>
      <w:pPr>
        <w:pStyle w:val="29"/>
        <w:keepNext w:val="0"/>
        <w:keepLines w:val="0"/>
        <w:widowControl w:val="0"/>
        <w:numPr>
          <w:ilvl w:val="0"/>
          <w:numId w:val="12"/>
        </w:numPr>
        <w:shd w:val="clear" w:color="auto" w:fill="auto"/>
        <w:tabs>
          <w:tab w:val="left" w:pos="814"/>
        </w:tabs>
        <w:bidi w:val="0"/>
        <w:spacing w:before="0" w:after="0" w:line="346" w:lineRule="exact"/>
        <w:ind w:left="0" w:right="0" w:firstLine="480"/>
        <w:jc w:val="left"/>
      </w:pPr>
      <w:bookmarkStart w:id="359" w:name="bookmark383"/>
      <w:bookmarkEnd w:id="359"/>
      <w:r>
        <w:rPr>
          <w:color w:val="000000"/>
          <w:spacing w:val="0"/>
          <w:w w:val="100"/>
          <w:position w:val="0"/>
        </w:rPr>
        <w:t>许可案卷主体适格、项目规范、条件适用准确、适用法律正确、办理程序合法的，为合格案卷。</w:t>
      </w:r>
    </w:p>
    <w:p>
      <w:pPr>
        <w:pStyle w:val="29"/>
        <w:keepNext w:val="0"/>
        <w:keepLines w:val="0"/>
        <w:widowControl w:val="0"/>
        <w:numPr>
          <w:ilvl w:val="0"/>
          <w:numId w:val="12"/>
        </w:numPr>
        <w:shd w:val="clear" w:color="auto" w:fill="auto"/>
        <w:tabs>
          <w:tab w:val="left" w:pos="699"/>
        </w:tabs>
        <w:bidi w:val="0"/>
        <w:spacing w:before="0" w:after="280" w:line="346" w:lineRule="exact"/>
        <w:ind w:left="0" w:right="0" w:firstLine="480"/>
        <w:jc w:val="left"/>
        <w:sectPr>
          <w:headerReference r:id="rId152" w:type="default"/>
          <w:footerReference r:id="rId154" w:type="default"/>
          <w:headerReference r:id="rId153" w:type="even"/>
          <w:footerReference r:id="rId155" w:type="even"/>
          <w:footnotePr>
            <w:numFmt w:val="decimal"/>
          </w:footnotePr>
          <w:pgSz w:w="16840" w:h="11900" w:orient="landscape"/>
          <w:pgMar w:top="1424" w:right="1500" w:bottom="1397" w:left="1137" w:header="996" w:footer="969" w:gutter="0"/>
          <w:cols w:space="720" w:num="1"/>
          <w:rtlGutter w:val="0"/>
          <w:docGrid w:linePitch="360" w:charSpace="0"/>
        </w:sectPr>
      </w:pPr>
      <w:bookmarkStart w:id="360" w:name="bookmark384"/>
      <w:bookmarkEnd w:id="360"/>
      <w:r>
        <w:rPr>
          <w:color w:val="000000"/>
          <w:spacing w:val="0"/>
          <w:w w:val="100"/>
          <w:position w:val="0"/>
        </w:rPr>
        <w:t>许可案卷存在实施主体不具有行政执法主体资格、事实不清、主要证据不足、适用法律错误、违反法定程序、超越职权、滥用职权、明显不 当等情形之一的，为不合格案卷。</w:t>
      </w:r>
    </w:p>
    <w:p>
      <w:pPr>
        <w:pStyle w:val="23"/>
        <w:keepNext w:val="0"/>
        <w:keepLines w:val="0"/>
        <w:widowControl w:val="0"/>
        <w:shd w:val="clear" w:color="auto" w:fill="auto"/>
        <w:bidi w:val="0"/>
        <w:spacing w:before="0" w:after="300" w:line="240" w:lineRule="auto"/>
        <w:ind w:left="0" w:right="0" w:firstLine="0"/>
        <w:jc w:val="center"/>
        <w:rPr>
          <w:sz w:val="32"/>
          <w:szCs w:val="32"/>
        </w:rPr>
      </w:pPr>
      <w:r>
        <w:rPr>
          <w:color w:val="000000"/>
          <w:spacing w:val="0"/>
          <w:w w:val="100"/>
          <w:position w:val="0"/>
          <w:sz w:val="32"/>
          <w:szCs w:val="32"/>
        </w:rPr>
        <w:t>浙江省适用一般程序行政处罚案件质量评查标准</w:t>
      </w:r>
    </w:p>
    <w:tbl>
      <w:tblPr>
        <w:tblStyle w:val="2"/>
        <w:tblW w:w="0" w:type="auto"/>
        <w:jc w:val="center"/>
        <w:tblLayout w:type="fixed"/>
        <w:tblCellMar>
          <w:top w:w="0" w:type="dxa"/>
          <w:left w:w="10" w:type="dxa"/>
          <w:bottom w:w="0" w:type="dxa"/>
          <w:right w:w="10" w:type="dxa"/>
        </w:tblCellMar>
      </w:tblPr>
      <w:tblGrid>
        <w:gridCol w:w="1522"/>
        <w:gridCol w:w="12144"/>
      </w:tblGrid>
      <w:tr>
        <w:tblPrEx>
          <w:tblCellMar>
            <w:top w:w="0" w:type="dxa"/>
            <w:left w:w="10" w:type="dxa"/>
            <w:bottom w:w="0" w:type="dxa"/>
            <w:right w:w="10" w:type="dxa"/>
          </w:tblCellMar>
        </w:tblPrEx>
        <w:trPr>
          <w:trHeight w:val="638"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主要评查项目</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具体评查标准</w:t>
            </w:r>
          </w:p>
        </w:tc>
      </w:tr>
      <w:tr>
        <w:tblPrEx>
          <w:tblCellMar>
            <w:top w:w="0" w:type="dxa"/>
            <w:left w:w="10" w:type="dxa"/>
            <w:bottom w:w="0" w:type="dxa"/>
            <w:right w:w="10" w:type="dxa"/>
          </w:tblCellMar>
        </w:tblPrEx>
        <w:trPr>
          <w:trHeight w:val="2861"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主体</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numPr>
                <w:ilvl w:val="0"/>
                <w:numId w:val="13"/>
              </w:numPr>
              <w:shd w:val="clear" w:color="auto" w:fill="auto"/>
              <w:tabs>
                <w:tab w:val="left" w:pos="202"/>
              </w:tabs>
              <w:bidi w:val="0"/>
              <w:spacing w:before="0" w:after="0" w:line="413" w:lineRule="exact"/>
              <w:ind w:left="0" w:right="0" w:firstLine="0"/>
              <w:jc w:val="both"/>
              <w:rPr>
                <w:sz w:val="20"/>
                <w:szCs w:val="20"/>
              </w:rPr>
            </w:pPr>
            <w:r>
              <w:rPr>
                <w:color w:val="000000"/>
                <w:spacing w:val="0"/>
                <w:w w:val="100"/>
                <w:position w:val="0"/>
                <w:sz w:val="20"/>
                <w:szCs w:val="20"/>
              </w:rPr>
              <w:t>实施行政处罚的单位应当具有行政处罚权，并在法定职权或法定授权范围内实施行政处罚。</w:t>
            </w:r>
          </w:p>
          <w:p>
            <w:pPr>
              <w:pStyle w:val="25"/>
              <w:keepNext w:val="0"/>
              <w:keepLines w:val="0"/>
              <w:widowControl w:val="0"/>
              <w:numPr>
                <w:ilvl w:val="0"/>
                <w:numId w:val="13"/>
              </w:numPr>
              <w:shd w:val="clear" w:color="auto" w:fill="auto"/>
              <w:tabs>
                <w:tab w:val="left" w:pos="211"/>
              </w:tabs>
              <w:bidi w:val="0"/>
              <w:spacing w:before="0" w:after="0" w:line="413" w:lineRule="exact"/>
              <w:ind w:left="0" w:right="0" w:firstLine="0"/>
              <w:jc w:val="left"/>
              <w:rPr>
                <w:sz w:val="20"/>
                <w:szCs w:val="20"/>
              </w:rPr>
            </w:pPr>
            <w:r>
              <w:rPr>
                <w:color w:val="000000"/>
                <w:spacing w:val="0"/>
                <w:w w:val="100"/>
                <w:position w:val="0"/>
                <w:sz w:val="20"/>
                <w:szCs w:val="20"/>
              </w:rPr>
              <w:t>委托执法应当具有法律、法规、规章的依据；被委托组织应当符合《中华人民共和国行政处罚法》规定的条件，以委托机关名义 实施行政处罚，并不得超越委托权限或者转委托。</w:t>
            </w:r>
          </w:p>
          <w:p>
            <w:pPr>
              <w:pStyle w:val="25"/>
              <w:keepNext w:val="0"/>
              <w:keepLines w:val="0"/>
              <w:widowControl w:val="0"/>
              <w:numPr>
                <w:ilvl w:val="0"/>
                <w:numId w:val="13"/>
              </w:numPr>
              <w:shd w:val="clear" w:color="auto" w:fill="auto"/>
              <w:tabs>
                <w:tab w:val="left" w:pos="206"/>
              </w:tabs>
              <w:bidi w:val="0"/>
              <w:spacing w:before="0" w:after="0" w:line="413" w:lineRule="exact"/>
              <w:ind w:left="0" w:right="0" w:firstLine="0"/>
              <w:jc w:val="left"/>
              <w:rPr>
                <w:sz w:val="20"/>
                <w:szCs w:val="20"/>
              </w:rPr>
            </w:pPr>
            <w:r>
              <w:rPr>
                <w:color w:val="000000"/>
                <w:spacing w:val="0"/>
                <w:w w:val="100"/>
                <w:position w:val="0"/>
                <w:sz w:val="20"/>
                <w:szCs w:val="20"/>
              </w:rPr>
              <w:t>行政执法人员应当具有执法资格。</w:t>
            </w:r>
          </w:p>
        </w:tc>
      </w:tr>
      <w:tr>
        <w:tblPrEx>
          <w:tblCellMar>
            <w:top w:w="0" w:type="dxa"/>
            <w:left w:w="10" w:type="dxa"/>
            <w:bottom w:w="0" w:type="dxa"/>
            <w:right w:w="10" w:type="dxa"/>
          </w:tblCellMar>
        </w:tblPrEx>
        <w:trPr>
          <w:trHeight w:val="2962" w:hRule="exact"/>
          <w:jc w:val="center"/>
        </w:trPr>
        <w:tc>
          <w:tcPr>
            <w:tcBorders>
              <w:top w:val="single" w:color="auto" w:sz="4" w:space="0"/>
              <w:left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事实与证据</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widowControl w:val="0"/>
              <w:numPr>
                <w:ilvl w:val="0"/>
                <w:numId w:val="14"/>
              </w:numPr>
              <w:shd w:val="clear" w:color="auto" w:fill="auto"/>
              <w:tabs>
                <w:tab w:val="left" w:pos="197"/>
              </w:tabs>
              <w:bidi w:val="0"/>
              <w:spacing w:before="0" w:after="0" w:line="413" w:lineRule="exact"/>
              <w:ind w:left="0" w:right="0" w:firstLine="0"/>
              <w:jc w:val="left"/>
              <w:rPr>
                <w:sz w:val="20"/>
                <w:szCs w:val="20"/>
              </w:rPr>
            </w:pPr>
            <w:r>
              <w:rPr>
                <w:color w:val="000000"/>
                <w:spacing w:val="0"/>
                <w:w w:val="100"/>
                <w:position w:val="0"/>
                <w:sz w:val="20"/>
                <w:szCs w:val="20"/>
              </w:rPr>
              <w:t>对违法行为的事实认定应当清楚、准确，证据应当确凿、充分。</w:t>
            </w:r>
          </w:p>
          <w:p>
            <w:pPr>
              <w:pStyle w:val="25"/>
              <w:keepNext w:val="0"/>
              <w:keepLines w:val="0"/>
              <w:widowControl w:val="0"/>
              <w:numPr>
                <w:ilvl w:val="0"/>
                <w:numId w:val="14"/>
              </w:numPr>
              <w:shd w:val="clear" w:color="auto" w:fill="auto"/>
              <w:tabs>
                <w:tab w:val="left" w:pos="211"/>
              </w:tabs>
              <w:bidi w:val="0"/>
              <w:spacing w:before="0" w:after="0" w:line="413" w:lineRule="exact"/>
              <w:ind w:left="0" w:right="0" w:firstLine="0"/>
              <w:jc w:val="left"/>
              <w:rPr>
                <w:sz w:val="20"/>
                <w:szCs w:val="20"/>
              </w:rPr>
            </w:pPr>
            <w:r>
              <w:rPr>
                <w:color w:val="000000"/>
                <w:spacing w:val="0"/>
                <w:w w:val="100"/>
                <w:position w:val="0"/>
                <w:sz w:val="20"/>
                <w:szCs w:val="20"/>
              </w:rPr>
              <w:t>对违法行为的当事人、发生时间和地点，以及违法行为的内容、性质、情节（包括免予、从轻、减轻或者从重处罚等各种情节）、 危害后果等应当具体查明，并有相应的证据证实。</w:t>
            </w:r>
          </w:p>
          <w:p>
            <w:pPr>
              <w:pStyle w:val="25"/>
              <w:keepNext w:val="0"/>
              <w:keepLines w:val="0"/>
              <w:widowControl w:val="0"/>
              <w:numPr>
                <w:ilvl w:val="0"/>
                <w:numId w:val="14"/>
              </w:numPr>
              <w:shd w:val="clear" w:color="auto" w:fill="auto"/>
              <w:tabs>
                <w:tab w:val="left" w:pos="206"/>
              </w:tabs>
              <w:bidi w:val="0"/>
              <w:spacing w:before="0" w:after="0" w:line="413" w:lineRule="exact"/>
              <w:ind w:left="0" w:right="0" w:firstLine="0"/>
              <w:jc w:val="left"/>
              <w:rPr>
                <w:sz w:val="20"/>
                <w:szCs w:val="20"/>
              </w:rPr>
            </w:pPr>
            <w:r>
              <w:rPr>
                <w:color w:val="000000"/>
                <w:spacing w:val="0"/>
                <w:w w:val="100"/>
                <w:position w:val="0"/>
                <w:sz w:val="20"/>
                <w:szCs w:val="20"/>
              </w:rPr>
              <w:t>对涉案财物或者违法所得的数量、金额应当认定准确。</w:t>
            </w:r>
          </w:p>
          <w:p>
            <w:pPr>
              <w:pStyle w:val="25"/>
              <w:keepNext w:val="0"/>
              <w:keepLines w:val="0"/>
              <w:widowControl w:val="0"/>
              <w:numPr>
                <w:ilvl w:val="0"/>
                <w:numId w:val="14"/>
              </w:numPr>
              <w:shd w:val="clear" w:color="auto" w:fill="auto"/>
              <w:tabs>
                <w:tab w:val="left" w:pos="211"/>
              </w:tabs>
              <w:bidi w:val="0"/>
              <w:spacing w:before="0" w:after="0" w:line="413" w:lineRule="exact"/>
              <w:ind w:left="0" w:right="0" w:firstLine="0"/>
              <w:jc w:val="left"/>
              <w:rPr>
                <w:sz w:val="20"/>
                <w:szCs w:val="20"/>
              </w:rPr>
            </w:pPr>
            <w:r>
              <w:rPr>
                <w:color w:val="000000"/>
                <w:spacing w:val="0"/>
                <w:w w:val="100"/>
                <w:position w:val="0"/>
                <w:sz w:val="20"/>
                <w:szCs w:val="20"/>
              </w:rPr>
              <w:t>证据应当合法、真实，与所要证明的事实具有关联性；证据之间应当相互印证，形成证据链。</w:t>
            </w:r>
          </w:p>
        </w:tc>
      </w:tr>
      <w:tr>
        <w:tblPrEx>
          <w:tblCellMar>
            <w:top w:w="0" w:type="dxa"/>
            <w:left w:w="10" w:type="dxa"/>
            <w:bottom w:w="0" w:type="dxa"/>
            <w:right w:w="10" w:type="dxa"/>
          </w:tblCellMar>
        </w:tblPrEx>
        <w:trPr>
          <w:trHeight w:val="1896"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适用法律</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15"/>
              </w:numPr>
              <w:shd w:val="clear" w:color="auto" w:fill="auto"/>
              <w:tabs>
                <w:tab w:val="left" w:pos="350"/>
              </w:tabs>
              <w:bidi w:val="0"/>
              <w:spacing w:before="0" w:after="140" w:line="240" w:lineRule="auto"/>
              <w:ind w:left="0" w:right="0" w:firstLine="0"/>
              <w:jc w:val="left"/>
              <w:rPr>
                <w:sz w:val="20"/>
                <w:szCs w:val="20"/>
              </w:rPr>
            </w:pPr>
            <w:r>
              <w:rPr>
                <w:color w:val="000000"/>
                <w:spacing w:val="0"/>
                <w:w w:val="100"/>
                <w:position w:val="0"/>
                <w:sz w:val="20"/>
                <w:szCs w:val="20"/>
              </w:rPr>
              <w:t>实施行政处罚应当正确适用法律依据。</w:t>
            </w:r>
          </w:p>
          <w:p>
            <w:pPr>
              <w:pStyle w:val="25"/>
              <w:keepNext w:val="0"/>
              <w:keepLines w:val="0"/>
              <w:widowControl w:val="0"/>
              <w:numPr>
                <w:ilvl w:val="0"/>
                <w:numId w:val="15"/>
              </w:numPr>
              <w:shd w:val="clear" w:color="auto" w:fill="auto"/>
              <w:tabs>
                <w:tab w:val="left" w:pos="360"/>
              </w:tabs>
              <w:bidi w:val="0"/>
              <w:spacing w:before="0" w:after="0" w:line="240" w:lineRule="auto"/>
              <w:ind w:left="0" w:right="0" w:firstLine="0"/>
              <w:jc w:val="left"/>
              <w:rPr>
                <w:sz w:val="20"/>
                <w:szCs w:val="20"/>
              </w:rPr>
            </w:pPr>
            <w:r>
              <w:rPr>
                <w:color w:val="000000"/>
                <w:spacing w:val="0"/>
                <w:w w:val="100"/>
                <w:position w:val="0"/>
                <w:sz w:val="20"/>
                <w:szCs w:val="20"/>
              </w:rPr>
              <w:t>对法律依据名称、条款的援引应当准确、具体、规范。</w:t>
            </w:r>
          </w:p>
        </w:tc>
      </w:tr>
    </w:tbl>
    <w:p>
      <w:pPr>
        <w:widowControl w:val="0"/>
        <w:spacing w:line="1" w:lineRule="exact"/>
      </w:pPr>
      <w:r>
        <w:br w:type="page"/>
      </w:r>
    </w:p>
    <w:tbl>
      <w:tblPr>
        <w:tblStyle w:val="2"/>
        <w:tblW w:w="0" w:type="auto"/>
        <w:tblInd w:w="0" w:type="dxa"/>
        <w:tblLayout w:type="fixed"/>
        <w:tblCellMar>
          <w:top w:w="0" w:type="dxa"/>
          <w:left w:w="10" w:type="dxa"/>
          <w:bottom w:w="0" w:type="dxa"/>
          <w:right w:w="10" w:type="dxa"/>
        </w:tblCellMar>
      </w:tblPr>
      <w:tblGrid>
        <w:gridCol w:w="1522"/>
        <w:gridCol w:w="12144"/>
      </w:tblGrid>
      <w:tr>
        <w:tblPrEx>
          <w:tblCellMar>
            <w:top w:w="0" w:type="dxa"/>
            <w:left w:w="10" w:type="dxa"/>
            <w:bottom w:w="0" w:type="dxa"/>
            <w:right w:w="10" w:type="dxa"/>
          </w:tblCellMar>
        </w:tblPrEx>
        <w:trPr>
          <w:trHeight w:val="9346" w:hRule="exact"/>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framePr w:w="13666" w:h="9346" w:hSpace="538" w:wrap="notBeside" w:vAnchor="text" w:hAnchor="text" w:x="539" w:y="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实施程序</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5"/>
              <w:keepNext w:val="0"/>
              <w:keepLines w:val="0"/>
              <w:framePr w:w="13666" w:h="9346" w:hSpace="538" w:wrap="notBeside" w:vAnchor="text" w:hAnchor="text" w:x="539" w:y="1"/>
              <w:widowControl w:val="0"/>
              <w:numPr>
                <w:ilvl w:val="0"/>
                <w:numId w:val="16"/>
              </w:numPr>
              <w:shd w:val="clear" w:color="auto" w:fill="auto"/>
              <w:tabs>
                <w:tab w:val="left" w:pos="197"/>
              </w:tabs>
              <w:bidi w:val="0"/>
              <w:spacing w:before="0" w:after="0" w:line="332" w:lineRule="exact"/>
              <w:ind w:left="0" w:right="0" w:firstLine="0"/>
              <w:jc w:val="left"/>
              <w:rPr>
                <w:sz w:val="20"/>
                <w:szCs w:val="20"/>
              </w:rPr>
            </w:pPr>
            <w:r>
              <w:rPr>
                <w:color w:val="000000"/>
                <w:spacing w:val="0"/>
                <w:w w:val="100"/>
                <w:position w:val="0"/>
                <w:sz w:val="20"/>
                <w:szCs w:val="20"/>
              </w:rPr>
              <w:t>立案。</w:t>
            </w:r>
          </w:p>
          <w:p>
            <w:pPr>
              <w:pStyle w:val="25"/>
              <w:keepNext w:val="0"/>
              <w:keepLines w:val="0"/>
              <w:framePr w:w="13666" w:h="9346" w:hSpace="538" w:wrap="notBeside" w:vAnchor="text" w:hAnchor="text" w:x="539" w:y="1"/>
              <w:widowControl w:val="0"/>
              <w:numPr>
                <w:ilvl w:val="0"/>
                <w:numId w:val="17"/>
              </w:numPr>
              <w:shd w:val="clear" w:color="auto" w:fill="auto"/>
              <w:tabs>
                <w:tab w:val="left" w:pos="573"/>
              </w:tabs>
              <w:bidi w:val="0"/>
              <w:spacing w:before="0" w:after="0" w:line="332" w:lineRule="exact"/>
              <w:ind w:left="0" w:right="0" w:firstLine="160"/>
              <w:jc w:val="left"/>
              <w:rPr>
                <w:sz w:val="20"/>
                <w:szCs w:val="20"/>
              </w:rPr>
            </w:pPr>
            <w:r>
              <w:rPr>
                <w:color w:val="000000"/>
                <w:spacing w:val="0"/>
                <w:w w:val="100"/>
                <w:position w:val="0"/>
                <w:sz w:val="20"/>
                <w:szCs w:val="20"/>
              </w:rPr>
              <w:t>接到投诉举报或者检查发现违法行为后，应当及时立案(一般要求在七日内立案调查)。</w:t>
            </w:r>
          </w:p>
          <w:p>
            <w:pPr>
              <w:pStyle w:val="25"/>
              <w:keepNext w:val="0"/>
              <w:keepLines w:val="0"/>
              <w:framePr w:w="13666" w:h="9346" w:hSpace="538" w:wrap="notBeside" w:vAnchor="text" w:hAnchor="text" w:x="539" w:y="1"/>
              <w:widowControl w:val="0"/>
              <w:numPr>
                <w:ilvl w:val="0"/>
                <w:numId w:val="17"/>
              </w:numPr>
              <w:shd w:val="clear" w:color="auto" w:fill="auto"/>
              <w:tabs>
                <w:tab w:val="left" w:pos="578"/>
              </w:tabs>
              <w:bidi w:val="0"/>
              <w:spacing w:before="0" w:after="0" w:line="332" w:lineRule="exact"/>
              <w:ind w:left="0" w:right="0" w:firstLine="160"/>
              <w:jc w:val="left"/>
              <w:rPr>
                <w:sz w:val="20"/>
                <w:szCs w:val="20"/>
              </w:rPr>
            </w:pPr>
            <w:r>
              <w:rPr>
                <w:color w:val="000000"/>
                <w:spacing w:val="0"/>
                <w:w w:val="100"/>
                <w:position w:val="0"/>
                <w:sz w:val="20"/>
                <w:szCs w:val="20"/>
              </w:rPr>
              <w:t>立案应当经行政机关负责人审批。</w:t>
            </w:r>
          </w:p>
          <w:p>
            <w:pPr>
              <w:pStyle w:val="25"/>
              <w:keepNext w:val="0"/>
              <w:keepLines w:val="0"/>
              <w:framePr w:w="13666" w:h="9346" w:hSpace="538" w:wrap="notBeside" w:vAnchor="text" w:hAnchor="text" w:x="539" w:y="1"/>
              <w:widowControl w:val="0"/>
              <w:numPr>
                <w:ilvl w:val="0"/>
                <w:numId w:val="16"/>
              </w:numPr>
              <w:shd w:val="clear" w:color="auto" w:fill="auto"/>
              <w:tabs>
                <w:tab w:val="left" w:pos="211"/>
              </w:tabs>
              <w:bidi w:val="0"/>
              <w:spacing w:before="0" w:after="0" w:line="360" w:lineRule="exact"/>
              <w:ind w:left="0" w:right="0" w:firstLine="0"/>
              <w:jc w:val="left"/>
              <w:rPr>
                <w:sz w:val="20"/>
                <w:szCs w:val="20"/>
              </w:rPr>
            </w:pPr>
            <w:r>
              <w:rPr>
                <w:color w:val="000000"/>
                <w:spacing w:val="0"/>
                <w:w w:val="100"/>
                <w:position w:val="0"/>
                <w:sz w:val="20"/>
                <w:szCs w:val="20"/>
              </w:rPr>
              <w:t>调查取证。</w:t>
            </w:r>
          </w:p>
          <w:p>
            <w:pPr>
              <w:pStyle w:val="25"/>
              <w:keepNext w:val="0"/>
              <w:keepLines w:val="0"/>
              <w:framePr w:w="13666" w:h="9346" w:hSpace="538" w:wrap="notBeside" w:vAnchor="text" w:hAnchor="text" w:x="539" w:y="1"/>
              <w:widowControl w:val="0"/>
              <w:numPr>
                <w:ilvl w:val="0"/>
                <w:numId w:val="18"/>
              </w:numPr>
              <w:shd w:val="clear" w:color="auto" w:fill="auto"/>
              <w:tabs>
                <w:tab w:val="left" w:pos="611"/>
              </w:tabs>
              <w:bidi w:val="0"/>
              <w:spacing w:before="0" w:after="0" w:line="360" w:lineRule="exact"/>
              <w:ind w:left="160" w:right="0" w:firstLine="40"/>
              <w:jc w:val="both"/>
              <w:rPr>
                <w:sz w:val="20"/>
                <w:szCs w:val="20"/>
              </w:rPr>
            </w:pPr>
            <w:r>
              <w:rPr>
                <w:color w:val="000000"/>
                <w:spacing w:val="0"/>
                <w:w w:val="100"/>
                <w:position w:val="0"/>
                <w:sz w:val="20"/>
                <w:szCs w:val="20"/>
              </w:rPr>
              <w:t>现场检查(勘验)、调查取证时应当由两名以上持有行政执法证件的执法人员进行；执法人员应当向当事人出示证件、表明身 份，并在执法文书上记载和确认。</w:t>
            </w:r>
          </w:p>
          <w:p>
            <w:pPr>
              <w:pStyle w:val="25"/>
              <w:keepNext w:val="0"/>
              <w:keepLines w:val="0"/>
              <w:framePr w:w="13666" w:h="9346" w:hSpace="538" w:wrap="notBeside" w:vAnchor="text" w:hAnchor="text" w:x="539" w:y="1"/>
              <w:widowControl w:val="0"/>
              <w:numPr>
                <w:ilvl w:val="0"/>
                <w:numId w:val="18"/>
              </w:numPr>
              <w:shd w:val="clear" w:color="auto" w:fill="auto"/>
              <w:tabs>
                <w:tab w:val="left" w:pos="578"/>
              </w:tabs>
              <w:bidi w:val="0"/>
              <w:spacing w:before="0" w:after="0" w:line="336" w:lineRule="exact"/>
              <w:ind w:left="0" w:right="0" w:firstLine="160"/>
              <w:jc w:val="left"/>
              <w:rPr>
                <w:sz w:val="20"/>
                <w:szCs w:val="20"/>
              </w:rPr>
            </w:pPr>
            <w:r>
              <w:rPr>
                <w:color w:val="000000"/>
                <w:spacing w:val="0"/>
                <w:w w:val="100"/>
                <w:position w:val="0"/>
                <w:sz w:val="20"/>
                <w:szCs w:val="20"/>
              </w:rPr>
              <w:t>证据先行登记保存应当经行政机关负责人批准，并在七日内及时作出处理决定。</w:t>
            </w:r>
          </w:p>
          <w:p>
            <w:pPr>
              <w:pStyle w:val="25"/>
              <w:keepNext w:val="0"/>
              <w:keepLines w:val="0"/>
              <w:framePr w:w="13666" w:h="9346" w:hSpace="538" w:wrap="notBeside" w:vAnchor="text" w:hAnchor="text" w:x="539" w:y="1"/>
              <w:widowControl w:val="0"/>
              <w:numPr>
                <w:ilvl w:val="0"/>
                <w:numId w:val="18"/>
              </w:numPr>
              <w:shd w:val="clear" w:color="auto" w:fill="auto"/>
              <w:tabs>
                <w:tab w:val="left" w:pos="518"/>
              </w:tabs>
              <w:bidi w:val="0"/>
              <w:spacing w:before="0" w:after="0" w:line="336" w:lineRule="exact"/>
              <w:ind w:left="0" w:right="0" w:firstLine="200"/>
              <w:jc w:val="both"/>
              <w:rPr>
                <w:sz w:val="20"/>
                <w:szCs w:val="20"/>
              </w:rPr>
            </w:pPr>
            <w:r>
              <w:rPr>
                <w:color w:val="000000"/>
                <w:spacing w:val="0"/>
                <w:w w:val="100"/>
                <w:position w:val="0"/>
                <w:sz w:val="20"/>
                <w:szCs w:val="20"/>
              </w:rPr>
              <w:t>采取查封、扣押、冻结等行政强制措施应当有法律、法规的依据，并按法定条件和程序实施；需要解除的，应当及时依法解 除。</w:t>
            </w:r>
          </w:p>
          <w:p>
            <w:pPr>
              <w:pStyle w:val="25"/>
              <w:keepNext w:val="0"/>
              <w:keepLines w:val="0"/>
              <w:framePr w:w="13666" w:h="9346" w:hSpace="538" w:wrap="notBeside" w:vAnchor="text" w:hAnchor="text" w:x="539" w:y="1"/>
              <w:widowControl w:val="0"/>
              <w:numPr>
                <w:ilvl w:val="0"/>
                <w:numId w:val="16"/>
              </w:numPr>
              <w:shd w:val="clear" w:color="auto" w:fill="auto"/>
              <w:tabs>
                <w:tab w:val="left" w:pos="216"/>
              </w:tabs>
              <w:bidi w:val="0"/>
              <w:spacing w:before="0" w:after="0" w:line="332" w:lineRule="exact"/>
              <w:ind w:left="0" w:right="0" w:firstLine="0"/>
              <w:jc w:val="left"/>
              <w:rPr>
                <w:sz w:val="20"/>
                <w:szCs w:val="20"/>
              </w:rPr>
            </w:pPr>
            <w:r>
              <w:rPr>
                <w:color w:val="000000"/>
                <w:spacing w:val="0"/>
                <w:w w:val="100"/>
                <w:position w:val="0"/>
                <w:sz w:val="20"/>
                <w:szCs w:val="20"/>
              </w:rPr>
              <w:t>审查、决定。</w:t>
            </w:r>
          </w:p>
          <w:p>
            <w:pPr>
              <w:pStyle w:val="25"/>
              <w:keepNext w:val="0"/>
              <w:keepLines w:val="0"/>
              <w:framePr w:w="13666" w:h="9346" w:hSpace="538" w:wrap="notBeside" w:vAnchor="text" w:hAnchor="text" w:x="539" w:y="1"/>
              <w:widowControl w:val="0"/>
              <w:numPr>
                <w:ilvl w:val="0"/>
                <w:numId w:val="19"/>
              </w:numPr>
              <w:shd w:val="clear" w:color="auto" w:fill="auto"/>
              <w:tabs>
                <w:tab w:val="left" w:pos="563"/>
              </w:tabs>
              <w:bidi w:val="0"/>
              <w:spacing w:before="0" w:after="0" w:line="332" w:lineRule="exact"/>
              <w:ind w:left="0" w:right="0" w:firstLine="160"/>
              <w:jc w:val="left"/>
              <w:rPr>
                <w:sz w:val="20"/>
                <w:szCs w:val="20"/>
              </w:rPr>
            </w:pPr>
            <w:r>
              <w:rPr>
                <w:color w:val="000000"/>
                <w:spacing w:val="0"/>
                <w:w w:val="100"/>
                <w:position w:val="0"/>
                <w:sz w:val="20"/>
                <w:szCs w:val="20"/>
              </w:rPr>
              <w:t>行政机关负责人应当对调查结果进行审查并作出决定。</w:t>
            </w:r>
          </w:p>
          <w:p>
            <w:pPr>
              <w:pStyle w:val="25"/>
              <w:keepNext w:val="0"/>
              <w:keepLines w:val="0"/>
              <w:framePr w:w="13666" w:h="9346" w:hSpace="538" w:wrap="notBeside" w:vAnchor="text" w:hAnchor="text" w:x="539" w:y="1"/>
              <w:widowControl w:val="0"/>
              <w:numPr>
                <w:ilvl w:val="0"/>
                <w:numId w:val="19"/>
              </w:numPr>
              <w:shd w:val="clear" w:color="auto" w:fill="auto"/>
              <w:tabs>
                <w:tab w:val="left" w:pos="578"/>
              </w:tabs>
              <w:bidi w:val="0"/>
              <w:spacing w:before="0" w:after="0" w:line="332" w:lineRule="exact"/>
              <w:ind w:left="0" w:right="0" w:firstLine="160"/>
              <w:jc w:val="left"/>
              <w:rPr>
                <w:sz w:val="20"/>
                <w:szCs w:val="20"/>
              </w:rPr>
            </w:pPr>
            <w:r>
              <w:rPr>
                <w:color w:val="000000"/>
                <w:spacing w:val="0"/>
                <w:w w:val="100"/>
                <w:position w:val="0"/>
                <w:sz w:val="20"/>
                <w:szCs w:val="20"/>
              </w:rPr>
              <w:t>对情节复杂或者重大违法行为给予较重的行政处罚的，行政机关负责人应当集体讨论决定。</w:t>
            </w:r>
          </w:p>
          <w:p>
            <w:pPr>
              <w:pStyle w:val="25"/>
              <w:keepNext w:val="0"/>
              <w:keepLines w:val="0"/>
              <w:framePr w:w="13666" w:h="9346" w:hSpace="538" w:wrap="notBeside" w:vAnchor="text" w:hAnchor="text" w:x="539" w:y="1"/>
              <w:widowControl w:val="0"/>
              <w:numPr>
                <w:ilvl w:val="0"/>
                <w:numId w:val="19"/>
              </w:numPr>
              <w:shd w:val="clear" w:color="auto" w:fill="auto"/>
              <w:tabs>
                <w:tab w:val="left" w:pos="616"/>
              </w:tabs>
              <w:bidi w:val="0"/>
              <w:spacing w:before="0" w:after="0" w:line="370" w:lineRule="exact"/>
              <w:ind w:left="160" w:right="0" w:firstLine="40"/>
              <w:jc w:val="both"/>
              <w:rPr>
                <w:sz w:val="20"/>
                <w:szCs w:val="20"/>
              </w:rPr>
            </w:pPr>
            <w:r>
              <w:rPr>
                <w:color w:val="000000"/>
                <w:spacing w:val="0"/>
                <w:w w:val="100"/>
                <w:position w:val="0"/>
                <w:sz w:val="20"/>
                <w:szCs w:val="20"/>
              </w:rPr>
              <w:t>作出行政处罚决定前应当书面告知当事人作出行政处罚决定的事实、理由及依据，并告知当事人依法享有的权利。符合听证 条件且当事人要求听证的，应当按听证程序组织听证并制作听证笔录。</w:t>
            </w:r>
          </w:p>
          <w:p>
            <w:pPr>
              <w:pStyle w:val="25"/>
              <w:keepNext w:val="0"/>
              <w:keepLines w:val="0"/>
              <w:framePr w:w="13666" w:h="9346" w:hSpace="538" w:wrap="notBeside" w:vAnchor="text" w:hAnchor="text" w:x="539" w:y="1"/>
              <w:widowControl w:val="0"/>
              <w:numPr>
                <w:ilvl w:val="0"/>
                <w:numId w:val="19"/>
              </w:numPr>
              <w:shd w:val="clear" w:color="auto" w:fill="auto"/>
              <w:tabs>
                <w:tab w:val="left" w:pos="603"/>
              </w:tabs>
              <w:bidi w:val="0"/>
              <w:spacing w:before="0" w:after="0" w:line="370" w:lineRule="exact"/>
              <w:ind w:left="160" w:right="0" w:firstLine="40"/>
              <w:jc w:val="both"/>
              <w:rPr>
                <w:sz w:val="20"/>
                <w:szCs w:val="20"/>
              </w:rPr>
            </w:pPr>
            <w:r>
              <w:rPr>
                <w:color w:val="000000"/>
                <w:spacing w:val="0"/>
                <w:w w:val="100"/>
                <w:position w:val="0"/>
                <w:sz w:val="20"/>
                <w:szCs w:val="20"/>
              </w:rPr>
              <w:t>当事人的陈述申辩意见应当充分听取，对其提出的事实、理由和证据应当进行复核，并说明是否采纳的理由，形成书面记录。</w:t>
            </w:r>
          </w:p>
          <w:p>
            <w:pPr>
              <w:pStyle w:val="25"/>
              <w:keepNext w:val="0"/>
              <w:keepLines w:val="0"/>
              <w:framePr w:w="13666" w:h="9346" w:hSpace="538" w:wrap="notBeside" w:vAnchor="text" w:hAnchor="text" w:x="539" w:y="1"/>
              <w:widowControl w:val="0"/>
              <w:numPr>
                <w:ilvl w:val="0"/>
                <w:numId w:val="16"/>
              </w:numPr>
              <w:shd w:val="clear" w:color="auto" w:fill="auto"/>
              <w:tabs>
                <w:tab w:val="left" w:pos="211"/>
              </w:tabs>
              <w:bidi w:val="0"/>
              <w:spacing w:before="0" w:after="0" w:line="322" w:lineRule="exact"/>
              <w:ind w:left="0" w:right="0" w:firstLine="0"/>
              <w:jc w:val="left"/>
              <w:rPr>
                <w:sz w:val="20"/>
                <w:szCs w:val="20"/>
              </w:rPr>
            </w:pPr>
            <w:r>
              <w:rPr>
                <w:color w:val="000000"/>
                <w:spacing w:val="0"/>
                <w:w w:val="100"/>
                <w:position w:val="0"/>
                <w:sz w:val="20"/>
                <w:szCs w:val="20"/>
              </w:rPr>
              <w:t>送达、执行。</w:t>
            </w:r>
          </w:p>
          <w:p>
            <w:pPr>
              <w:pStyle w:val="25"/>
              <w:keepNext w:val="0"/>
              <w:keepLines w:val="0"/>
              <w:framePr w:w="13666" w:h="9346" w:hSpace="538" w:wrap="notBeside" w:vAnchor="text" w:hAnchor="text" w:x="539" w:y="1"/>
              <w:widowControl w:val="0"/>
              <w:numPr>
                <w:ilvl w:val="0"/>
                <w:numId w:val="20"/>
              </w:numPr>
              <w:shd w:val="clear" w:color="auto" w:fill="auto"/>
              <w:tabs>
                <w:tab w:val="left" w:pos="549"/>
              </w:tabs>
              <w:bidi w:val="0"/>
              <w:spacing w:before="0" w:after="0" w:line="322" w:lineRule="exact"/>
              <w:ind w:left="0" w:right="0" w:firstLine="160"/>
              <w:jc w:val="left"/>
              <w:rPr>
                <w:sz w:val="20"/>
                <w:szCs w:val="20"/>
              </w:rPr>
            </w:pPr>
            <w:r>
              <w:rPr>
                <w:color w:val="000000"/>
                <w:spacing w:val="0"/>
                <w:w w:val="100"/>
                <w:position w:val="0"/>
                <w:sz w:val="20"/>
                <w:szCs w:val="20"/>
              </w:rPr>
              <w:t>行政处罚决定书应当在宣告后当场交付当事人；当事人不在场的，应当在七日内依照法定送达方式送达给当事人。</w:t>
            </w:r>
          </w:p>
          <w:p>
            <w:pPr>
              <w:pStyle w:val="25"/>
              <w:keepNext w:val="0"/>
              <w:keepLines w:val="0"/>
              <w:framePr w:w="13666" w:h="9346" w:hSpace="538" w:wrap="notBeside" w:vAnchor="text" w:hAnchor="text" w:x="539" w:y="1"/>
              <w:widowControl w:val="0"/>
              <w:numPr>
                <w:ilvl w:val="0"/>
                <w:numId w:val="20"/>
              </w:numPr>
              <w:shd w:val="clear" w:color="auto" w:fill="auto"/>
              <w:tabs>
                <w:tab w:val="left" w:pos="538"/>
              </w:tabs>
              <w:bidi w:val="0"/>
              <w:spacing w:before="0" w:after="0" w:line="322" w:lineRule="exact"/>
              <w:ind w:left="0" w:right="0" w:firstLine="200"/>
              <w:jc w:val="both"/>
              <w:rPr>
                <w:sz w:val="20"/>
                <w:szCs w:val="20"/>
              </w:rPr>
            </w:pPr>
            <w:r>
              <w:rPr>
                <w:color w:val="000000"/>
                <w:spacing w:val="0"/>
                <w:w w:val="100"/>
                <w:position w:val="0"/>
                <w:sz w:val="20"/>
                <w:szCs w:val="20"/>
              </w:rPr>
              <w:t>罚款实行罚缴分离，由当事人持行政处罚决定书到指定银行缴纳；当场收缴罚款的,应当符合法定条件和要求，执法人员应在 法定期限内将罚款缴至指定银行；当事人确有经济困难，需要延期或者分期缴纳罚款的，应当经当事人申请和行政机关批准。</w:t>
            </w:r>
          </w:p>
          <w:p>
            <w:pPr>
              <w:pStyle w:val="25"/>
              <w:keepNext w:val="0"/>
              <w:keepLines w:val="0"/>
              <w:framePr w:w="13666" w:h="9346" w:hSpace="538" w:wrap="notBeside" w:vAnchor="text" w:hAnchor="text" w:x="539" w:y="1"/>
              <w:widowControl w:val="0"/>
              <w:numPr>
                <w:ilvl w:val="0"/>
                <w:numId w:val="20"/>
              </w:numPr>
              <w:shd w:val="clear" w:color="auto" w:fill="auto"/>
              <w:tabs>
                <w:tab w:val="left" w:pos="594"/>
              </w:tabs>
              <w:bidi w:val="0"/>
              <w:spacing w:before="0" w:after="0" w:line="332" w:lineRule="exact"/>
              <w:ind w:left="0" w:right="0" w:firstLine="200"/>
              <w:jc w:val="both"/>
              <w:rPr>
                <w:sz w:val="20"/>
                <w:szCs w:val="20"/>
              </w:rPr>
            </w:pPr>
            <w:r>
              <w:rPr>
                <w:color w:val="000000"/>
                <w:spacing w:val="0"/>
                <w:w w:val="100"/>
                <w:position w:val="0"/>
                <w:sz w:val="20"/>
                <w:szCs w:val="20"/>
              </w:rPr>
              <w:t>收取罚款和没收违法所得时应当使用省级财政部门统一印制或者监制的罚没票据。</w:t>
            </w:r>
          </w:p>
          <w:p>
            <w:pPr>
              <w:pStyle w:val="25"/>
              <w:keepNext w:val="0"/>
              <w:keepLines w:val="0"/>
              <w:framePr w:w="13666" w:h="9346" w:hSpace="538" w:wrap="notBeside" w:vAnchor="text" w:hAnchor="text" w:x="539" w:y="1"/>
              <w:widowControl w:val="0"/>
              <w:numPr>
                <w:ilvl w:val="0"/>
                <w:numId w:val="20"/>
              </w:numPr>
              <w:shd w:val="clear" w:color="auto" w:fill="auto"/>
              <w:tabs>
                <w:tab w:val="left" w:pos="549"/>
              </w:tabs>
              <w:bidi w:val="0"/>
              <w:spacing w:before="0" w:after="0" w:line="329" w:lineRule="exact"/>
              <w:ind w:left="0" w:right="0" w:firstLine="160"/>
              <w:jc w:val="left"/>
              <w:rPr>
                <w:sz w:val="20"/>
                <w:szCs w:val="20"/>
              </w:rPr>
            </w:pPr>
            <w:r>
              <w:rPr>
                <w:color w:val="000000"/>
                <w:spacing w:val="0"/>
                <w:w w:val="100"/>
                <w:position w:val="0"/>
                <w:sz w:val="20"/>
                <w:szCs w:val="20"/>
              </w:rPr>
              <w:t>对涉案财物的处置应当有相应的处置凭证。</w:t>
            </w:r>
          </w:p>
          <w:p>
            <w:pPr>
              <w:pStyle w:val="25"/>
              <w:keepNext w:val="0"/>
              <w:keepLines w:val="0"/>
              <w:framePr w:w="13666" w:h="9346" w:hSpace="538" w:wrap="notBeside" w:vAnchor="text" w:hAnchor="text" w:x="539" w:y="1"/>
              <w:widowControl w:val="0"/>
              <w:numPr>
                <w:ilvl w:val="0"/>
                <w:numId w:val="20"/>
              </w:numPr>
              <w:shd w:val="clear" w:color="auto" w:fill="auto"/>
              <w:tabs>
                <w:tab w:val="left" w:pos="542"/>
              </w:tabs>
              <w:bidi w:val="0"/>
              <w:spacing w:before="0" w:after="0" w:line="329" w:lineRule="exact"/>
              <w:ind w:left="0" w:right="0" w:firstLine="200"/>
              <w:jc w:val="both"/>
              <w:rPr>
                <w:sz w:val="20"/>
                <w:szCs w:val="20"/>
              </w:rPr>
            </w:pPr>
            <w:r>
              <w:rPr>
                <w:color w:val="000000"/>
                <w:spacing w:val="0"/>
                <w:w w:val="100"/>
                <w:position w:val="0"/>
                <w:sz w:val="20"/>
                <w:szCs w:val="20"/>
              </w:rPr>
              <w:t>当事人在行政处罚决定的期限内不履行义务的，具有行政强制执行权的行政机关应当依照《中华人民共和国行政强制法》的 有关规定强制执行。</w:t>
            </w:r>
          </w:p>
          <w:p>
            <w:pPr>
              <w:pStyle w:val="25"/>
              <w:keepNext w:val="0"/>
              <w:keepLines w:val="0"/>
              <w:framePr w:w="13666" w:h="9346" w:hSpace="538" w:wrap="notBeside" w:vAnchor="text" w:hAnchor="text" w:x="539" w:y="1"/>
              <w:widowControl w:val="0"/>
              <w:numPr>
                <w:ilvl w:val="0"/>
                <w:numId w:val="20"/>
              </w:numPr>
              <w:shd w:val="clear" w:color="auto" w:fill="auto"/>
              <w:tabs>
                <w:tab w:val="left" w:pos="538"/>
              </w:tabs>
              <w:bidi w:val="0"/>
              <w:spacing w:before="0" w:after="0" w:line="329" w:lineRule="exact"/>
              <w:ind w:left="0" w:right="0" w:firstLine="200"/>
              <w:jc w:val="both"/>
              <w:rPr>
                <w:sz w:val="20"/>
                <w:szCs w:val="20"/>
              </w:rPr>
            </w:pPr>
            <w:r>
              <w:rPr>
                <w:color w:val="000000"/>
                <w:spacing w:val="0"/>
                <w:w w:val="100"/>
                <w:position w:val="0"/>
                <w:sz w:val="20"/>
                <w:szCs w:val="20"/>
              </w:rPr>
              <w:t>当事人在法定期限内不申请行政复议或者提起行政诉讼，又不履行行政处罚决定的，没有行政强制执行权的行政机关应当自 期限届满之日起三个月内，申请人民法院强制执行。</w:t>
            </w:r>
          </w:p>
          <w:p>
            <w:pPr>
              <w:pStyle w:val="25"/>
              <w:keepNext w:val="0"/>
              <w:keepLines w:val="0"/>
              <w:framePr w:w="13666" w:h="9346" w:hSpace="538" w:wrap="notBeside" w:vAnchor="text" w:hAnchor="text" w:x="539" w:y="1"/>
              <w:widowControl w:val="0"/>
              <w:numPr>
                <w:ilvl w:val="0"/>
                <w:numId w:val="16"/>
              </w:numPr>
              <w:shd w:val="clear" w:color="auto" w:fill="auto"/>
              <w:tabs>
                <w:tab w:val="left" w:pos="206"/>
              </w:tabs>
              <w:bidi w:val="0"/>
              <w:spacing w:before="0" w:after="0" w:line="329" w:lineRule="exact"/>
              <w:ind w:left="0" w:right="0" w:firstLine="0"/>
              <w:jc w:val="left"/>
              <w:rPr>
                <w:sz w:val="20"/>
                <w:szCs w:val="20"/>
              </w:rPr>
            </w:pPr>
            <w:r>
              <w:rPr>
                <w:color w:val="000000"/>
                <w:spacing w:val="0"/>
                <w:w w:val="100"/>
                <w:position w:val="0"/>
                <w:sz w:val="20"/>
                <w:szCs w:val="20"/>
              </w:rPr>
              <w:t>其他。</w:t>
            </w:r>
          </w:p>
          <w:p>
            <w:pPr>
              <w:pStyle w:val="25"/>
              <w:keepNext w:val="0"/>
              <w:keepLines w:val="0"/>
              <w:framePr w:w="13666" w:h="9346" w:hSpace="538" w:wrap="notBeside" w:vAnchor="text" w:hAnchor="text" w:x="539" w:y="1"/>
              <w:widowControl w:val="0"/>
              <w:numPr>
                <w:ilvl w:val="0"/>
                <w:numId w:val="21"/>
              </w:numPr>
              <w:shd w:val="clear" w:color="auto" w:fill="auto"/>
              <w:tabs>
                <w:tab w:val="left" w:pos="578"/>
              </w:tabs>
              <w:bidi w:val="0"/>
              <w:spacing w:before="0" w:after="0" w:line="332" w:lineRule="exact"/>
              <w:ind w:left="0" w:right="0" w:firstLine="160"/>
              <w:jc w:val="left"/>
              <w:rPr>
                <w:sz w:val="20"/>
                <w:szCs w:val="20"/>
              </w:rPr>
            </w:pPr>
            <w:r>
              <w:rPr>
                <w:color w:val="000000"/>
                <w:spacing w:val="0"/>
                <w:w w:val="100"/>
                <w:position w:val="0"/>
                <w:sz w:val="20"/>
                <w:szCs w:val="20"/>
              </w:rPr>
              <w:t>对行政执法过程中发现的违法行为，应当责令当事人立即改正或者限期改正；对改正情况应当进行复查和记载。</w:t>
            </w:r>
          </w:p>
          <w:p>
            <w:pPr>
              <w:pStyle w:val="25"/>
              <w:keepNext w:val="0"/>
              <w:keepLines w:val="0"/>
              <w:framePr w:w="13666" w:h="9346" w:hSpace="538" w:wrap="notBeside" w:vAnchor="text" w:hAnchor="text" w:x="539" w:y="1"/>
              <w:widowControl w:val="0"/>
              <w:numPr>
                <w:ilvl w:val="0"/>
                <w:numId w:val="21"/>
              </w:numPr>
              <w:shd w:val="clear" w:color="auto" w:fill="auto"/>
              <w:tabs>
                <w:tab w:val="left" w:pos="578"/>
              </w:tabs>
              <w:bidi w:val="0"/>
              <w:spacing w:before="0" w:after="0" w:line="332" w:lineRule="exact"/>
              <w:ind w:left="0" w:right="0" w:firstLine="160"/>
              <w:jc w:val="left"/>
              <w:rPr>
                <w:sz w:val="20"/>
                <w:szCs w:val="20"/>
              </w:rPr>
            </w:pPr>
            <w:r>
              <w:rPr>
                <w:color w:val="000000"/>
                <w:spacing w:val="0"/>
                <w:w w:val="100"/>
                <w:position w:val="0"/>
                <w:sz w:val="20"/>
                <w:szCs w:val="20"/>
              </w:rPr>
              <w:t>依法应当移送司法机关或者其他行政机关处理的案件，应当及时办理移送手续。</w:t>
            </w:r>
          </w:p>
        </w:tc>
      </w:tr>
    </w:tbl>
    <w:p>
      <w:pPr>
        <w:pStyle w:val="37"/>
        <w:keepNext w:val="0"/>
        <w:keepLines w:val="0"/>
        <w:framePr w:w="197" w:h="331" w:hSpace="14006" w:wrap="notBeside" w:vAnchor="text" w:hAnchor="text" w:y="8497"/>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I—</w:t>
      </w:r>
      <w:r>
        <w:rPr>
          <w:rFonts w:ascii="Times New Roman" w:hAnsi="Times New Roman" w:eastAsia="Times New Roman" w:cs="Times New Roman"/>
          <w:color w:val="000000"/>
          <w:spacing w:val="0"/>
          <w:w w:val="100"/>
          <w:position w:val="0"/>
          <w:vertAlign w:val="superscript"/>
          <w:lang w:val="en-US" w:eastAsia="en-US" w:bidi="en-US"/>
        </w:rPr>
        <w:t>1</w:t>
      </w:r>
    </w:p>
    <w:p>
      <w:pPr>
        <w:pStyle w:val="37"/>
        <w:keepNext w:val="0"/>
        <w:keepLines w:val="0"/>
        <w:framePr w:w="197" w:h="331" w:hSpace="14006" w:wrap="notBeside" w:vAnchor="text" w:hAnchor="text" w:y="8497"/>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s</w:t>
      </w:r>
    </w:p>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1522"/>
        <w:gridCol w:w="12144"/>
      </w:tblGrid>
      <w:tr>
        <w:tblPrEx>
          <w:tblCellMar>
            <w:top w:w="0" w:type="dxa"/>
            <w:left w:w="10" w:type="dxa"/>
            <w:bottom w:w="0" w:type="dxa"/>
            <w:right w:w="10" w:type="dxa"/>
          </w:tblCellMar>
        </w:tblPrEx>
        <w:trPr>
          <w:trHeight w:val="4834"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文书制作</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widowControl w:val="0"/>
              <w:numPr>
                <w:ilvl w:val="0"/>
                <w:numId w:val="22"/>
              </w:numPr>
              <w:shd w:val="clear" w:color="auto" w:fill="auto"/>
              <w:tabs>
                <w:tab w:val="left" w:pos="197"/>
              </w:tabs>
              <w:bidi w:val="0"/>
              <w:spacing w:before="0" w:after="0" w:line="379" w:lineRule="exact"/>
              <w:ind w:left="0" w:right="0" w:firstLine="0"/>
              <w:jc w:val="left"/>
              <w:rPr>
                <w:sz w:val="20"/>
                <w:szCs w:val="20"/>
              </w:rPr>
            </w:pPr>
            <w:r>
              <w:rPr>
                <w:color w:val="000000"/>
                <w:spacing w:val="0"/>
                <w:w w:val="100"/>
                <w:position w:val="0"/>
                <w:sz w:val="20"/>
                <w:szCs w:val="20"/>
              </w:rPr>
              <w:t>执法文书应当清楚、规范，符合《中华人民共和国行政处罚法》《浙江省行政处罚参考文书样式》或者国家部委规定的基本要求。</w:t>
            </w:r>
          </w:p>
          <w:p>
            <w:pPr>
              <w:pStyle w:val="25"/>
              <w:keepNext w:val="0"/>
              <w:keepLines w:val="0"/>
              <w:widowControl w:val="0"/>
              <w:numPr>
                <w:ilvl w:val="0"/>
                <w:numId w:val="22"/>
              </w:numPr>
              <w:shd w:val="clear" w:color="auto" w:fill="auto"/>
              <w:tabs>
                <w:tab w:val="left" w:pos="211"/>
              </w:tabs>
              <w:bidi w:val="0"/>
              <w:spacing w:before="0" w:after="0" w:line="379" w:lineRule="exact"/>
              <w:ind w:left="0" w:right="0" w:firstLine="0"/>
              <w:jc w:val="left"/>
              <w:rPr>
                <w:sz w:val="20"/>
                <w:szCs w:val="20"/>
              </w:rPr>
            </w:pPr>
            <w:r>
              <w:rPr>
                <w:color w:val="000000"/>
                <w:spacing w:val="0"/>
                <w:w w:val="100"/>
                <w:position w:val="0"/>
                <w:sz w:val="20"/>
                <w:szCs w:val="20"/>
              </w:rPr>
              <w:t>执法决定需要内部审批的，应当有内部审批文书。</w:t>
            </w:r>
          </w:p>
          <w:p>
            <w:pPr>
              <w:pStyle w:val="25"/>
              <w:keepNext w:val="0"/>
              <w:keepLines w:val="0"/>
              <w:widowControl w:val="0"/>
              <w:numPr>
                <w:ilvl w:val="0"/>
                <w:numId w:val="22"/>
              </w:numPr>
              <w:shd w:val="clear" w:color="auto" w:fill="auto"/>
              <w:tabs>
                <w:tab w:val="left" w:pos="221"/>
              </w:tabs>
              <w:bidi w:val="0"/>
              <w:spacing w:before="0" w:after="0" w:line="379" w:lineRule="exact"/>
              <w:ind w:left="0" w:right="0" w:firstLine="0"/>
              <w:jc w:val="left"/>
              <w:rPr>
                <w:sz w:val="20"/>
                <w:szCs w:val="20"/>
              </w:rPr>
            </w:pPr>
            <w:r>
              <w:rPr>
                <w:color w:val="000000"/>
                <w:spacing w:val="0"/>
                <w:w w:val="100"/>
                <w:position w:val="0"/>
                <w:sz w:val="20"/>
                <w:szCs w:val="20"/>
              </w:rPr>
              <w:t>当事人提交的复制件等证据材料，应当由当事人说明情况、签字或者盖章确认，并注明提交日期。</w:t>
            </w:r>
          </w:p>
          <w:p>
            <w:pPr>
              <w:pStyle w:val="25"/>
              <w:keepNext w:val="0"/>
              <w:keepLines w:val="0"/>
              <w:widowControl w:val="0"/>
              <w:numPr>
                <w:ilvl w:val="0"/>
                <w:numId w:val="22"/>
              </w:numPr>
              <w:shd w:val="clear" w:color="auto" w:fill="auto"/>
              <w:tabs>
                <w:tab w:val="left" w:pos="211"/>
              </w:tabs>
              <w:bidi w:val="0"/>
              <w:spacing w:before="0" w:after="0" w:line="379" w:lineRule="exact"/>
              <w:ind w:left="0" w:right="0" w:firstLine="0"/>
              <w:jc w:val="left"/>
              <w:rPr>
                <w:sz w:val="20"/>
                <w:szCs w:val="20"/>
              </w:rPr>
            </w:pPr>
            <w:r>
              <w:rPr>
                <w:color w:val="000000"/>
                <w:spacing w:val="0"/>
                <w:w w:val="100"/>
                <w:position w:val="0"/>
                <w:sz w:val="20"/>
                <w:szCs w:val="20"/>
              </w:rPr>
              <w:t>行政执法人员收集的证据材料，应当注明证据来源、制作方法、制作时间并由执法人员签字确认。</w:t>
            </w:r>
          </w:p>
          <w:p>
            <w:pPr>
              <w:pStyle w:val="25"/>
              <w:keepNext w:val="0"/>
              <w:keepLines w:val="0"/>
              <w:widowControl w:val="0"/>
              <w:numPr>
                <w:ilvl w:val="0"/>
                <w:numId w:val="22"/>
              </w:numPr>
              <w:shd w:val="clear" w:color="auto" w:fill="auto"/>
              <w:tabs>
                <w:tab w:val="left" w:pos="206"/>
              </w:tabs>
              <w:bidi w:val="0"/>
              <w:spacing w:before="0" w:after="0" w:line="379" w:lineRule="exact"/>
              <w:ind w:left="0" w:right="0" w:firstLine="0"/>
              <w:jc w:val="left"/>
              <w:rPr>
                <w:sz w:val="20"/>
                <w:szCs w:val="20"/>
              </w:rPr>
            </w:pPr>
            <w:r>
              <w:rPr>
                <w:color w:val="000000"/>
                <w:spacing w:val="0"/>
                <w:w w:val="100"/>
                <w:position w:val="0"/>
                <w:sz w:val="20"/>
                <w:szCs w:val="20"/>
              </w:rPr>
              <w:t>对外行政执法文书应当使用行政执法机关的全称、加盖行政执法机关印章并标明准确的日期。</w:t>
            </w:r>
          </w:p>
          <w:p>
            <w:pPr>
              <w:pStyle w:val="25"/>
              <w:keepNext w:val="0"/>
              <w:keepLines w:val="0"/>
              <w:widowControl w:val="0"/>
              <w:numPr>
                <w:ilvl w:val="0"/>
                <w:numId w:val="22"/>
              </w:numPr>
              <w:shd w:val="clear" w:color="auto" w:fill="auto"/>
              <w:tabs>
                <w:tab w:val="left" w:pos="216"/>
              </w:tabs>
              <w:bidi w:val="0"/>
              <w:spacing w:before="0" w:after="0" w:line="379" w:lineRule="exact"/>
              <w:ind w:left="0" w:right="0" w:firstLine="0"/>
              <w:jc w:val="left"/>
              <w:rPr>
                <w:sz w:val="20"/>
                <w:szCs w:val="20"/>
              </w:rPr>
            </w:pPr>
            <w:r>
              <w:rPr>
                <w:color w:val="000000"/>
                <w:spacing w:val="0"/>
                <w:w w:val="100"/>
                <w:position w:val="0"/>
                <w:sz w:val="20"/>
                <w:szCs w:val="20"/>
              </w:rPr>
              <w:t>需要向当事人送达的执法文书应当依法及时送达并有相应的送达凭证。</w:t>
            </w:r>
          </w:p>
          <w:p>
            <w:pPr>
              <w:pStyle w:val="25"/>
              <w:keepNext w:val="0"/>
              <w:keepLines w:val="0"/>
              <w:widowControl w:val="0"/>
              <w:numPr>
                <w:ilvl w:val="0"/>
                <w:numId w:val="22"/>
              </w:numPr>
              <w:shd w:val="clear" w:color="auto" w:fill="auto"/>
              <w:tabs>
                <w:tab w:val="left" w:pos="206"/>
              </w:tabs>
              <w:bidi w:val="0"/>
              <w:spacing w:before="0" w:after="0" w:line="379" w:lineRule="exact"/>
              <w:ind w:left="0" w:right="0" w:firstLine="0"/>
              <w:jc w:val="left"/>
              <w:rPr>
                <w:sz w:val="20"/>
                <w:szCs w:val="20"/>
              </w:rPr>
            </w:pPr>
            <w:r>
              <w:rPr>
                <w:color w:val="000000"/>
                <w:spacing w:val="0"/>
                <w:w w:val="100"/>
                <w:position w:val="0"/>
                <w:sz w:val="20"/>
                <w:szCs w:val="20"/>
              </w:rPr>
              <w:t>手写文书应当使用碳素（蓝黑墨水）书写。</w:t>
            </w:r>
          </w:p>
          <w:p>
            <w:pPr>
              <w:pStyle w:val="25"/>
              <w:keepNext w:val="0"/>
              <w:keepLines w:val="0"/>
              <w:widowControl w:val="0"/>
              <w:numPr>
                <w:ilvl w:val="0"/>
                <w:numId w:val="22"/>
              </w:numPr>
              <w:shd w:val="clear" w:color="auto" w:fill="auto"/>
              <w:tabs>
                <w:tab w:val="left" w:pos="211"/>
              </w:tabs>
              <w:bidi w:val="0"/>
              <w:spacing w:before="0" w:after="0" w:line="379" w:lineRule="exact"/>
              <w:ind w:left="0" w:right="0" w:firstLine="0"/>
              <w:jc w:val="both"/>
              <w:rPr>
                <w:sz w:val="20"/>
                <w:szCs w:val="20"/>
              </w:rPr>
            </w:pPr>
            <w:r>
              <w:rPr>
                <w:color w:val="000000"/>
                <w:spacing w:val="0"/>
                <w:w w:val="100"/>
                <w:position w:val="0"/>
                <w:sz w:val="20"/>
                <w:szCs w:val="20"/>
              </w:rPr>
              <w:t>文书内容更改处应当有当事人签字（捺指印）确认（检查笔录、调查笔录、询问笔录、听证笔录等），或者加盖行政执法机关更 正章（其他文书）。</w:t>
            </w:r>
          </w:p>
          <w:p>
            <w:pPr>
              <w:pStyle w:val="25"/>
              <w:keepNext w:val="0"/>
              <w:keepLines w:val="0"/>
              <w:widowControl w:val="0"/>
              <w:numPr>
                <w:ilvl w:val="0"/>
                <w:numId w:val="22"/>
              </w:numPr>
              <w:shd w:val="clear" w:color="auto" w:fill="auto"/>
              <w:tabs>
                <w:tab w:val="left" w:pos="211"/>
              </w:tabs>
              <w:bidi w:val="0"/>
              <w:spacing w:before="0" w:after="0" w:line="365" w:lineRule="exact"/>
              <w:ind w:left="0" w:right="0" w:firstLine="0"/>
              <w:jc w:val="both"/>
              <w:rPr>
                <w:sz w:val="20"/>
                <w:szCs w:val="20"/>
              </w:rPr>
            </w:pPr>
            <w:r>
              <w:rPr>
                <w:color w:val="000000"/>
                <w:spacing w:val="0"/>
                <w:w w:val="100"/>
                <w:position w:val="0"/>
                <w:sz w:val="20"/>
                <w:szCs w:val="20"/>
              </w:rPr>
              <w:t>行政处罚事先告知书、行政处罚决定书等文书应当有说理性内容，对违法事实与危害后果之间的因果关系、违法事实的认定、证 据所要证明的内容、违法行为的定性和处罚依据、当事人陈述申辩（理由、意见等）是否采纳的理由、相关裁量的依据和理由等进 行阐述。使用国家部委统一的办案系统，其对执法文书的制作另有规定的，可从其规定。</w:t>
            </w:r>
          </w:p>
        </w:tc>
      </w:tr>
    </w:tbl>
    <w:p>
      <w:pPr>
        <w:widowControl w:val="0"/>
        <w:spacing w:after="279" w:line="1" w:lineRule="exact"/>
      </w:pPr>
    </w:p>
    <w:p>
      <w:pPr>
        <w:pStyle w:val="29"/>
        <w:keepNext w:val="0"/>
        <w:keepLines w:val="0"/>
        <w:widowControl w:val="0"/>
        <w:shd w:val="clear" w:color="auto" w:fill="auto"/>
        <w:bidi w:val="0"/>
        <w:spacing w:before="0" w:after="0" w:line="326" w:lineRule="exact"/>
        <w:ind w:left="0" w:right="0" w:firstLine="1000"/>
        <w:jc w:val="left"/>
      </w:pPr>
      <w:r>
        <w:rPr>
          <w:color w:val="000000"/>
          <w:spacing w:val="0"/>
          <w:w w:val="100"/>
          <w:position w:val="0"/>
        </w:rPr>
        <w:t>有关说明：</w:t>
      </w:r>
    </w:p>
    <w:p>
      <w:pPr>
        <w:pStyle w:val="29"/>
        <w:keepNext w:val="0"/>
        <w:keepLines w:val="0"/>
        <w:widowControl w:val="0"/>
        <w:numPr>
          <w:ilvl w:val="0"/>
          <w:numId w:val="23"/>
        </w:numPr>
        <w:shd w:val="clear" w:color="auto" w:fill="auto"/>
        <w:tabs>
          <w:tab w:val="left" w:pos="1320"/>
        </w:tabs>
        <w:bidi w:val="0"/>
        <w:spacing w:before="0" w:after="0" w:line="326" w:lineRule="exact"/>
        <w:ind w:left="0" w:right="0" w:firstLine="1000"/>
        <w:jc w:val="left"/>
      </w:pPr>
      <w:bookmarkStart w:id="361" w:name="bookmark385"/>
      <w:bookmarkEnd w:id="361"/>
      <w:r>
        <w:rPr>
          <w:color w:val="000000"/>
          <w:spacing w:val="0"/>
          <w:w w:val="100"/>
          <w:position w:val="0"/>
        </w:rPr>
        <w:t>案件办结后的立卷事宜按照《浙江省行政执法文书材料立卷规范（试行）》或者国家部委有关规定执行。</w:t>
      </w:r>
    </w:p>
    <w:p>
      <w:pPr>
        <w:pStyle w:val="29"/>
        <w:keepNext w:val="0"/>
        <w:keepLines w:val="0"/>
        <w:widowControl w:val="0"/>
        <w:numPr>
          <w:ilvl w:val="0"/>
          <w:numId w:val="23"/>
        </w:numPr>
        <w:shd w:val="clear" w:color="auto" w:fill="auto"/>
        <w:tabs>
          <w:tab w:val="left" w:pos="1334"/>
        </w:tabs>
        <w:bidi w:val="0"/>
        <w:spacing w:before="0" w:after="0" w:line="326" w:lineRule="exact"/>
        <w:ind w:left="0" w:right="0" w:firstLine="1000"/>
        <w:jc w:val="left"/>
      </w:pPr>
      <w:bookmarkStart w:id="362" w:name="bookmark386"/>
      <w:bookmarkEnd w:id="362"/>
      <w:r>
        <w:rPr>
          <w:color w:val="000000"/>
          <w:spacing w:val="0"/>
          <w:w w:val="100"/>
          <w:position w:val="0"/>
        </w:rPr>
        <w:t>案卷主体适格、事实清楚、证据确凿、适用法律正确、办案程序合法的，为合格案卷。</w:t>
      </w:r>
    </w:p>
    <w:p>
      <w:pPr>
        <w:pStyle w:val="29"/>
        <w:keepNext w:val="0"/>
        <w:keepLines w:val="0"/>
        <w:widowControl w:val="0"/>
        <w:numPr>
          <w:ilvl w:val="0"/>
          <w:numId w:val="23"/>
        </w:numPr>
        <w:shd w:val="clear" w:color="auto" w:fill="auto"/>
        <w:tabs>
          <w:tab w:val="left" w:pos="1326"/>
        </w:tabs>
        <w:bidi w:val="0"/>
        <w:spacing w:before="0" w:after="140" w:line="326" w:lineRule="exact"/>
        <w:ind w:left="780" w:right="0" w:firstLine="220"/>
        <w:jc w:val="left"/>
      </w:pPr>
      <w:bookmarkStart w:id="363" w:name="bookmark387"/>
      <w:bookmarkEnd w:id="363"/>
      <w:r>
        <w:rPr>
          <w:color w:val="000000"/>
          <w:spacing w:val="0"/>
          <w:w w:val="100"/>
          <w:position w:val="0"/>
        </w:rPr>
        <w:t>案卷存在实施主体不具有行政执法主体资格、事实不清、主要证据不足、适用法律错误、违反法定程序、超越职权、滥用职权、明显不当等 情形之一的，评为不合格案卷。</w:t>
      </w:r>
      <w:r>
        <w:br w:type="page"/>
      </w:r>
    </w:p>
    <w:p>
      <w:pPr>
        <w:pStyle w:val="23"/>
        <w:keepNext w:val="0"/>
        <w:keepLines w:val="0"/>
        <w:widowControl w:val="0"/>
        <w:shd w:val="clear" w:color="auto" w:fill="auto"/>
        <w:bidi w:val="0"/>
        <w:spacing w:before="0" w:after="120" w:line="240" w:lineRule="auto"/>
        <w:ind w:left="0" w:right="0" w:firstLine="0"/>
        <w:jc w:val="center"/>
        <w:rPr>
          <w:sz w:val="36"/>
          <w:szCs w:val="36"/>
        </w:rPr>
      </w:pPr>
      <w:r>
        <w:rPr>
          <w:color w:val="000000"/>
          <w:spacing w:val="0"/>
          <w:w w:val="100"/>
          <w:position w:val="0"/>
          <w:sz w:val="36"/>
          <w:szCs w:val="36"/>
        </w:rPr>
        <w:t>浙江省行政强制案件质量评查标准</w:t>
      </w:r>
    </w:p>
    <w:p>
      <w:pPr>
        <w:pStyle w:val="29"/>
        <w:keepNext w:val="0"/>
        <w:keepLines w:val="0"/>
        <w:widowControl w:val="0"/>
        <w:shd w:val="clear" w:color="auto" w:fill="auto"/>
        <w:bidi w:val="0"/>
        <w:spacing w:before="0" w:after="300" w:line="240" w:lineRule="auto"/>
        <w:ind w:left="0" w:right="0" w:firstLine="0"/>
        <w:jc w:val="center"/>
      </w:pPr>
      <w:r>
        <w:rPr>
          <w:color w:val="000000"/>
          <w:spacing w:val="0"/>
          <w:w w:val="100"/>
          <w:position w:val="0"/>
        </w:rPr>
        <w:t>（适用于行政强制案卷、含有行政强制措施或者行政强制执行内容的行政处罚案卷）</w:t>
      </w:r>
    </w:p>
    <w:tbl>
      <w:tblPr>
        <w:tblStyle w:val="2"/>
        <w:tblW w:w="0" w:type="auto"/>
        <w:tblInd w:w="0" w:type="dxa"/>
        <w:tblLayout w:type="fixed"/>
        <w:tblCellMar>
          <w:top w:w="0" w:type="dxa"/>
          <w:left w:w="10" w:type="dxa"/>
          <w:bottom w:w="0" w:type="dxa"/>
          <w:right w:w="10" w:type="dxa"/>
        </w:tblCellMar>
      </w:tblPr>
      <w:tblGrid>
        <w:gridCol w:w="763"/>
        <w:gridCol w:w="758"/>
        <w:gridCol w:w="12144"/>
      </w:tblGrid>
      <w:tr>
        <w:tblPrEx>
          <w:tblCellMar>
            <w:top w:w="0" w:type="dxa"/>
            <w:left w:w="10" w:type="dxa"/>
            <w:bottom w:w="0" w:type="dxa"/>
            <w:right w:w="10" w:type="dxa"/>
          </w:tblCellMar>
        </w:tblPrEx>
        <w:trPr>
          <w:trHeight w:val="715" w:hRule="exact"/>
        </w:trPr>
        <w:tc>
          <w:tcPr>
            <w:gridSpan w:val="2"/>
            <w:tcBorders>
              <w:top w:val="single" w:color="auto" w:sz="4" w:space="0"/>
              <w:lef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主要评查项目</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shd w:val="clear" w:color="auto" w:fill="auto"/>
              <w:bidi w:val="0"/>
              <w:spacing w:before="0" w:after="0" w:line="240" w:lineRule="auto"/>
              <w:ind w:left="5420" w:right="0" w:firstLine="0"/>
              <w:jc w:val="left"/>
              <w:rPr>
                <w:sz w:val="20"/>
                <w:szCs w:val="20"/>
              </w:rPr>
            </w:pPr>
            <w:r>
              <w:rPr>
                <w:color w:val="000000"/>
                <w:spacing w:val="0"/>
                <w:w w:val="100"/>
                <w:position w:val="0"/>
                <w:sz w:val="20"/>
                <w:szCs w:val="20"/>
              </w:rPr>
              <w:t>具体评查标准</w:t>
            </w:r>
          </w:p>
        </w:tc>
      </w:tr>
      <w:tr>
        <w:tblPrEx>
          <w:tblCellMar>
            <w:top w:w="0" w:type="dxa"/>
            <w:left w:w="10" w:type="dxa"/>
            <w:bottom w:w="0" w:type="dxa"/>
            <w:right w:w="10" w:type="dxa"/>
          </w:tblCellMar>
        </w:tblPrEx>
        <w:trPr>
          <w:trHeight w:val="1579" w:hRule="exact"/>
        </w:trPr>
        <w:tc>
          <w:tcPr>
            <w:gridSpan w:val="2"/>
            <w:tcBorders>
              <w:top w:val="single" w:color="auto" w:sz="4" w:space="0"/>
              <w:lef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主体</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numPr>
                <w:ilvl w:val="0"/>
                <w:numId w:val="24"/>
              </w:numPr>
              <w:shd w:val="clear" w:color="auto" w:fill="auto"/>
              <w:tabs>
                <w:tab w:val="left" w:pos="202"/>
              </w:tabs>
              <w:bidi w:val="0"/>
              <w:spacing w:before="0" w:after="100" w:line="240" w:lineRule="auto"/>
              <w:ind w:left="0" w:right="0" w:firstLine="0"/>
              <w:jc w:val="left"/>
              <w:rPr>
                <w:sz w:val="20"/>
                <w:szCs w:val="20"/>
              </w:rPr>
            </w:pPr>
            <w:r>
              <w:rPr>
                <w:color w:val="000000"/>
                <w:spacing w:val="0"/>
                <w:w w:val="100"/>
                <w:position w:val="0"/>
                <w:sz w:val="20"/>
                <w:szCs w:val="20"/>
              </w:rPr>
              <w:t>实施行政强制的单位应当具有行政强制权，并在法定职权范围内实施行政强制。</w:t>
            </w:r>
          </w:p>
          <w:p>
            <w:pPr>
              <w:pStyle w:val="25"/>
              <w:keepNext w:val="0"/>
              <w:keepLines w:val="0"/>
              <w:framePr w:w="13666" w:h="7757" w:hSpace="509" w:vSpace="149" w:wrap="notBeside" w:vAnchor="text" w:hAnchor="text" w:x="524" w:y="1"/>
              <w:widowControl w:val="0"/>
              <w:numPr>
                <w:ilvl w:val="0"/>
                <w:numId w:val="24"/>
              </w:numPr>
              <w:shd w:val="clear" w:color="auto" w:fill="auto"/>
              <w:tabs>
                <w:tab w:val="left" w:pos="211"/>
              </w:tabs>
              <w:bidi w:val="0"/>
              <w:spacing w:before="0" w:after="100" w:line="240" w:lineRule="auto"/>
              <w:ind w:left="0" w:right="0" w:firstLine="0"/>
              <w:jc w:val="left"/>
              <w:rPr>
                <w:sz w:val="20"/>
                <w:szCs w:val="20"/>
              </w:rPr>
            </w:pPr>
            <w:r>
              <w:rPr>
                <w:color w:val="000000"/>
                <w:spacing w:val="0"/>
                <w:w w:val="100"/>
                <w:position w:val="0"/>
                <w:sz w:val="20"/>
                <w:szCs w:val="20"/>
              </w:rPr>
              <w:t>行政执法人员应当具有执法资格。</w:t>
            </w:r>
          </w:p>
          <w:p>
            <w:pPr>
              <w:pStyle w:val="25"/>
              <w:keepNext w:val="0"/>
              <w:keepLines w:val="0"/>
              <w:framePr w:w="13666" w:h="7757" w:hSpace="509" w:vSpace="149" w:wrap="notBeside" w:vAnchor="text" w:hAnchor="text" w:x="524" w:y="1"/>
              <w:widowControl w:val="0"/>
              <w:numPr>
                <w:ilvl w:val="0"/>
                <w:numId w:val="24"/>
              </w:numPr>
              <w:shd w:val="clear" w:color="auto" w:fill="auto"/>
              <w:tabs>
                <w:tab w:val="left" w:pos="206"/>
              </w:tabs>
              <w:bidi w:val="0"/>
              <w:spacing w:before="0" w:after="100" w:line="240" w:lineRule="auto"/>
              <w:ind w:left="0" w:right="0" w:firstLine="0"/>
              <w:jc w:val="left"/>
              <w:rPr>
                <w:sz w:val="20"/>
                <w:szCs w:val="20"/>
              </w:rPr>
            </w:pPr>
            <w:r>
              <w:rPr>
                <w:color w:val="000000"/>
                <w:spacing w:val="0"/>
                <w:w w:val="100"/>
                <w:position w:val="0"/>
                <w:sz w:val="20"/>
                <w:szCs w:val="20"/>
              </w:rPr>
              <w:t>行政强制措施权不得委托。</w:t>
            </w:r>
          </w:p>
        </w:tc>
      </w:tr>
      <w:tr>
        <w:tblPrEx>
          <w:tblCellMar>
            <w:top w:w="0" w:type="dxa"/>
            <w:left w:w="10" w:type="dxa"/>
            <w:bottom w:w="0" w:type="dxa"/>
            <w:right w:w="10" w:type="dxa"/>
          </w:tblCellMar>
        </w:tblPrEx>
        <w:trPr>
          <w:trHeight w:val="1704" w:hRule="exact"/>
        </w:trPr>
        <w:tc>
          <w:tcPr>
            <w:vMerge w:val="restart"/>
            <w:tcBorders>
              <w:top w:val="single" w:color="auto" w:sz="4" w:space="0"/>
              <w:lef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shd w:val="clear" w:color="auto" w:fill="auto"/>
              <w:bidi w:val="0"/>
              <w:spacing w:before="0" w:after="0" w:line="271" w:lineRule="exact"/>
              <w:ind w:left="0" w:right="0" w:firstLine="0"/>
              <w:jc w:val="center"/>
              <w:rPr>
                <w:sz w:val="20"/>
                <w:szCs w:val="20"/>
              </w:rPr>
            </w:pPr>
            <w:r>
              <w:rPr>
                <w:color w:val="000000"/>
                <w:spacing w:val="0"/>
                <w:w w:val="100"/>
                <w:position w:val="0"/>
                <w:sz w:val="20"/>
                <w:szCs w:val="20"/>
              </w:rPr>
              <w:t>事实 与证 据</w:t>
            </w:r>
          </w:p>
        </w:tc>
        <w:tc>
          <w:tcPr>
            <w:tcBorders>
              <w:top w:val="single" w:color="auto" w:sz="4" w:space="0"/>
              <w:lef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shd w:val="clear" w:color="auto" w:fill="auto"/>
              <w:bidi w:val="0"/>
              <w:spacing w:before="0" w:after="0" w:line="271" w:lineRule="exact"/>
              <w:ind w:left="0" w:right="0" w:firstLine="0"/>
              <w:jc w:val="center"/>
              <w:rPr>
                <w:sz w:val="20"/>
                <w:szCs w:val="20"/>
              </w:rPr>
            </w:pPr>
            <w:r>
              <w:rPr>
                <w:color w:val="000000"/>
                <w:spacing w:val="0"/>
                <w:w w:val="100"/>
                <w:position w:val="0"/>
                <w:sz w:val="20"/>
                <w:szCs w:val="20"/>
              </w:rPr>
              <w:t>行政 强制 措施</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numPr>
                <w:ilvl w:val="0"/>
                <w:numId w:val="25"/>
              </w:numPr>
              <w:shd w:val="clear" w:color="auto" w:fill="auto"/>
              <w:tabs>
                <w:tab w:val="left" w:pos="202"/>
              </w:tabs>
              <w:bidi w:val="0"/>
              <w:spacing w:before="0" w:after="100" w:line="240" w:lineRule="auto"/>
              <w:ind w:left="0" w:right="0" w:firstLine="0"/>
              <w:jc w:val="left"/>
              <w:rPr>
                <w:sz w:val="20"/>
                <w:szCs w:val="20"/>
              </w:rPr>
            </w:pPr>
            <w:r>
              <w:rPr>
                <w:color w:val="000000"/>
                <w:spacing w:val="0"/>
                <w:w w:val="100"/>
                <w:position w:val="0"/>
                <w:sz w:val="20"/>
                <w:szCs w:val="20"/>
              </w:rPr>
              <w:t>实施行政强制措施应当符合相关法律、法规设定的条件和种类。</w:t>
            </w:r>
          </w:p>
          <w:p>
            <w:pPr>
              <w:pStyle w:val="25"/>
              <w:keepNext w:val="0"/>
              <w:keepLines w:val="0"/>
              <w:framePr w:w="13666" w:h="7757" w:hSpace="509" w:vSpace="149" w:wrap="notBeside" w:vAnchor="text" w:hAnchor="text" w:x="524" w:y="1"/>
              <w:widowControl w:val="0"/>
              <w:numPr>
                <w:ilvl w:val="0"/>
                <w:numId w:val="25"/>
              </w:numPr>
              <w:shd w:val="clear" w:color="auto" w:fill="auto"/>
              <w:tabs>
                <w:tab w:val="left" w:pos="216"/>
              </w:tabs>
              <w:bidi w:val="0"/>
              <w:spacing w:before="0" w:after="100" w:line="240" w:lineRule="auto"/>
              <w:ind w:left="0" w:right="0" w:firstLine="0"/>
              <w:jc w:val="left"/>
              <w:rPr>
                <w:sz w:val="20"/>
                <w:szCs w:val="20"/>
              </w:rPr>
            </w:pPr>
            <w:r>
              <w:rPr>
                <w:color w:val="000000"/>
                <w:spacing w:val="0"/>
                <w:w w:val="100"/>
                <w:position w:val="0"/>
                <w:sz w:val="20"/>
                <w:szCs w:val="20"/>
              </w:rPr>
              <w:t>实施行政强制措施与正在调查的违法事实有关联性，且有必要采取暂时性限制或者控制措施。</w:t>
            </w:r>
          </w:p>
          <w:p>
            <w:pPr>
              <w:pStyle w:val="25"/>
              <w:keepNext w:val="0"/>
              <w:keepLines w:val="0"/>
              <w:framePr w:w="13666" w:h="7757" w:hSpace="509" w:vSpace="149" w:wrap="notBeside" w:vAnchor="text" w:hAnchor="text" w:x="524" w:y="1"/>
              <w:widowControl w:val="0"/>
              <w:numPr>
                <w:ilvl w:val="0"/>
                <w:numId w:val="25"/>
              </w:numPr>
              <w:shd w:val="clear" w:color="auto" w:fill="auto"/>
              <w:tabs>
                <w:tab w:val="left" w:pos="216"/>
              </w:tabs>
              <w:bidi w:val="0"/>
              <w:spacing w:before="0" w:after="100" w:line="240" w:lineRule="auto"/>
              <w:ind w:left="0" w:right="0" w:firstLine="0"/>
              <w:jc w:val="left"/>
              <w:rPr>
                <w:sz w:val="20"/>
                <w:szCs w:val="20"/>
              </w:rPr>
            </w:pPr>
            <w:r>
              <w:rPr>
                <w:color w:val="000000"/>
                <w:spacing w:val="0"/>
                <w:w w:val="100"/>
                <w:position w:val="0"/>
                <w:sz w:val="20"/>
                <w:szCs w:val="20"/>
              </w:rPr>
              <w:t>公民个人及其所扶养家属的生活必需品或者已被其他国家机关依法采取相关措施的场所、财物等不得作为行政强制措施的对象。</w:t>
            </w:r>
          </w:p>
        </w:tc>
      </w:tr>
      <w:tr>
        <w:tblPrEx>
          <w:tblCellMar>
            <w:top w:w="0" w:type="dxa"/>
            <w:left w:w="10" w:type="dxa"/>
            <w:bottom w:w="0" w:type="dxa"/>
            <w:right w:w="10" w:type="dxa"/>
          </w:tblCellMar>
        </w:tblPrEx>
        <w:trPr>
          <w:trHeight w:val="2654" w:hRule="exact"/>
        </w:trPr>
        <w:tc>
          <w:tcPr>
            <w:vMerge w:val="continue"/>
            <w:tcBorders>
              <w:left w:val="single" w:color="auto" w:sz="4" w:space="0"/>
            </w:tcBorders>
            <w:shd w:val="clear" w:color="auto" w:fill="FFFFFF"/>
            <w:vAlign w:val="center"/>
          </w:tcPr>
          <w:p>
            <w:pPr>
              <w:framePr w:w="13666" w:h="7757" w:hSpace="509" w:vSpace="149" w:wrap="notBeside" w:vAnchor="text" w:hAnchor="text" w:x="524" w:y="1"/>
            </w:pPr>
          </w:p>
        </w:tc>
        <w:tc>
          <w:tcPr>
            <w:tcBorders>
              <w:top w:val="single" w:color="auto" w:sz="4" w:space="0"/>
              <w:left w:val="single" w:color="auto" w:sz="4" w:space="0"/>
            </w:tcBorders>
            <w:shd w:val="clear" w:color="auto" w:fill="FFFFFF"/>
            <w:textDirection w:val="tbRlV"/>
            <w:vAlign w:val="bottom"/>
          </w:tcPr>
          <w:p>
            <w:pPr>
              <w:pStyle w:val="39"/>
              <w:keepNext w:val="0"/>
              <w:keepLines w:val="0"/>
              <w:framePr w:w="13666" w:h="7757" w:hSpace="509" w:vSpace="149" w:wrap="notBeside" w:vAnchor="text" w:hAnchor="text" w:x="524" w:y="1"/>
              <w:widowControl w:val="0"/>
              <w:shd w:val="clear" w:color="auto" w:fill="auto"/>
              <w:bidi w:val="0"/>
              <w:spacing w:before="0" w:after="0"/>
              <w:ind w:left="0" w:right="0" w:firstLine="0"/>
              <w:jc w:val="center"/>
              <w:rPr>
                <w:sz w:val="20"/>
                <w:szCs w:val="20"/>
              </w:rPr>
            </w:pPr>
            <w:r>
              <w:rPr>
                <w:b w:val="0"/>
                <w:bCs w:val="0"/>
                <w:color w:val="000000"/>
                <w:spacing w:val="0"/>
                <w:w w:val="100"/>
                <w:position w:val="0"/>
                <w:sz w:val="20"/>
                <w:szCs w:val="20"/>
              </w:rPr>
              <w:t xml:space="preserve">攻制亍 </w:t>
            </w:r>
            <w:r>
              <w:rPr>
                <w:color w:val="000000"/>
                <w:spacing w:val="0"/>
                <w:w w:val="100"/>
                <w:position w:val="0"/>
                <w:sz w:val="16"/>
                <w:szCs w:val="16"/>
              </w:rPr>
              <w:t xml:space="preserve">3 4^ </w:t>
            </w:r>
            <w:r>
              <w:rPr>
                <w:color w:val="000000"/>
                <w:spacing w:val="0"/>
                <w:w w:val="100"/>
                <w:position w:val="0"/>
                <w:sz w:val="16"/>
                <w:szCs w:val="16"/>
                <w:lang w:val="en-US" w:eastAsia="en-US" w:bidi="en-US"/>
              </w:rPr>
              <w:t xml:space="preserve">Z1 </w:t>
            </w:r>
            <w:r>
              <w:rPr>
                <w:b w:val="0"/>
                <w:bCs w:val="0"/>
                <w:color w:val="000000"/>
                <w:spacing w:val="0"/>
                <w:w w:val="100"/>
                <w:position w:val="0"/>
                <w:sz w:val="20"/>
                <w:szCs w:val="20"/>
              </w:rPr>
              <w:t>亍成丸</w:t>
            </w:r>
          </w:p>
          <w:p>
            <w:pPr>
              <w:pStyle w:val="39"/>
              <w:keepNext w:val="0"/>
              <w:keepLines w:val="0"/>
              <w:framePr w:w="13666" w:h="7757" w:hSpace="509" w:vSpace="149" w:wrap="notBeside" w:vAnchor="text" w:hAnchor="text" w:x="524" w:y="1"/>
              <w:widowControl w:val="0"/>
              <w:shd w:val="clear" w:color="auto" w:fill="auto"/>
              <w:bidi w:val="0"/>
              <w:spacing w:before="0" w:after="0"/>
              <w:ind w:left="0" w:right="0" w:firstLine="0"/>
              <w:jc w:val="center"/>
            </w:pPr>
            <w:r>
              <w:rPr>
                <w:color w:val="000000"/>
                <w:spacing w:val="0"/>
                <w:w w:val="100"/>
                <w:position w:val="0"/>
                <w:lang w:val="en-US" w:eastAsia="en-US" w:bidi="en-US"/>
              </w:rPr>
              <w:t>Z1 EJ</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numPr>
                <w:ilvl w:val="0"/>
                <w:numId w:val="26"/>
              </w:numPr>
              <w:shd w:val="clear" w:color="auto" w:fill="auto"/>
              <w:tabs>
                <w:tab w:val="left" w:pos="202"/>
              </w:tabs>
              <w:bidi w:val="0"/>
              <w:spacing w:before="0" w:after="0" w:line="370" w:lineRule="exact"/>
              <w:ind w:left="0" w:right="0" w:firstLine="0"/>
              <w:jc w:val="left"/>
              <w:rPr>
                <w:sz w:val="20"/>
                <w:szCs w:val="20"/>
              </w:rPr>
            </w:pPr>
            <w:r>
              <w:rPr>
                <w:color w:val="000000"/>
                <w:spacing w:val="0"/>
                <w:w w:val="100"/>
                <w:position w:val="0"/>
                <w:sz w:val="20"/>
                <w:szCs w:val="20"/>
              </w:rPr>
              <w:t>实施行政强制执行的事项应当是法律规定的事项。</w:t>
            </w:r>
          </w:p>
          <w:p>
            <w:pPr>
              <w:pStyle w:val="25"/>
              <w:keepNext w:val="0"/>
              <w:keepLines w:val="0"/>
              <w:framePr w:w="13666" w:h="7757" w:hSpace="509" w:vSpace="149" w:wrap="notBeside" w:vAnchor="text" w:hAnchor="text" w:x="524" w:y="1"/>
              <w:widowControl w:val="0"/>
              <w:numPr>
                <w:ilvl w:val="0"/>
                <w:numId w:val="26"/>
              </w:numPr>
              <w:shd w:val="clear" w:color="auto" w:fill="auto"/>
              <w:tabs>
                <w:tab w:val="left" w:pos="211"/>
              </w:tabs>
              <w:bidi w:val="0"/>
              <w:spacing w:before="0" w:after="0" w:line="370" w:lineRule="exact"/>
              <w:ind w:left="0" w:right="0" w:firstLine="0"/>
              <w:jc w:val="left"/>
              <w:rPr>
                <w:sz w:val="20"/>
                <w:szCs w:val="20"/>
              </w:rPr>
            </w:pPr>
            <w:r>
              <w:rPr>
                <w:color w:val="000000"/>
                <w:spacing w:val="0"/>
                <w:w w:val="100"/>
                <w:position w:val="0"/>
                <w:sz w:val="20"/>
                <w:szCs w:val="20"/>
              </w:rPr>
              <w:t>行政强制执行需有已经生效的行政决定为依据。</w:t>
            </w:r>
          </w:p>
          <w:p>
            <w:pPr>
              <w:pStyle w:val="25"/>
              <w:keepNext w:val="0"/>
              <w:keepLines w:val="0"/>
              <w:framePr w:w="13666" w:h="7757" w:hSpace="509" w:vSpace="149" w:wrap="notBeside" w:vAnchor="text" w:hAnchor="text" w:x="524" w:y="1"/>
              <w:widowControl w:val="0"/>
              <w:numPr>
                <w:ilvl w:val="0"/>
                <w:numId w:val="26"/>
              </w:numPr>
              <w:shd w:val="clear" w:color="auto" w:fill="auto"/>
              <w:tabs>
                <w:tab w:val="left" w:pos="221"/>
              </w:tabs>
              <w:bidi w:val="0"/>
              <w:spacing w:before="0" w:after="0" w:line="370" w:lineRule="exact"/>
              <w:ind w:left="0" w:right="0" w:firstLine="0"/>
              <w:jc w:val="left"/>
              <w:rPr>
                <w:sz w:val="20"/>
                <w:szCs w:val="20"/>
              </w:rPr>
            </w:pPr>
            <w:r>
              <w:rPr>
                <w:color w:val="000000"/>
                <w:spacing w:val="0"/>
                <w:w w:val="100"/>
                <w:position w:val="0"/>
                <w:sz w:val="20"/>
                <w:szCs w:val="20"/>
              </w:rPr>
              <w:t>当事人在行政机关决定的期限内不履行义务的事实有相应的证据证实。</w:t>
            </w:r>
          </w:p>
          <w:p>
            <w:pPr>
              <w:pStyle w:val="25"/>
              <w:keepNext w:val="0"/>
              <w:keepLines w:val="0"/>
              <w:framePr w:w="13666" w:h="7757" w:hSpace="509" w:vSpace="149" w:wrap="notBeside" w:vAnchor="text" w:hAnchor="text" w:x="524" w:y="1"/>
              <w:widowControl w:val="0"/>
              <w:numPr>
                <w:ilvl w:val="0"/>
                <w:numId w:val="26"/>
              </w:numPr>
              <w:shd w:val="clear" w:color="auto" w:fill="auto"/>
              <w:tabs>
                <w:tab w:val="left" w:pos="211"/>
              </w:tabs>
              <w:bidi w:val="0"/>
              <w:spacing w:before="0" w:after="0" w:line="370" w:lineRule="exact"/>
              <w:ind w:left="0" w:right="0" w:firstLine="0"/>
              <w:jc w:val="left"/>
              <w:rPr>
                <w:sz w:val="20"/>
                <w:szCs w:val="20"/>
              </w:rPr>
            </w:pPr>
            <w:r>
              <w:rPr>
                <w:color w:val="000000"/>
                <w:spacing w:val="0"/>
                <w:w w:val="100"/>
                <w:position w:val="0"/>
                <w:sz w:val="20"/>
                <w:szCs w:val="20"/>
              </w:rPr>
              <w:t>行政强制执行的对象不得是案外第三人的合法财物；涉及金钱给付义务的行政强制执行，不得超标的执行，加处罚款或者滞纳金 的数额不得超出金钱给付义务的数额。</w:t>
            </w:r>
          </w:p>
          <w:p>
            <w:pPr>
              <w:pStyle w:val="25"/>
              <w:keepNext w:val="0"/>
              <w:keepLines w:val="0"/>
              <w:framePr w:w="13666" w:h="7757" w:hSpace="509" w:vSpace="149" w:wrap="notBeside" w:vAnchor="text" w:hAnchor="text" w:x="524" w:y="1"/>
              <w:widowControl w:val="0"/>
              <w:numPr>
                <w:ilvl w:val="0"/>
                <w:numId w:val="26"/>
              </w:numPr>
              <w:shd w:val="clear" w:color="auto" w:fill="auto"/>
              <w:tabs>
                <w:tab w:val="left" w:pos="206"/>
              </w:tabs>
              <w:bidi w:val="0"/>
              <w:spacing w:before="0" w:after="0" w:line="370" w:lineRule="exact"/>
              <w:ind w:left="0" w:right="0" w:firstLine="0"/>
              <w:jc w:val="left"/>
              <w:rPr>
                <w:sz w:val="20"/>
                <w:szCs w:val="20"/>
              </w:rPr>
            </w:pPr>
            <w:r>
              <w:rPr>
                <w:color w:val="000000"/>
                <w:spacing w:val="0"/>
                <w:w w:val="100"/>
                <w:position w:val="0"/>
                <w:sz w:val="20"/>
                <w:szCs w:val="20"/>
              </w:rPr>
              <w:t>行政强制执行的方式应当符合法律规定。</w:t>
            </w:r>
          </w:p>
        </w:tc>
      </w:tr>
      <w:tr>
        <w:tblPrEx>
          <w:tblCellMar>
            <w:top w:w="0" w:type="dxa"/>
            <w:left w:w="10" w:type="dxa"/>
            <w:bottom w:w="0" w:type="dxa"/>
            <w:right w:w="10" w:type="dxa"/>
          </w:tblCellMar>
        </w:tblPrEx>
        <w:trPr>
          <w:trHeight w:val="1104" w:hRule="exact"/>
        </w:trPr>
        <w:tc>
          <w:tcPr>
            <w:gridSpan w:val="2"/>
            <w:tcBorders>
              <w:top w:val="single" w:color="auto" w:sz="4" w:space="0"/>
              <w:left w:val="single" w:color="auto" w:sz="4" w:space="0"/>
              <w:bottom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适用法律</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framePr w:w="13666" w:h="7757" w:hSpace="509" w:vSpace="149" w:wrap="notBeside" w:vAnchor="text" w:hAnchor="text" w:x="524" w:y="1"/>
              <w:widowControl w:val="0"/>
              <w:numPr>
                <w:ilvl w:val="0"/>
                <w:numId w:val="27"/>
              </w:numPr>
              <w:shd w:val="clear" w:color="auto" w:fill="auto"/>
              <w:tabs>
                <w:tab w:val="left" w:pos="307"/>
              </w:tabs>
              <w:bidi w:val="0"/>
              <w:spacing w:before="0" w:after="100" w:line="240" w:lineRule="auto"/>
              <w:ind w:left="0" w:right="0" w:firstLine="0"/>
              <w:jc w:val="left"/>
              <w:rPr>
                <w:sz w:val="20"/>
                <w:szCs w:val="20"/>
              </w:rPr>
            </w:pPr>
            <w:r>
              <w:rPr>
                <w:color w:val="000000"/>
                <w:spacing w:val="0"/>
                <w:w w:val="100"/>
                <w:position w:val="0"/>
                <w:sz w:val="20"/>
                <w:szCs w:val="20"/>
              </w:rPr>
              <w:t>实施行政强制应当正确适用法律依据。</w:t>
            </w:r>
          </w:p>
          <w:p>
            <w:pPr>
              <w:pStyle w:val="25"/>
              <w:keepNext w:val="0"/>
              <w:keepLines w:val="0"/>
              <w:framePr w:w="13666" w:h="7757" w:hSpace="509" w:vSpace="149" w:wrap="notBeside" w:vAnchor="text" w:hAnchor="text" w:x="524" w:y="1"/>
              <w:widowControl w:val="0"/>
              <w:numPr>
                <w:ilvl w:val="0"/>
                <w:numId w:val="27"/>
              </w:numPr>
              <w:shd w:val="clear" w:color="auto" w:fill="auto"/>
              <w:tabs>
                <w:tab w:val="left" w:pos="317"/>
              </w:tabs>
              <w:bidi w:val="0"/>
              <w:spacing w:before="0" w:after="0" w:line="240" w:lineRule="auto"/>
              <w:ind w:left="0" w:right="0" w:firstLine="0"/>
              <w:jc w:val="left"/>
              <w:rPr>
                <w:sz w:val="20"/>
                <w:szCs w:val="20"/>
              </w:rPr>
            </w:pPr>
            <w:r>
              <w:rPr>
                <w:color w:val="000000"/>
                <w:spacing w:val="0"/>
                <w:w w:val="100"/>
                <w:position w:val="0"/>
                <w:sz w:val="20"/>
                <w:szCs w:val="20"/>
              </w:rPr>
              <w:t>对法律依据名称、条款的援引应当准确、具体、规范。</w:t>
            </w:r>
          </w:p>
        </w:tc>
      </w:tr>
    </w:tbl>
    <w:p>
      <w:pPr>
        <w:pStyle w:val="41"/>
        <w:keepNext w:val="0"/>
        <w:keepLines w:val="0"/>
        <w:framePr w:w="134" w:h="797" w:hRule="exact" w:hSpace="14" w:wrap="notBeside" w:vAnchor="text" w:hAnchor="text" w:x="15" w:y="7110"/>
        <w:widowControl w:val="0"/>
        <w:shd w:val="clear" w:color="auto" w:fill="auto"/>
        <w:bidi w:val="0"/>
        <w:spacing w:before="0" w:after="0" w:line="240" w:lineRule="auto"/>
        <w:ind w:left="0" w:right="0" w:firstLine="0"/>
        <w:jc w:val="left"/>
        <w:rPr>
          <w:sz w:val="16"/>
          <w:szCs w:val="16"/>
        </w:rPr>
      </w:pPr>
      <w:r>
        <w:rPr>
          <w:color w:val="000000"/>
          <w:spacing w:val="0"/>
          <w:w w:val="100"/>
          <w:position w:val="0"/>
          <w:sz w:val="17"/>
          <w:szCs w:val="17"/>
          <w:lang w:val="en-US" w:eastAsia="en-US" w:bidi="en-US"/>
          <w:eastAsianLayout w:id="193" w:vert="1"/>
        </w:rPr>
        <w:t>——</w:t>
      </w:r>
      <w:r>
        <w:rPr>
          <w:color w:val="000000"/>
          <w:spacing w:val="0"/>
          <w:w w:val="100"/>
          <w:position w:val="0"/>
          <w:sz w:val="17"/>
          <w:szCs w:val="17"/>
        </w:rPr>
        <w:t>二一</w:t>
      </w:r>
      <w:r>
        <w:rPr>
          <w:color w:val="000000"/>
          <w:spacing w:val="0"/>
          <w:w w:val="100"/>
          <w:position w:val="0"/>
          <w:sz w:val="17"/>
          <w:szCs w:val="17"/>
          <w:eastAsianLayout w:id="194" w:vert="1"/>
        </w:rPr>
        <w:t xml:space="preserve"> </w:t>
      </w:r>
      <w:r>
        <w:rPr>
          <w:b/>
          <w:bCs/>
          <w:color w:val="000000"/>
          <w:spacing w:val="0"/>
          <w:w w:val="100"/>
          <w:position w:val="0"/>
          <w:sz w:val="16"/>
          <w:szCs w:val="16"/>
          <w:eastAsianLayout w:id="195" w:vert="1"/>
        </w:rPr>
        <w:t>I</w:t>
      </w:r>
    </w:p>
    <w:p>
      <w:pPr>
        <w:widowControl w:val="0"/>
        <w:spacing w:line="1" w:lineRule="exact"/>
      </w:pPr>
      <w:r>
        <w:br w:type="page"/>
      </w:r>
    </w:p>
    <w:tbl>
      <w:tblPr>
        <w:tblStyle w:val="2"/>
        <w:tblW w:w="0" w:type="auto"/>
        <w:tblInd w:w="0" w:type="dxa"/>
        <w:tblLayout w:type="fixed"/>
        <w:tblCellMar>
          <w:top w:w="0" w:type="dxa"/>
          <w:left w:w="10" w:type="dxa"/>
          <w:bottom w:w="0" w:type="dxa"/>
          <w:right w:w="10" w:type="dxa"/>
        </w:tblCellMar>
      </w:tblPr>
      <w:tblGrid>
        <w:gridCol w:w="763"/>
        <w:gridCol w:w="758"/>
        <w:gridCol w:w="12144"/>
      </w:tblGrid>
      <w:tr>
        <w:tblPrEx>
          <w:tblCellMar>
            <w:top w:w="0" w:type="dxa"/>
            <w:left w:w="10" w:type="dxa"/>
            <w:bottom w:w="0" w:type="dxa"/>
            <w:right w:w="10" w:type="dxa"/>
          </w:tblCellMar>
        </w:tblPrEx>
        <w:trPr>
          <w:trHeight w:val="9043" w:hRule="exact"/>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framePr w:w="13666" w:h="9043" w:hSpace="538" w:wrap="notBeside" w:vAnchor="text" w:hAnchor="text" w:x="539" w:y="1"/>
              <w:widowControl w:val="0"/>
              <w:shd w:val="clear" w:color="auto" w:fill="auto"/>
              <w:bidi w:val="0"/>
              <w:spacing w:before="0" w:after="0" w:line="269" w:lineRule="exact"/>
              <w:ind w:left="0" w:right="0" w:firstLine="0"/>
              <w:jc w:val="center"/>
              <w:rPr>
                <w:sz w:val="20"/>
                <w:szCs w:val="20"/>
              </w:rPr>
            </w:pPr>
            <w:r>
              <w:rPr>
                <w:color w:val="000000"/>
                <w:spacing w:val="0"/>
                <w:w w:val="100"/>
                <w:position w:val="0"/>
                <w:sz w:val="20"/>
                <w:szCs w:val="20"/>
              </w:rPr>
              <w:t>实施 程序</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framePr w:w="13666" w:h="9043" w:hSpace="538" w:wrap="notBeside" w:vAnchor="text" w:hAnchor="text" w:x="539" w:y="1"/>
              <w:widowControl w:val="0"/>
              <w:shd w:val="clear" w:color="auto" w:fill="auto"/>
              <w:bidi w:val="0"/>
              <w:spacing w:before="0" w:after="0" w:line="274" w:lineRule="exact"/>
              <w:ind w:left="0" w:right="0" w:firstLine="0"/>
              <w:jc w:val="center"/>
              <w:rPr>
                <w:sz w:val="20"/>
                <w:szCs w:val="20"/>
              </w:rPr>
            </w:pPr>
            <w:r>
              <w:rPr>
                <w:color w:val="000000"/>
                <w:spacing w:val="0"/>
                <w:w w:val="100"/>
                <w:position w:val="0"/>
                <w:sz w:val="20"/>
                <w:szCs w:val="20"/>
              </w:rPr>
              <w:t>行政 强制 措施</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framePr w:w="13666" w:h="9043" w:hSpace="538" w:wrap="notBeside" w:vAnchor="text" w:hAnchor="text" w:x="539" w:y="1"/>
              <w:widowControl w:val="0"/>
              <w:numPr>
                <w:ilvl w:val="0"/>
                <w:numId w:val="28"/>
              </w:numPr>
              <w:shd w:val="clear" w:color="auto" w:fill="auto"/>
              <w:tabs>
                <w:tab w:val="left" w:pos="312"/>
              </w:tabs>
              <w:bidi w:val="0"/>
              <w:spacing w:before="0" w:after="0" w:line="280" w:lineRule="exact"/>
              <w:ind w:left="0" w:right="0" w:firstLine="0"/>
              <w:jc w:val="left"/>
              <w:rPr>
                <w:sz w:val="20"/>
                <w:szCs w:val="20"/>
              </w:rPr>
            </w:pPr>
            <w:r>
              <w:rPr>
                <w:color w:val="000000"/>
                <w:spacing w:val="0"/>
                <w:w w:val="100"/>
                <w:position w:val="0"/>
                <w:sz w:val="20"/>
                <w:szCs w:val="20"/>
              </w:rPr>
              <w:t>审查批准。</w:t>
            </w:r>
          </w:p>
          <w:p>
            <w:pPr>
              <w:pStyle w:val="25"/>
              <w:keepNext w:val="0"/>
              <w:keepLines w:val="0"/>
              <w:framePr w:w="13666" w:h="9043" w:hSpace="538" w:wrap="notBeside" w:vAnchor="text" w:hAnchor="text" w:x="539" w:y="1"/>
              <w:widowControl w:val="0"/>
              <w:shd w:val="clear" w:color="auto" w:fill="auto"/>
              <w:tabs>
                <w:tab w:val="left" w:pos="622"/>
              </w:tabs>
              <w:bidi w:val="0"/>
              <w:spacing w:before="0" w:after="0" w:line="28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（1）</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实施行政强制措施前，应当向行政机关负责人报告并经批准。</w:t>
            </w:r>
          </w:p>
          <w:p>
            <w:pPr>
              <w:pStyle w:val="25"/>
              <w:keepNext w:val="0"/>
              <w:keepLines w:val="0"/>
              <w:framePr w:w="13666" w:h="9043" w:hSpace="538" w:wrap="notBeside" w:vAnchor="text" w:hAnchor="text" w:x="539" w:y="1"/>
              <w:widowControl w:val="0"/>
              <w:shd w:val="clear" w:color="auto" w:fill="auto"/>
              <w:tabs>
                <w:tab w:val="left" w:pos="528"/>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情况紧急，当场实施行政强制措施后，根据情形应当在二十四小时内或者在返回行政机关后立即向行政机关负责人报告，并 补办批准手续；行政机关负责人认为不应当采取行政强制措施的，应当立即解除。</w:t>
            </w:r>
          </w:p>
          <w:p>
            <w:pPr>
              <w:pStyle w:val="25"/>
              <w:keepNext w:val="0"/>
              <w:keepLines w:val="0"/>
              <w:framePr w:w="13666" w:h="9043" w:hSpace="538" w:wrap="notBeside" w:vAnchor="text" w:hAnchor="text" w:x="539" w:y="1"/>
              <w:widowControl w:val="0"/>
              <w:shd w:val="clear" w:color="auto" w:fill="auto"/>
              <w:tabs>
                <w:tab w:val="left" w:pos="618"/>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3）</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行政机关负责人批准实施行政强制措施的，应当作出书面的实施行政强制措施决定并送达当事人。</w:t>
            </w:r>
          </w:p>
          <w:p>
            <w:pPr>
              <w:pStyle w:val="25"/>
              <w:keepNext w:val="0"/>
              <w:keepLines w:val="0"/>
              <w:framePr w:w="13666" w:h="9043" w:hSpace="538" w:wrap="notBeside" w:vAnchor="text" w:hAnchor="text" w:x="539" w:y="1"/>
              <w:widowControl w:val="0"/>
              <w:numPr>
                <w:ilvl w:val="0"/>
                <w:numId w:val="28"/>
              </w:numPr>
              <w:shd w:val="clear" w:color="auto" w:fill="auto"/>
              <w:tabs>
                <w:tab w:val="left" w:pos="317"/>
              </w:tabs>
              <w:bidi w:val="0"/>
              <w:spacing w:before="0" w:after="0" w:line="280" w:lineRule="exact"/>
              <w:ind w:left="0" w:right="0" w:firstLine="0"/>
              <w:jc w:val="left"/>
              <w:rPr>
                <w:sz w:val="20"/>
                <w:szCs w:val="20"/>
              </w:rPr>
            </w:pPr>
            <w:r>
              <w:rPr>
                <w:color w:val="000000"/>
                <w:spacing w:val="0"/>
                <w:w w:val="100"/>
                <w:position w:val="0"/>
                <w:sz w:val="20"/>
                <w:szCs w:val="20"/>
              </w:rPr>
              <w:t>通知到场。</w:t>
            </w:r>
          </w:p>
          <w:p>
            <w:pPr>
              <w:pStyle w:val="25"/>
              <w:keepNext w:val="0"/>
              <w:keepLines w:val="0"/>
              <w:framePr w:w="13666" w:h="9043" w:hSpace="538" w:wrap="notBeside" w:vAnchor="text" w:hAnchor="text" w:x="539" w:y="1"/>
              <w:widowControl w:val="0"/>
              <w:shd w:val="clear" w:color="auto" w:fill="auto"/>
              <w:tabs>
                <w:tab w:val="left" w:pos="642"/>
              </w:tabs>
              <w:bidi w:val="0"/>
              <w:spacing w:before="0" w:after="0" w:line="28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（1）</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以书面或者其他方式通知当事人到达实施行政强制措施的现场。</w:t>
            </w:r>
          </w:p>
          <w:p>
            <w:pPr>
              <w:pStyle w:val="25"/>
              <w:keepNext w:val="0"/>
              <w:keepLines w:val="0"/>
              <w:framePr w:w="13666" w:h="9043" w:hSpace="538" w:wrap="notBeside" w:vAnchor="text" w:hAnchor="text" w:x="539" w:y="1"/>
              <w:widowControl w:val="0"/>
              <w:shd w:val="clear" w:color="auto" w:fill="auto"/>
              <w:tabs>
                <w:tab w:val="left" w:pos="632"/>
              </w:tabs>
              <w:bidi w:val="0"/>
              <w:spacing w:before="0" w:after="0" w:line="28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当事人不到实施行政强制措施现场的，应当邀请见证人到场。</w:t>
            </w:r>
          </w:p>
          <w:p>
            <w:pPr>
              <w:pStyle w:val="25"/>
              <w:keepNext w:val="0"/>
              <w:keepLines w:val="0"/>
              <w:framePr w:w="13666" w:h="9043" w:hSpace="538" w:wrap="notBeside" w:vAnchor="text" w:hAnchor="text" w:x="539" w:y="1"/>
              <w:widowControl w:val="0"/>
              <w:numPr>
                <w:ilvl w:val="0"/>
                <w:numId w:val="28"/>
              </w:numPr>
              <w:shd w:val="clear" w:color="auto" w:fill="auto"/>
              <w:tabs>
                <w:tab w:val="left" w:pos="312"/>
              </w:tabs>
              <w:bidi w:val="0"/>
              <w:spacing w:before="0" w:after="0" w:line="280" w:lineRule="exact"/>
              <w:ind w:left="0" w:right="0" w:firstLine="0"/>
              <w:jc w:val="left"/>
              <w:rPr>
                <w:sz w:val="20"/>
                <w:szCs w:val="20"/>
              </w:rPr>
            </w:pPr>
            <w:r>
              <w:rPr>
                <w:color w:val="000000"/>
                <w:spacing w:val="0"/>
                <w:w w:val="100"/>
                <w:position w:val="0"/>
                <w:sz w:val="20"/>
                <w:szCs w:val="20"/>
              </w:rPr>
              <w:t>现场实施。</w:t>
            </w:r>
          </w:p>
          <w:p>
            <w:pPr>
              <w:pStyle w:val="25"/>
              <w:keepNext w:val="0"/>
              <w:keepLines w:val="0"/>
              <w:framePr w:w="13666" w:h="9043" w:hSpace="538" w:wrap="notBeside" w:vAnchor="text" w:hAnchor="text" w:x="539" w:y="1"/>
              <w:widowControl w:val="0"/>
              <w:shd w:val="clear" w:color="auto" w:fill="auto"/>
              <w:tabs>
                <w:tab w:val="left" w:pos="533"/>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实施行政强制措施的情况，应当制作现场笔录，由当事人或者见证人、行政执法人员签名或者盖章确认；当事人拒绝签字确 认的，在现场笔录中注明。</w:t>
            </w:r>
          </w:p>
          <w:p>
            <w:pPr>
              <w:pStyle w:val="25"/>
              <w:keepNext w:val="0"/>
              <w:keepLines w:val="0"/>
              <w:framePr w:w="13666" w:h="9043" w:hSpace="538" w:wrap="notBeside" w:vAnchor="text" w:hAnchor="text" w:x="539" w:y="1"/>
              <w:widowControl w:val="0"/>
              <w:shd w:val="clear" w:color="auto" w:fill="auto"/>
              <w:tabs>
                <w:tab w:val="left" w:pos="618"/>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行政强制措施应当由两名以上行政执法人员实施；行政执法人员应当当场出示执法证件。</w:t>
            </w:r>
          </w:p>
          <w:p>
            <w:pPr>
              <w:pStyle w:val="25"/>
              <w:keepNext w:val="0"/>
              <w:keepLines w:val="0"/>
              <w:framePr w:w="13666" w:h="9043" w:hSpace="538" w:wrap="notBeside" w:vAnchor="text" w:hAnchor="text" w:x="539" w:y="1"/>
              <w:widowControl w:val="0"/>
              <w:shd w:val="clear" w:color="auto" w:fill="auto"/>
              <w:tabs>
                <w:tab w:val="left" w:pos="528"/>
              </w:tabs>
              <w:bidi w:val="0"/>
              <w:spacing w:before="0" w:after="0" w:line="28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（3）</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应当当场告知当事人实施行政强制措施的理由、依据以及依法享有的权利、救济途径，听取当事人的陈述、申辩，并记入现 场笔录。</w:t>
            </w:r>
          </w:p>
          <w:p>
            <w:pPr>
              <w:pStyle w:val="25"/>
              <w:keepNext w:val="0"/>
              <w:keepLines w:val="0"/>
              <w:framePr w:w="13666" w:h="9043" w:hSpace="538" w:wrap="notBeside" w:vAnchor="text" w:hAnchor="text" w:x="539" w:y="1"/>
              <w:widowControl w:val="0"/>
              <w:shd w:val="clear" w:color="auto" w:fill="auto"/>
              <w:tabs>
                <w:tab w:val="left" w:pos="622"/>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4）</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需要制作行政强制措施清单的，应当依法制作并送达当事人。</w:t>
            </w:r>
          </w:p>
          <w:p>
            <w:pPr>
              <w:pStyle w:val="25"/>
              <w:keepNext w:val="0"/>
              <w:keepLines w:val="0"/>
              <w:framePr w:w="13666" w:h="9043" w:hSpace="538" w:wrap="notBeside" w:vAnchor="text" w:hAnchor="text" w:x="539" w:y="1"/>
              <w:widowControl w:val="0"/>
              <w:shd w:val="clear" w:color="auto" w:fill="auto"/>
              <w:tabs>
                <w:tab w:val="left" w:pos="523"/>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5）</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依照法律规定实施限制公民人身自由的行政强制措施，当场告知或者实施行政强制措施后应当立即通知当事人家属实施行政 强制措施的行政机关、地点和期限。</w:t>
            </w:r>
          </w:p>
          <w:p>
            <w:pPr>
              <w:pStyle w:val="25"/>
              <w:keepNext w:val="0"/>
              <w:keepLines w:val="0"/>
              <w:framePr w:w="13666" w:h="9043" w:hSpace="538" w:wrap="notBeside" w:vAnchor="text" w:hAnchor="text" w:x="539" w:y="1"/>
              <w:widowControl w:val="0"/>
              <w:numPr>
                <w:ilvl w:val="0"/>
                <w:numId w:val="28"/>
              </w:numPr>
              <w:shd w:val="clear" w:color="auto" w:fill="auto"/>
              <w:tabs>
                <w:tab w:val="left" w:pos="317"/>
              </w:tabs>
              <w:bidi w:val="0"/>
              <w:spacing w:before="0" w:after="0" w:line="280" w:lineRule="exact"/>
              <w:ind w:left="0" w:right="0" w:firstLine="0"/>
              <w:jc w:val="left"/>
              <w:rPr>
                <w:sz w:val="20"/>
                <w:szCs w:val="20"/>
              </w:rPr>
            </w:pPr>
            <w:r>
              <w:rPr>
                <w:color w:val="000000"/>
                <w:spacing w:val="0"/>
                <w:w w:val="100"/>
                <w:position w:val="0"/>
                <w:sz w:val="20"/>
                <w:szCs w:val="20"/>
              </w:rPr>
              <w:t>延长期限。</w:t>
            </w:r>
          </w:p>
          <w:p>
            <w:pPr>
              <w:pStyle w:val="25"/>
              <w:keepNext w:val="0"/>
              <w:keepLines w:val="0"/>
              <w:framePr w:w="13666" w:h="9043" w:hSpace="538" w:wrap="notBeside" w:vAnchor="text" w:hAnchor="text" w:x="539" w:y="1"/>
              <w:widowControl w:val="0"/>
              <w:shd w:val="clear" w:color="auto" w:fill="auto"/>
              <w:tabs>
                <w:tab w:val="left" w:pos="618"/>
              </w:tabs>
              <w:bidi w:val="0"/>
              <w:spacing w:before="0" w:after="0" w:line="28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（1）</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延长行政强制措施的期限应当向行政机关负责人报告并经批准。</w:t>
            </w:r>
          </w:p>
          <w:p>
            <w:pPr>
              <w:pStyle w:val="25"/>
              <w:keepNext w:val="0"/>
              <w:keepLines w:val="0"/>
              <w:framePr w:w="13666" w:h="9043" w:hSpace="538" w:wrap="notBeside" w:vAnchor="text" w:hAnchor="text" w:x="539" w:y="1"/>
              <w:widowControl w:val="0"/>
              <w:shd w:val="clear" w:color="auto" w:fill="auto"/>
              <w:tabs>
                <w:tab w:val="left" w:pos="618"/>
              </w:tabs>
              <w:bidi w:val="0"/>
              <w:spacing w:before="0" w:after="0" w:line="28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批准延长的期限应当符合法定要求。</w:t>
            </w:r>
          </w:p>
          <w:p>
            <w:pPr>
              <w:pStyle w:val="25"/>
              <w:keepNext w:val="0"/>
              <w:keepLines w:val="0"/>
              <w:framePr w:w="13666" w:h="9043" w:hSpace="538" w:wrap="notBeside" w:vAnchor="text" w:hAnchor="text" w:x="539" w:y="1"/>
              <w:widowControl w:val="0"/>
              <w:shd w:val="clear" w:color="auto" w:fill="auto"/>
              <w:tabs>
                <w:tab w:val="left" w:pos="618"/>
              </w:tabs>
              <w:bidi w:val="0"/>
              <w:spacing w:before="0" w:after="0" w:line="28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（3）</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延长行政强制措施的期限应当及时书面告知当事人，并说明理由。</w:t>
            </w:r>
          </w:p>
          <w:p>
            <w:pPr>
              <w:pStyle w:val="25"/>
              <w:keepNext w:val="0"/>
              <w:keepLines w:val="0"/>
              <w:framePr w:w="13666" w:h="9043" w:hSpace="538" w:wrap="notBeside" w:vAnchor="text" w:hAnchor="text" w:x="539" w:y="1"/>
              <w:widowControl w:val="0"/>
              <w:numPr>
                <w:ilvl w:val="0"/>
                <w:numId w:val="28"/>
              </w:numPr>
              <w:shd w:val="clear" w:color="auto" w:fill="auto"/>
              <w:tabs>
                <w:tab w:val="left" w:pos="317"/>
              </w:tabs>
              <w:bidi w:val="0"/>
              <w:spacing w:before="0" w:after="0" w:line="280" w:lineRule="exact"/>
              <w:ind w:left="0" w:right="0" w:firstLine="0"/>
              <w:jc w:val="left"/>
              <w:rPr>
                <w:sz w:val="20"/>
                <w:szCs w:val="20"/>
              </w:rPr>
            </w:pPr>
            <w:r>
              <w:rPr>
                <w:color w:val="000000"/>
                <w:spacing w:val="0"/>
                <w:w w:val="100"/>
                <w:position w:val="0"/>
                <w:sz w:val="20"/>
                <w:szCs w:val="20"/>
              </w:rPr>
              <w:t>处理与解除。</w:t>
            </w:r>
          </w:p>
          <w:p>
            <w:pPr>
              <w:pStyle w:val="25"/>
              <w:keepNext w:val="0"/>
              <w:keepLines w:val="0"/>
              <w:framePr w:w="13666" w:h="9043" w:hSpace="538" w:wrap="notBeside" w:vAnchor="text" w:hAnchor="text" w:x="539" w:y="1"/>
              <w:widowControl w:val="0"/>
              <w:shd w:val="clear" w:color="auto" w:fill="auto"/>
              <w:tabs>
                <w:tab w:val="left" w:pos="622"/>
              </w:tabs>
              <w:bidi w:val="0"/>
              <w:spacing w:before="0" w:after="0" w:line="28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（1）</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实施行政强制措施后，应当在法定期限内经行政机关负责人批准作出处理决定，并及时书面告知当事人。</w:t>
            </w:r>
          </w:p>
          <w:p>
            <w:pPr>
              <w:pStyle w:val="25"/>
              <w:keepNext w:val="0"/>
              <w:keepLines w:val="0"/>
              <w:framePr w:w="13666" w:h="9043" w:hSpace="538" w:wrap="notBeside" w:vAnchor="text" w:hAnchor="text" w:x="539" w:y="1"/>
              <w:widowControl w:val="0"/>
              <w:shd w:val="clear" w:color="auto" w:fill="auto"/>
              <w:tabs>
                <w:tab w:val="left" w:pos="622"/>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实施限制人身自由的行政强制措施，在目的已经达到或者条件已经消失的情况下，应当立即解除。</w:t>
            </w:r>
          </w:p>
          <w:p>
            <w:pPr>
              <w:pStyle w:val="25"/>
              <w:keepNext w:val="0"/>
              <w:keepLines w:val="0"/>
              <w:framePr w:w="13666" w:h="9043" w:hSpace="538" w:wrap="notBeside" w:vAnchor="text" w:hAnchor="text" w:x="539" w:y="1"/>
              <w:widowControl w:val="0"/>
              <w:shd w:val="clear" w:color="auto" w:fill="auto"/>
              <w:tabs>
                <w:tab w:val="left" w:pos="523"/>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3）</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被查封、扣押的物品，在解除强制措施后，应当立即依法退还。将鲜活物品或者其他不易保管的财物拍卖或者变卖的，退还 拍卖或者变卖所得款项。</w:t>
            </w:r>
          </w:p>
          <w:p>
            <w:pPr>
              <w:pStyle w:val="25"/>
              <w:keepNext w:val="0"/>
              <w:keepLines w:val="0"/>
              <w:framePr w:w="13666" w:h="9043" w:hSpace="538" w:wrap="notBeside" w:vAnchor="text" w:hAnchor="text" w:x="539" w:y="1"/>
              <w:widowControl w:val="0"/>
              <w:shd w:val="clear" w:color="auto" w:fill="auto"/>
              <w:tabs>
                <w:tab w:val="left" w:pos="618"/>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4）</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被冻结的存款、汇款，在解除强制措施后，应当依法及时通知金融机构和当事人。</w:t>
            </w:r>
          </w:p>
          <w:p>
            <w:pPr>
              <w:pStyle w:val="25"/>
              <w:keepNext w:val="0"/>
              <w:keepLines w:val="0"/>
              <w:framePr w:w="13666" w:h="9043" w:hSpace="538" w:wrap="notBeside" w:vAnchor="text" w:hAnchor="text" w:x="539" w:y="1"/>
              <w:widowControl w:val="0"/>
              <w:shd w:val="clear" w:color="auto" w:fill="auto"/>
              <w:bidi w:val="0"/>
              <w:spacing w:before="0" w:after="0" w:line="280" w:lineRule="exact"/>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 xml:space="preserve">6 </w:t>
            </w:r>
            <w:r>
              <w:rPr>
                <w:color w:val="000000"/>
                <w:spacing w:val="0"/>
                <w:w w:val="100"/>
                <w:position w:val="0"/>
                <w:sz w:val="20"/>
                <w:szCs w:val="20"/>
              </w:rPr>
              <w:t>.特别程序。</w:t>
            </w:r>
          </w:p>
          <w:p>
            <w:pPr>
              <w:pStyle w:val="25"/>
              <w:keepNext w:val="0"/>
              <w:keepLines w:val="0"/>
              <w:framePr w:w="13666" w:h="9043" w:hSpace="538" w:wrap="notBeside" w:vAnchor="text" w:hAnchor="text" w:x="539" w:y="1"/>
              <w:widowControl w:val="0"/>
              <w:shd w:val="clear" w:color="auto" w:fill="auto"/>
              <w:tabs>
                <w:tab w:val="left" w:pos="514"/>
              </w:tabs>
              <w:bidi w:val="0"/>
              <w:spacing w:before="0" w:after="0" w:line="230" w:lineRule="exact"/>
              <w:ind w:left="0" w:right="0" w:firstLine="200"/>
              <w:jc w:val="left"/>
              <w:rPr>
                <w:sz w:val="20"/>
                <w:szCs w:val="20"/>
              </w:rPr>
            </w:pPr>
            <w:r>
              <w:rPr>
                <w:rFonts w:ascii="Times New Roman" w:hAnsi="Times New Roman" w:eastAsia="Times New Roman" w:cs="Times New Roman"/>
                <w:color w:val="000000"/>
                <w:spacing w:val="0"/>
                <w:w w:val="100"/>
                <w:position w:val="0"/>
                <w:sz w:val="20"/>
                <w:szCs w:val="20"/>
              </w:rPr>
              <w:t>（1）</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涉案物品需要进行检测、检验、检疫或者技术鉴定的，应当书面告知当事人；检测、检验、检疫、技术鉴定的结果应当告知 当事人。</w:t>
            </w:r>
          </w:p>
          <w:p>
            <w:pPr>
              <w:pStyle w:val="25"/>
              <w:keepNext w:val="0"/>
              <w:keepLines w:val="0"/>
              <w:framePr w:w="13666" w:h="9043" w:hSpace="538" w:wrap="notBeside" w:vAnchor="text" w:hAnchor="text" w:x="539" w:y="1"/>
              <w:widowControl w:val="0"/>
              <w:shd w:val="clear" w:color="auto" w:fill="auto"/>
              <w:tabs>
                <w:tab w:val="left" w:pos="618"/>
              </w:tabs>
              <w:bidi w:val="0"/>
              <w:spacing w:before="0" w:after="0" w:line="280" w:lineRule="exact"/>
              <w:ind w:left="0" w:right="0" w:firstLine="200"/>
              <w:jc w:val="left"/>
              <w:rPr>
                <w:sz w:val="20"/>
                <w:szCs w:val="20"/>
              </w:rPr>
            </w:pP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w:t>
            </w:r>
            <w:r>
              <w:rPr>
                <w:rFonts w:ascii="Times New Roman" w:hAnsi="Times New Roman" w:eastAsia="Times New Roman" w:cs="Times New Roman"/>
                <w:color w:val="000000"/>
                <w:spacing w:val="0"/>
                <w:w w:val="100"/>
                <w:position w:val="0"/>
                <w:sz w:val="20"/>
                <w:szCs w:val="20"/>
              </w:rPr>
              <w:tab/>
            </w:r>
            <w:r>
              <w:rPr>
                <w:color w:val="000000"/>
                <w:spacing w:val="0"/>
                <w:w w:val="100"/>
                <w:position w:val="0"/>
                <w:sz w:val="20"/>
                <w:szCs w:val="20"/>
              </w:rPr>
              <w:t>违法行为涉嫌犯罪应当移送司法机关的，应将已实施行政强制措施的涉案物品一并移送司法机关，并书面告知当事人。</w:t>
            </w:r>
          </w:p>
        </w:tc>
      </w:tr>
    </w:tbl>
    <w:p>
      <w:pPr>
        <w:pStyle w:val="37"/>
        <w:keepNext w:val="0"/>
        <w:keepLines w:val="0"/>
        <w:framePr w:w="197" w:h="326" w:hSpace="14006" w:wrap="notBeside" w:vAnchor="text" w:hAnchor="text" w:y="270"/>
        <w:widowControl w:val="0"/>
        <w:shd w:val="clear" w:color="auto" w:fill="auto"/>
        <w:bidi w:val="0"/>
        <w:spacing w:before="0" w:after="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I—</w:t>
      </w:r>
      <w:r>
        <w:rPr>
          <w:rFonts w:ascii="Times New Roman" w:hAnsi="Times New Roman" w:eastAsia="Times New Roman" w:cs="Times New Roman"/>
          <w:color w:val="000000"/>
          <w:spacing w:val="0"/>
          <w:w w:val="100"/>
          <w:position w:val="0"/>
          <w:vertAlign w:val="superscript"/>
          <w:lang w:val="en-US" w:eastAsia="en-US" w:bidi="en-US"/>
        </w:rPr>
        <w:t>1</w:t>
      </w:r>
    </w:p>
    <w:p>
      <w:pPr>
        <w:pStyle w:val="37"/>
        <w:keepNext w:val="0"/>
        <w:keepLines w:val="0"/>
        <w:framePr w:w="197" w:h="326" w:hSpace="14006" w:wrap="notBeside" w:vAnchor="text" w:hAnchor="text" w:y="270"/>
        <w:widowControl w:val="0"/>
        <w:shd w:val="clear" w:color="auto" w:fill="auto"/>
        <w:bidi w:val="0"/>
        <w:spacing w:before="0" w:after="0" w:line="240" w:lineRule="auto"/>
        <w:ind w:left="0" w:right="0" w:firstLine="0"/>
        <w:jc w:val="both"/>
      </w:pPr>
      <w:r>
        <w:rPr>
          <w:rFonts w:ascii="宋体" w:hAnsi="宋体" w:eastAsia="宋体" w:cs="宋体"/>
          <w:color w:val="000000"/>
          <w:spacing w:val="0"/>
          <w:w w:val="100"/>
          <w:position w:val="0"/>
          <w:lang w:val="en-US" w:eastAsia="en-US" w:bidi="en-US"/>
        </w:rPr>
        <w:t>◎</w:t>
      </w:r>
    </w:p>
    <w:p>
      <w:pPr>
        <w:widowControl w:val="0"/>
        <w:spacing w:line="1" w:lineRule="exact"/>
      </w:pPr>
      <w:r>
        <w:br w:type="page"/>
      </w:r>
    </w:p>
    <w:tbl>
      <w:tblPr>
        <w:tblStyle w:val="2"/>
        <w:tblW w:w="0" w:type="auto"/>
        <w:jc w:val="center"/>
        <w:tblLayout w:type="fixed"/>
        <w:tblCellMar>
          <w:top w:w="0" w:type="dxa"/>
          <w:left w:w="10" w:type="dxa"/>
          <w:bottom w:w="0" w:type="dxa"/>
          <w:right w:w="10" w:type="dxa"/>
        </w:tblCellMar>
      </w:tblPr>
      <w:tblGrid>
        <w:gridCol w:w="763"/>
        <w:gridCol w:w="758"/>
        <w:gridCol w:w="12144"/>
      </w:tblGrid>
      <w:tr>
        <w:tblPrEx>
          <w:tblCellMar>
            <w:top w:w="0" w:type="dxa"/>
            <w:left w:w="10" w:type="dxa"/>
            <w:bottom w:w="0" w:type="dxa"/>
            <w:right w:w="10" w:type="dxa"/>
          </w:tblCellMar>
        </w:tblPrEx>
        <w:trPr>
          <w:trHeight w:val="4824" w:hRule="exact"/>
          <w:jc w:val="center"/>
        </w:trPr>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textDirection w:val="tbRlV"/>
            <w:vAlign w:val="bottom"/>
          </w:tcPr>
          <w:p>
            <w:pPr>
              <w:pStyle w:val="39"/>
              <w:keepNext w:val="0"/>
              <w:keepLines w:val="0"/>
              <w:widowControl w:val="0"/>
              <w:shd w:val="clear" w:color="auto" w:fill="auto"/>
              <w:bidi w:val="0"/>
              <w:spacing w:before="0" w:after="0"/>
              <w:ind w:left="0" w:right="0" w:firstLine="0"/>
              <w:jc w:val="center"/>
              <w:rPr>
                <w:sz w:val="20"/>
                <w:szCs w:val="20"/>
              </w:rPr>
            </w:pPr>
            <w:r>
              <w:rPr>
                <w:b w:val="0"/>
                <w:bCs w:val="0"/>
                <w:color w:val="000000"/>
                <w:spacing w:val="0"/>
                <w:w w:val="100"/>
                <w:position w:val="0"/>
                <w:sz w:val="20"/>
                <w:szCs w:val="20"/>
              </w:rPr>
              <w:t xml:space="preserve">攻制亍 </w:t>
            </w:r>
            <w:r>
              <w:rPr>
                <w:color w:val="000000"/>
                <w:spacing w:val="0"/>
                <w:w w:val="100"/>
                <w:position w:val="0"/>
                <w:sz w:val="16"/>
                <w:szCs w:val="16"/>
              </w:rPr>
              <w:t xml:space="preserve">3 4^ </w:t>
            </w:r>
            <w:r>
              <w:rPr>
                <w:color w:val="000000"/>
                <w:spacing w:val="0"/>
                <w:w w:val="100"/>
                <w:position w:val="0"/>
                <w:sz w:val="16"/>
                <w:szCs w:val="16"/>
                <w:lang w:val="en-US" w:eastAsia="en-US" w:bidi="en-US"/>
              </w:rPr>
              <w:t xml:space="preserve">Z1 </w:t>
            </w:r>
            <w:r>
              <w:rPr>
                <w:b w:val="0"/>
                <w:bCs w:val="0"/>
                <w:color w:val="000000"/>
                <w:spacing w:val="0"/>
                <w:w w:val="100"/>
                <w:position w:val="0"/>
                <w:sz w:val="20"/>
                <w:szCs w:val="20"/>
              </w:rPr>
              <w:t>亍成丸</w:t>
            </w:r>
          </w:p>
          <w:p>
            <w:pPr>
              <w:pStyle w:val="39"/>
              <w:keepNext w:val="0"/>
              <w:keepLines w:val="0"/>
              <w:widowControl w:val="0"/>
              <w:shd w:val="clear" w:color="auto" w:fill="auto"/>
              <w:bidi w:val="0"/>
              <w:spacing w:before="0" w:after="0"/>
              <w:ind w:left="0" w:right="0" w:firstLine="0"/>
              <w:jc w:val="center"/>
            </w:pPr>
            <w:r>
              <w:rPr>
                <w:color w:val="000000"/>
                <w:spacing w:val="0"/>
                <w:w w:val="100"/>
                <w:position w:val="0"/>
                <w:lang w:val="en-US" w:eastAsia="en-US" w:bidi="en-US"/>
              </w:rPr>
              <w:t>Z1 EJ</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widowControl w:val="0"/>
              <w:numPr>
                <w:ilvl w:val="0"/>
                <w:numId w:val="29"/>
              </w:numPr>
              <w:shd w:val="clear" w:color="auto" w:fill="auto"/>
              <w:tabs>
                <w:tab w:val="left" w:pos="197"/>
              </w:tabs>
              <w:bidi w:val="0"/>
              <w:spacing w:before="0" w:after="0" w:line="284" w:lineRule="exact"/>
              <w:ind w:left="0" w:right="0" w:firstLine="0"/>
              <w:jc w:val="left"/>
              <w:rPr>
                <w:sz w:val="20"/>
                <w:szCs w:val="20"/>
              </w:rPr>
            </w:pPr>
            <w:r>
              <w:rPr>
                <w:color w:val="000000"/>
                <w:spacing w:val="0"/>
                <w:w w:val="100"/>
                <w:position w:val="0"/>
                <w:sz w:val="20"/>
                <w:szCs w:val="20"/>
              </w:rPr>
              <w:t>依法需要强制执行的，应当事先催告当事人履行义务，制作并送达行政强制催告书，告知履行期限、方式和陈述、申辩权利等。</w:t>
            </w:r>
          </w:p>
          <w:p>
            <w:pPr>
              <w:pStyle w:val="25"/>
              <w:keepNext w:val="0"/>
              <w:keepLines w:val="0"/>
              <w:widowControl w:val="0"/>
              <w:numPr>
                <w:ilvl w:val="0"/>
                <w:numId w:val="29"/>
              </w:numPr>
              <w:shd w:val="clear" w:color="auto" w:fill="auto"/>
              <w:tabs>
                <w:tab w:val="left" w:pos="211"/>
              </w:tabs>
              <w:bidi w:val="0"/>
              <w:spacing w:before="0" w:after="0" w:line="284" w:lineRule="exact"/>
              <w:ind w:left="0" w:right="0" w:firstLine="0"/>
              <w:jc w:val="left"/>
              <w:rPr>
                <w:sz w:val="20"/>
                <w:szCs w:val="20"/>
              </w:rPr>
            </w:pPr>
            <w:r>
              <w:rPr>
                <w:color w:val="000000"/>
                <w:spacing w:val="0"/>
                <w:w w:val="100"/>
                <w:position w:val="0"/>
                <w:sz w:val="20"/>
                <w:szCs w:val="20"/>
              </w:rPr>
              <w:t>对违法的建筑物、构筑物、设施等需要强制拆除的，应当公告限期自行拆除。</w:t>
            </w:r>
          </w:p>
          <w:p>
            <w:pPr>
              <w:pStyle w:val="25"/>
              <w:keepNext w:val="0"/>
              <w:keepLines w:val="0"/>
              <w:widowControl w:val="0"/>
              <w:numPr>
                <w:ilvl w:val="0"/>
                <w:numId w:val="29"/>
              </w:numPr>
              <w:shd w:val="clear" w:color="auto" w:fill="auto"/>
              <w:tabs>
                <w:tab w:val="left" w:pos="211"/>
              </w:tabs>
              <w:bidi w:val="0"/>
              <w:spacing w:before="0" w:after="0" w:line="284" w:lineRule="exact"/>
              <w:ind w:left="0" w:right="0" w:firstLine="0"/>
              <w:jc w:val="left"/>
              <w:rPr>
                <w:sz w:val="20"/>
                <w:szCs w:val="20"/>
              </w:rPr>
            </w:pPr>
            <w:r>
              <w:rPr>
                <w:color w:val="000000"/>
                <w:spacing w:val="0"/>
                <w:w w:val="100"/>
                <w:position w:val="0"/>
                <w:sz w:val="20"/>
                <w:szCs w:val="20"/>
              </w:rPr>
              <w:t>经催告或者公告，逾期不履行行政决定且无正当理由的，有行政强制执行权的行政机关可以依法制作并送达行政强制执行决定书 或者代履行决定书。</w:t>
            </w:r>
          </w:p>
          <w:p>
            <w:pPr>
              <w:pStyle w:val="25"/>
              <w:keepNext w:val="0"/>
              <w:keepLines w:val="0"/>
              <w:widowControl w:val="0"/>
              <w:numPr>
                <w:ilvl w:val="0"/>
                <w:numId w:val="29"/>
              </w:numPr>
              <w:shd w:val="clear" w:color="auto" w:fill="auto"/>
              <w:tabs>
                <w:tab w:val="left" w:pos="226"/>
              </w:tabs>
              <w:bidi w:val="0"/>
              <w:spacing w:before="0" w:after="0" w:line="284" w:lineRule="exact"/>
              <w:ind w:left="0" w:right="0" w:firstLine="0"/>
              <w:jc w:val="left"/>
              <w:rPr>
                <w:sz w:val="20"/>
                <w:szCs w:val="20"/>
              </w:rPr>
            </w:pPr>
            <w:r>
              <w:rPr>
                <w:color w:val="000000"/>
                <w:spacing w:val="0"/>
                <w:w w:val="100"/>
                <w:position w:val="0"/>
                <w:sz w:val="20"/>
                <w:szCs w:val="20"/>
              </w:rPr>
              <w:t>当事人在法定期限内不申请行政复议、不提起行政诉讼，没有行政强制执行权的行政机关应催告当事人履行，催告书送达十日后 仍不履行行政决定且无正当理由的，应当依法制作强制执行申请书，在法定期限内申请人民法院强制执行。</w:t>
            </w:r>
          </w:p>
          <w:p>
            <w:pPr>
              <w:pStyle w:val="25"/>
              <w:keepNext w:val="0"/>
              <w:keepLines w:val="0"/>
              <w:widowControl w:val="0"/>
              <w:numPr>
                <w:ilvl w:val="0"/>
                <w:numId w:val="29"/>
              </w:numPr>
              <w:shd w:val="clear" w:color="auto" w:fill="auto"/>
              <w:tabs>
                <w:tab w:val="left" w:pos="206"/>
              </w:tabs>
              <w:bidi w:val="0"/>
              <w:spacing w:before="0" w:after="0" w:line="284" w:lineRule="exact"/>
              <w:ind w:left="0" w:right="0" w:firstLine="0"/>
              <w:jc w:val="left"/>
              <w:rPr>
                <w:sz w:val="20"/>
                <w:szCs w:val="20"/>
              </w:rPr>
            </w:pPr>
            <w:r>
              <w:rPr>
                <w:color w:val="000000"/>
                <w:spacing w:val="0"/>
                <w:w w:val="100"/>
                <w:position w:val="0"/>
                <w:sz w:val="20"/>
                <w:szCs w:val="20"/>
              </w:rPr>
              <w:t>依法可以代履行的，应当在规定期限内再次催告当事人履行义务。</w:t>
            </w:r>
          </w:p>
          <w:p>
            <w:pPr>
              <w:pStyle w:val="25"/>
              <w:keepNext w:val="0"/>
              <w:keepLines w:val="0"/>
              <w:widowControl w:val="0"/>
              <w:numPr>
                <w:ilvl w:val="0"/>
                <w:numId w:val="29"/>
              </w:numPr>
              <w:shd w:val="clear" w:color="auto" w:fill="auto"/>
              <w:tabs>
                <w:tab w:val="left" w:pos="211"/>
              </w:tabs>
              <w:bidi w:val="0"/>
              <w:spacing w:before="0" w:after="0" w:line="284" w:lineRule="exact"/>
              <w:ind w:left="0" w:right="0" w:firstLine="0"/>
              <w:jc w:val="left"/>
              <w:rPr>
                <w:sz w:val="20"/>
                <w:szCs w:val="20"/>
              </w:rPr>
            </w:pPr>
            <w:r>
              <w:rPr>
                <w:color w:val="000000"/>
                <w:spacing w:val="0"/>
                <w:w w:val="100"/>
                <w:position w:val="0"/>
                <w:sz w:val="20"/>
                <w:szCs w:val="20"/>
              </w:rPr>
              <w:t>委托第三人代履行的，应当与第三人签订委托书。第三人应当与案件无利害关系。</w:t>
            </w:r>
          </w:p>
          <w:p>
            <w:pPr>
              <w:pStyle w:val="25"/>
              <w:keepNext w:val="0"/>
              <w:keepLines w:val="0"/>
              <w:widowControl w:val="0"/>
              <w:numPr>
                <w:ilvl w:val="0"/>
                <w:numId w:val="29"/>
              </w:numPr>
              <w:shd w:val="clear" w:color="auto" w:fill="auto"/>
              <w:tabs>
                <w:tab w:val="left" w:pos="216"/>
              </w:tabs>
              <w:bidi w:val="0"/>
              <w:spacing w:before="0" w:after="0" w:line="284" w:lineRule="exact"/>
              <w:ind w:left="0" w:right="0" w:firstLine="0"/>
              <w:jc w:val="left"/>
              <w:rPr>
                <w:sz w:val="20"/>
                <w:szCs w:val="20"/>
              </w:rPr>
            </w:pPr>
            <w:r>
              <w:rPr>
                <w:color w:val="000000"/>
                <w:spacing w:val="0"/>
                <w:w w:val="100"/>
                <w:position w:val="0"/>
                <w:sz w:val="20"/>
                <w:szCs w:val="20"/>
              </w:rPr>
              <w:t>实施代履行时，应当派员到场监督，并制作执行笔录，详细记录代履行实施情况，并由监督人员、代履行人和当事人或者见证人 签字确认。</w:t>
            </w:r>
          </w:p>
          <w:p>
            <w:pPr>
              <w:pStyle w:val="25"/>
              <w:keepNext w:val="0"/>
              <w:keepLines w:val="0"/>
              <w:widowControl w:val="0"/>
              <w:numPr>
                <w:ilvl w:val="0"/>
                <w:numId w:val="29"/>
              </w:numPr>
              <w:shd w:val="clear" w:color="auto" w:fill="auto"/>
              <w:tabs>
                <w:tab w:val="left" w:pos="216"/>
              </w:tabs>
              <w:bidi w:val="0"/>
              <w:spacing w:before="0" w:after="0" w:line="284" w:lineRule="exact"/>
              <w:ind w:left="0" w:right="0" w:firstLine="0"/>
              <w:jc w:val="left"/>
              <w:rPr>
                <w:sz w:val="20"/>
                <w:szCs w:val="20"/>
              </w:rPr>
            </w:pPr>
            <w:r>
              <w:rPr>
                <w:color w:val="000000"/>
                <w:spacing w:val="0"/>
                <w:w w:val="100"/>
                <w:position w:val="0"/>
                <w:sz w:val="20"/>
                <w:szCs w:val="20"/>
              </w:rPr>
              <w:t>实施行政强制执行，与当事人达成执行协议的，应当制作执行协议书，协议内容不得损害公共利益和他人合法权益。</w:t>
            </w:r>
          </w:p>
          <w:p>
            <w:pPr>
              <w:pStyle w:val="25"/>
              <w:keepNext w:val="0"/>
              <w:keepLines w:val="0"/>
              <w:widowControl w:val="0"/>
              <w:numPr>
                <w:ilvl w:val="0"/>
                <w:numId w:val="29"/>
              </w:numPr>
              <w:shd w:val="clear" w:color="auto" w:fill="auto"/>
              <w:tabs>
                <w:tab w:val="left" w:pos="216"/>
              </w:tabs>
              <w:bidi w:val="0"/>
              <w:spacing w:before="0" w:after="60" w:line="284" w:lineRule="exact"/>
              <w:ind w:left="0" w:right="0" w:firstLine="0"/>
              <w:jc w:val="left"/>
              <w:rPr>
                <w:sz w:val="20"/>
                <w:szCs w:val="20"/>
              </w:rPr>
            </w:pPr>
            <w:r>
              <w:rPr>
                <w:color w:val="000000"/>
                <w:spacing w:val="0"/>
                <w:w w:val="100"/>
                <w:position w:val="0"/>
                <w:sz w:val="20"/>
                <w:szCs w:val="20"/>
              </w:rPr>
              <w:t>实施划拨存款、汇款等执行措施的，应当向金融机构送达协助强制执行通知书。划拨的存款、汇款以及拍卖和依法处理所得的款 项应当上缴国库或划入财政专户。</w:t>
            </w:r>
          </w:p>
          <w:p>
            <w:pPr>
              <w:pStyle w:val="25"/>
              <w:keepNext w:val="0"/>
              <w:keepLines w:val="0"/>
              <w:widowControl w:val="0"/>
              <w:numPr>
                <w:ilvl w:val="0"/>
                <w:numId w:val="29"/>
              </w:numPr>
              <w:shd w:val="clear" w:color="auto" w:fill="auto"/>
              <w:tabs>
                <w:tab w:val="left" w:pos="302"/>
              </w:tabs>
              <w:bidi w:val="0"/>
              <w:spacing w:before="0" w:after="0" w:line="298" w:lineRule="auto"/>
              <w:ind w:left="0" w:right="0" w:firstLine="0"/>
              <w:jc w:val="left"/>
              <w:rPr>
                <w:sz w:val="20"/>
                <w:szCs w:val="20"/>
              </w:rPr>
            </w:pPr>
            <w:r>
              <w:rPr>
                <w:color w:val="000000"/>
                <w:spacing w:val="0"/>
                <w:w w:val="100"/>
                <w:position w:val="0"/>
                <w:sz w:val="20"/>
                <w:szCs w:val="20"/>
              </w:rPr>
              <w:t>依法拍卖财物的，应当向拍卖机构出具书面委托书。</w:t>
            </w:r>
          </w:p>
          <w:p>
            <w:pPr>
              <w:pStyle w:val="25"/>
              <w:keepNext w:val="0"/>
              <w:keepLines w:val="0"/>
              <w:widowControl w:val="0"/>
              <w:numPr>
                <w:ilvl w:val="0"/>
                <w:numId w:val="29"/>
              </w:numPr>
              <w:shd w:val="clear" w:color="auto" w:fill="auto"/>
              <w:tabs>
                <w:tab w:val="left" w:pos="418"/>
              </w:tabs>
              <w:bidi w:val="0"/>
              <w:spacing w:before="0" w:after="0" w:line="298" w:lineRule="auto"/>
              <w:ind w:left="0" w:right="0" w:firstLine="0"/>
              <w:jc w:val="left"/>
              <w:rPr>
                <w:sz w:val="20"/>
                <w:szCs w:val="20"/>
              </w:rPr>
            </w:pPr>
            <w:r>
              <w:rPr>
                <w:color w:val="000000"/>
                <w:spacing w:val="0"/>
                <w:w w:val="100"/>
                <w:position w:val="0"/>
                <w:sz w:val="20"/>
                <w:szCs w:val="20"/>
              </w:rPr>
              <w:t>除紧急情况外，行政机关不得在夜间或者法定节假日实施行政强制执行。</w:t>
            </w:r>
          </w:p>
          <w:p>
            <w:pPr>
              <w:pStyle w:val="25"/>
              <w:keepNext w:val="0"/>
              <w:keepLines w:val="0"/>
              <w:widowControl w:val="0"/>
              <w:numPr>
                <w:ilvl w:val="0"/>
                <w:numId w:val="29"/>
              </w:numPr>
              <w:shd w:val="clear" w:color="auto" w:fill="auto"/>
              <w:tabs>
                <w:tab w:val="left" w:pos="317"/>
              </w:tabs>
              <w:bidi w:val="0"/>
              <w:spacing w:before="0" w:after="0" w:line="298" w:lineRule="exact"/>
              <w:ind w:left="0" w:right="0" w:firstLine="0"/>
              <w:jc w:val="left"/>
              <w:rPr>
                <w:sz w:val="20"/>
                <w:szCs w:val="20"/>
              </w:rPr>
            </w:pPr>
            <w:r>
              <w:rPr>
                <w:color w:val="000000"/>
                <w:spacing w:val="0"/>
                <w:w w:val="100"/>
                <w:position w:val="0"/>
                <w:sz w:val="20"/>
                <w:szCs w:val="20"/>
              </w:rPr>
              <w:t>行政强制执行过程中，需要中止执行、终结执行的，应当经行政机关负责人批准并书面通知当事人；中止执行的情形消失后， 应当经行政机关负责人批准后恢复执行，并书面通知当事人。</w:t>
            </w:r>
          </w:p>
        </w:tc>
      </w:tr>
      <w:tr>
        <w:tblPrEx>
          <w:tblCellMar>
            <w:top w:w="0" w:type="dxa"/>
            <w:left w:w="10" w:type="dxa"/>
            <w:bottom w:w="0" w:type="dxa"/>
            <w:right w:w="10" w:type="dxa"/>
          </w:tblCellMar>
        </w:tblPrEx>
        <w:trPr>
          <w:trHeight w:val="2544" w:hRule="exact"/>
          <w:jc w:val="center"/>
        </w:trPr>
        <w:tc>
          <w:tcPr>
            <w:gridSpan w:val="2"/>
            <w:tcBorders>
              <w:top w:val="single" w:color="auto" w:sz="4" w:space="0"/>
              <w:left w:val="single" w:color="auto" w:sz="4" w:space="0"/>
              <w:bottom w:val="single" w:color="auto" w:sz="4" w:space="0"/>
            </w:tcBorders>
            <w:shd w:val="clear" w:color="auto" w:fill="FFFFFF"/>
            <w:vAlign w:val="center"/>
          </w:tcPr>
          <w:p>
            <w:pPr>
              <w:pStyle w:val="25"/>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文书制作</w:t>
            </w:r>
          </w:p>
        </w:tc>
        <w:tc>
          <w:tcPr>
            <w:tcBorders>
              <w:top w:val="single" w:color="auto" w:sz="4" w:space="0"/>
              <w:left w:val="single" w:color="auto" w:sz="4" w:space="0"/>
              <w:bottom w:val="single" w:color="auto" w:sz="4" w:space="0"/>
              <w:right w:val="single" w:color="auto" w:sz="4" w:space="0"/>
            </w:tcBorders>
            <w:shd w:val="clear" w:color="auto" w:fill="FFFFFF"/>
            <w:vAlign w:val="bottom"/>
          </w:tcPr>
          <w:p>
            <w:pPr>
              <w:pStyle w:val="25"/>
              <w:keepNext w:val="0"/>
              <w:keepLines w:val="0"/>
              <w:widowControl w:val="0"/>
              <w:numPr>
                <w:ilvl w:val="0"/>
                <w:numId w:val="30"/>
              </w:numPr>
              <w:shd w:val="clear" w:color="auto" w:fill="auto"/>
              <w:tabs>
                <w:tab w:val="left" w:pos="211"/>
              </w:tabs>
              <w:bidi w:val="0"/>
              <w:spacing w:before="0" w:after="0" w:line="283" w:lineRule="exact"/>
              <w:ind w:left="0" w:right="0" w:firstLine="0"/>
              <w:jc w:val="left"/>
              <w:rPr>
                <w:sz w:val="20"/>
                <w:szCs w:val="20"/>
              </w:rPr>
            </w:pPr>
            <w:r>
              <w:rPr>
                <w:color w:val="000000"/>
                <w:spacing w:val="0"/>
                <w:w w:val="100"/>
                <w:position w:val="0"/>
                <w:sz w:val="20"/>
                <w:szCs w:val="20"/>
              </w:rPr>
              <w:t>执法文书应当清楚、规范，符合《中华人民共和国行政强制法》《浙江省行政强制常用执法文书参考样式》或者国家部委规定的 基本要求。</w:t>
            </w:r>
          </w:p>
          <w:p>
            <w:pPr>
              <w:pStyle w:val="25"/>
              <w:keepNext w:val="0"/>
              <w:keepLines w:val="0"/>
              <w:widowControl w:val="0"/>
              <w:numPr>
                <w:ilvl w:val="0"/>
                <w:numId w:val="30"/>
              </w:numPr>
              <w:shd w:val="clear" w:color="auto" w:fill="auto"/>
              <w:tabs>
                <w:tab w:val="left" w:pos="211"/>
              </w:tabs>
              <w:bidi w:val="0"/>
              <w:spacing w:before="0" w:after="0" w:line="283" w:lineRule="exact"/>
              <w:ind w:left="0" w:right="0" w:firstLine="0"/>
              <w:jc w:val="left"/>
              <w:rPr>
                <w:sz w:val="20"/>
                <w:szCs w:val="20"/>
              </w:rPr>
            </w:pPr>
            <w:r>
              <w:rPr>
                <w:color w:val="000000"/>
                <w:spacing w:val="0"/>
                <w:w w:val="100"/>
                <w:position w:val="0"/>
                <w:sz w:val="20"/>
                <w:szCs w:val="20"/>
              </w:rPr>
              <w:t>执法决定需要内部审批的，应当有内部审批文书。</w:t>
            </w:r>
          </w:p>
          <w:p>
            <w:pPr>
              <w:pStyle w:val="25"/>
              <w:keepNext w:val="0"/>
              <w:keepLines w:val="0"/>
              <w:widowControl w:val="0"/>
              <w:numPr>
                <w:ilvl w:val="0"/>
                <w:numId w:val="30"/>
              </w:numPr>
              <w:shd w:val="clear" w:color="auto" w:fill="auto"/>
              <w:tabs>
                <w:tab w:val="left" w:pos="221"/>
              </w:tabs>
              <w:bidi w:val="0"/>
              <w:spacing w:before="0" w:after="0" w:line="283" w:lineRule="exact"/>
              <w:ind w:left="0" w:right="0" w:firstLine="0"/>
              <w:jc w:val="left"/>
              <w:rPr>
                <w:sz w:val="20"/>
                <w:szCs w:val="20"/>
              </w:rPr>
            </w:pPr>
            <w:r>
              <w:rPr>
                <w:color w:val="000000"/>
                <w:spacing w:val="0"/>
                <w:w w:val="100"/>
                <w:position w:val="0"/>
                <w:sz w:val="20"/>
                <w:szCs w:val="20"/>
              </w:rPr>
              <w:t>当事人提交的复制件等证据材料，应当由当事人说明情况、签字或者盖章确认，并注明提交日期。</w:t>
            </w:r>
          </w:p>
          <w:p>
            <w:pPr>
              <w:pStyle w:val="25"/>
              <w:keepNext w:val="0"/>
              <w:keepLines w:val="0"/>
              <w:widowControl w:val="0"/>
              <w:numPr>
                <w:ilvl w:val="0"/>
                <w:numId w:val="30"/>
              </w:numPr>
              <w:shd w:val="clear" w:color="auto" w:fill="auto"/>
              <w:tabs>
                <w:tab w:val="left" w:pos="211"/>
              </w:tabs>
              <w:bidi w:val="0"/>
              <w:spacing w:before="0" w:after="0" w:line="283" w:lineRule="exact"/>
              <w:ind w:left="0" w:right="0" w:firstLine="0"/>
              <w:jc w:val="left"/>
              <w:rPr>
                <w:sz w:val="20"/>
                <w:szCs w:val="20"/>
              </w:rPr>
            </w:pPr>
            <w:r>
              <w:rPr>
                <w:color w:val="000000"/>
                <w:spacing w:val="0"/>
                <w:w w:val="100"/>
                <w:position w:val="0"/>
                <w:sz w:val="20"/>
                <w:szCs w:val="20"/>
              </w:rPr>
              <w:t>行政执法人员收集的证据材料，应当注明证据来源、制作方法、制作时间并由执法人员签字确认。</w:t>
            </w:r>
          </w:p>
          <w:p>
            <w:pPr>
              <w:pStyle w:val="25"/>
              <w:keepNext w:val="0"/>
              <w:keepLines w:val="0"/>
              <w:widowControl w:val="0"/>
              <w:numPr>
                <w:ilvl w:val="0"/>
                <w:numId w:val="30"/>
              </w:numPr>
              <w:shd w:val="clear" w:color="auto" w:fill="auto"/>
              <w:tabs>
                <w:tab w:val="left" w:pos="206"/>
              </w:tabs>
              <w:bidi w:val="0"/>
              <w:spacing w:before="0" w:after="0" w:line="283" w:lineRule="exact"/>
              <w:ind w:left="0" w:right="0" w:firstLine="0"/>
              <w:jc w:val="left"/>
              <w:rPr>
                <w:sz w:val="20"/>
                <w:szCs w:val="20"/>
              </w:rPr>
            </w:pPr>
            <w:r>
              <w:rPr>
                <w:color w:val="000000"/>
                <w:spacing w:val="0"/>
                <w:w w:val="100"/>
                <w:position w:val="0"/>
                <w:sz w:val="20"/>
                <w:szCs w:val="20"/>
              </w:rPr>
              <w:t>对外行政执法文书应当使用行政执法机关的全称、加盖行政执法机关公章并标明准确的日期。</w:t>
            </w:r>
          </w:p>
          <w:p>
            <w:pPr>
              <w:pStyle w:val="25"/>
              <w:keepNext w:val="0"/>
              <w:keepLines w:val="0"/>
              <w:widowControl w:val="0"/>
              <w:numPr>
                <w:ilvl w:val="0"/>
                <w:numId w:val="30"/>
              </w:numPr>
              <w:shd w:val="clear" w:color="auto" w:fill="auto"/>
              <w:tabs>
                <w:tab w:val="left" w:pos="216"/>
              </w:tabs>
              <w:bidi w:val="0"/>
              <w:spacing w:before="0" w:after="0" w:line="283" w:lineRule="exact"/>
              <w:ind w:left="0" w:right="0" w:firstLine="0"/>
              <w:jc w:val="left"/>
              <w:rPr>
                <w:sz w:val="20"/>
                <w:szCs w:val="20"/>
              </w:rPr>
            </w:pPr>
            <w:r>
              <w:rPr>
                <w:color w:val="000000"/>
                <w:spacing w:val="0"/>
                <w:w w:val="100"/>
                <w:position w:val="0"/>
                <w:sz w:val="20"/>
                <w:szCs w:val="20"/>
              </w:rPr>
              <w:t>需要向当事人送达的执法文书应当依法及时送达并有相应的送达凭证。</w:t>
            </w:r>
          </w:p>
          <w:p>
            <w:pPr>
              <w:pStyle w:val="25"/>
              <w:keepNext w:val="0"/>
              <w:keepLines w:val="0"/>
              <w:widowControl w:val="0"/>
              <w:numPr>
                <w:ilvl w:val="0"/>
                <w:numId w:val="30"/>
              </w:numPr>
              <w:shd w:val="clear" w:color="auto" w:fill="auto"/>
              <w:tabs>
                <w:tab w:val="left" w:pos="206"/>
              </w:tabs>
              <w:bidi w:val="0"/>
              <w:spacing w:before="0" w:after="0" w:line="283" w:lineRule="exact"/>
              <w:ind w:left="0" w:right="0" w:firstLine="0"/>
              <w:jc w:val="left"/>
              <w:rPr>
                <w:sz w:val="20"/>
                <w:szCs w:val="20"/>
              </w:rPr>
            </w:pPr>
            <w:r>
              <w:rPr>
                <w:color w:val="000000"/>
                <w:spacing w:val="0"/>
                <w:w w:val="100"/>
                <w:position w:val="0"/>
                <w:sz w:val="20"/>
                <w:szCs w:val="20"/>
              </w:rPr>
              <w:t>手写文书应当使用碳素（蓝黑墨水）书写。</w:t>
            </w:r>
          </w:p>
          <w:p>
            <w:pPr>
              <w:pStyle w:val="25"/>
              <w:keepNext w:val="0"/>
              <w:keepLines w:val="0"/>
              <w:widowControl w:val="0"/>
              <w:numPr>
                <w:ilvl w:val="0"/>
                <w:numId w:val="30"/>
              </w:numPr>
              <w:shd w:val="clear" w:color="auto" w:fill="auto"/>
              <w:tabs>
                <w:tab w:val="left" w:pos="211"/>
              </w:tabs>
              <w:bidi w:val="0"/>
              <w:spacing w:before="0" w:after="0" w:line="283" w:lineRule="exact"/>
              <w:ind w:left="0" w:right="0" w:firstLine="0"/>
              <w:jc w:val="left"/>
              <w:rPr>
                <w:sz w:val="20"/>
                <w:szCs w:val="20"/>
              </w:rPr>
            </w:pPr>
            <w:r>
              <w:rPr>
                <w:color w:val="000000"/>
                <w:spacing w:val="0"/>
                <w:w w:val="100"/>
                <w:position w:val="0"/>
                <w:sz w:val="20"/>
                <w:szCs w:val="20"/>
              </w:rPr>
              <w:t>文书内容更改处应当有当事人签字（捺指印）确认（检查笔录、听证笔录等），或者加盖行政执法机关更正章（其他文书）。</w:t>
            </w:r>
          </w:p>
        </w:tc>
      </w:tr>
    </w:tbl>
    <w:p>
      <w:pPr>
        <w:pStyle w:val="37"/>
        <w:keepNext w:val="0"/>
        <w:keepLines w:val="0"/>
        <w:widowControl w:val="0"/>
        <w:shd w:val="clear" w:color="auto" w:fill="auto"/>
        <w:bidi w:val="0"/>
        <w:spacing w:before="0" w:after="0" w:line="302" w:lineRule="exact"/>
        <w:ind w:left="278" w:right="0" w:firstLine="0"/>
        <w:jc w:val="left"/>
        <w:rPr>
          <w:sz w:val="20"/>
          <w:szCs w:val="20"/>
        </w:rPr>
      </w:pPr>
      <w:r>
        <w:rPr>
          <w:rFonts w:ascii="宋体" w:hAnsi="宋体" w:eastAsia="宋体" w:cs="宋体"/>
          <w:color w:val="000000"/>
          <w:spacing w:val="0"/>
          <w:w w:val="100"/>
          <w:position w:val="0"/>
          <w:sz w:val="20"/>
          <w:szCs w:val="20"/>
        </w:rPr>
        <w:t>有关说明：</w:t>
      </w:r>
    </w:p>
    <w:p>
      <w:pPr>
        <w:pStyle w:val="37"/>
        <w:keepNext w:val="0"/>
        <w:keepLines w:val="0"/>
        <w:widowControl w:val="0"/>
        <w:numPr>
          <w:ilvl w:val="0"/>
          <w:numId w:val="31"/>
        </w:numPr>
        <w:shd w:val="clear" w:color="auto" w:fill="auto"/>
        <w:tabs>
          <w:tab w:val="left" w:pos="622"/>
        </w:tabs>
        <w:bidi w:val="0"/>
        <w:spacing w:before="0" w:after="0" w:line="302" w:lineRule="exact"/>
        <w:ind w:left="278" w:right="0" w:firstLine="0"/>
        <w:jc w:val="left"/>
        <w:rPr>
          <w:sz w:val="20"/>
          <w:szCs w:val="20"/>
        </w:rPr>
      </w:pPr>
      <w:r>
        <w:rPr>
          <w:rFonts w:ascii="宋体" w:hAnsi="宋体" w:eastAsia="宋体" w:cs="宋体"/>
          <w:color w:val="000000"/>
          <w:spacing w:val="0"/>
          <w:w w:val="100"/>
          <w:position w:val="0"/>
          <w:sz w:val="20"/>
          <w:szCs w:val="20"/>
        </w:rPr>
        <w:t>案件办结后的立卷事宜按照《浙江省行政执法文书材料立卷规范（试行）》或者国家部委有关规定执行。</w:t>
      </w:r>
    </w:p>
    <w:p>
      <w:pPr>
        <w:pStyle w:val="37"/>
        <w:keepNext w:val="0"/>
        <w:keepLines w:val="0"/>
        <w:widowControl w:val="0"/>
        <w:numPr>
          <w:ilvl w:val="0"/>
          <w:numId w:val="31"/>
        </w:numPr>
        <w:shd w:val="clear" w:color="auto" w:fill="auto"/>
        <w:tabs>
          <w:tab w:val="left" w:pos="642"/>
        </w:tabs>
        <w:bidi w:val="0"/>
        <w:spacing w:before="0" w:after="0" w:line="302" w:lineRule="exact"/>
        <w:ind w:left="278" w:right="0" w:firstLine="0"/>
        <w:jc w:val="left"/>
        <w:rPr>
          <w:sz w:val="20"/>
          <w:szCs w:val="20"/>
        </w:rPr>
      </w:pPr>
      <w:r>
        <w:rPr>
          <w:rFonts w:ascii="宋体" w:hAnsi="宋体" w:eastAsia="宋体" w:cs="宋体"/>
          <w:color w:val="000000"/>
          <w:spacing w:val="0"/>
          <w:w w:val="100"/>
          <w:position w:val="0"/>
          <w:sz w:val="20"/>
          <w:szCs w:val="20"/>
        </w:rPr>
        <w:t>案卷主体适格、事实清楚、证据确凿、适用法律正确、办案程序合法的，为合格案卷。</w:t>
      </w:r>
    </w:p>
    <w:p>
      <w:pPr>
        <w:pStyle w:val="37"/>
        <w:keepNext w:val="0"/>
        <w:keepLines w:val="0"/>
        <w:widowControl w:val="0"/>
        <w:numPr>
          <w:ilvl w:val="0"/>
          <w:numId w:val="31"/>
        </w:numPr>
        <w:shd w:val="clear" w:color="auto" w:fill="auto"/>
        <w:tabs>
          <w:tab w:val="left" w:pos="648"/>
        </w:tabs>
        <w:bidi w:val="0"/>
        <w:spacing w:before="0" w:after="0" w:line="302" w:lineRule="exact"/>
        <w:ind w:left="278" w:right="0" w:firstLine="0"/>
        <w:jc w:val="left"/>
        <w:rPr>
          <w:sz w:val="20"/>
          <w:szCs w:val="20"/>
        </w:rPr>
      </w:pPr>
      <w:r>
        <mc:AlternateContent>
          <mc:Choice Requires="wps">
            <w:drawing>
              <wp:anchor distT="0" distB="0" distL="114300" distR="114300" simplePos="0" relativeHeight="125830144" behindDoc="0" locked="0" layoutInCell="1" allowOverlap="1">
                <wp:simplePos x="0" y="0"/>
                <wp:positionH relativeFrom="page">
                  <wp:posOffset>525780</wp:posOffset>
                </wp:positionH>
                <wp:positionV relativeFrom="margin">
                  <wp:posOffset>5266690</wp:posOffset>
                </wp:positionV>
                <wp:extent cx="121920" cy="417830"/>
                <wp:effectExtent l="0" t="0" r="0" b="0"/>
                <wp:wrapSquare wrapText="bothSides"/>
                <wp:docPr id="410" name="Shape 410"/>
                <wp:cNvGraphicFramePr/>
                <a:graphic xmlns:a="http://schemas.openxmlformats.org/drawingml/2006/main">
                  <a:graphicData uri="http://schemas.microsoft.com/office/word/2010/wordprocessingShape">
                    <wps:wsp>
                      <wps:cNvSpPr txBox="1"/>
                      <wps:spPr>
                        <a:xfrm>
                          <a:off x="0" y="0"/>
                          <a:ext cx="121920" cy="417830"/>
                        </a:xfrm>
                        <a:prstGeom prst="rect">
                          <a:avLst/>
                        </a:prstGeom>
                        <a:noFill/>
                      </wps:spPr>
                      <wps:txbx>
                        <w:txbxContent>
                          <w:p>
                            <w:pPr>
                              <w:pStyle w:val="25"/>
                              <w:keepNext w:val="0"/>
                              <w:keepLines w:val="0"/>
                              <w:widowControl w:val="0"/>
                              <w:shd w:val="clear" w:color="auto" w:fill="auto"/>
                              <w:bidi w:val="0"/>
                              <w:spacing w:before="300" w:after="0" w:line="240" w:lineRule="auto"/>
                              <w:ind w:left="0" w:right="0" w:firstLine="0"/>
                              <w:jc w:val="both"/>
                              <w:rPr>
                                <w:sz w:val="8"/>
                                <w:szCs w:val="8"/>
                              </w:rPr>
                            </w:pPr>
                            <w:r>
                              <w:rPr>
                                <w:rFonts w:ascii="Times New Roman" w:hAnsi="Times New Roman" w:eastAsia="Times New Roman" w:cs="Times New Roman"/>
                                <w:color w:val="000000"/>
                                <w:spacing w:val="0"/>
                                <w:w w:val="100"/>
                                <w:position w:val="0"/>
                                <w:sz w:val="8"/>
                                <w:szCs w:val="8"/>
                                <w:lang w:val="en-US" w:eastAsia="en-US" w:bidi="en-US"/>
                              </w:rPr>
                              <w:t>I—</w:t>
                            </w:r>
                            <w:r>
                              <w:rPr>
                                <w:rFonts w:ascii="Times New Roman" w:hAnsi="Times New Roman" w:eastAsia="Times New Roman" w:cs="Times New Roman"/>
                                <w:color w:val="000000"/>
                                <w:spacing w:val="0"/>
                                <w:w w:val="100"/>
                                <w:position w:val="0"/>
                                <w:sz w:val="8"/>
                                <w:szCs w:val="8"/>
                                <w:vertAlign w:val="superscript"/>
                                <w:lang w:val="en-US" w:eastAsia="en-US" w:bidi="en-US"/>
                              </w:rPr>
                              <w:t>1</w:t>
                            </w:r>
                          </w:p>
                          <w:p>
                            <w:pPr>
                              <w:pStyle w:val="5"/>
                              <w:keepNext w:val="0"/>
                              <w:keepLines w:val="0"/>
                              <w:widowControl w:val="0"/>
                              <w:shd w:val="clear" w:color="auto" w:fill="auto"/>
                              <w:bidi w:val="0"/>
                              <w:spacing w:before="0" w:after="0" w:line="240" w:lineRule="auto"/>
                              <w:ind w:left="0" w:right="0" w:firstLine="0"/>
                              <w:jc w:val="both"/>
                            </w:pPr>
                            <w:r>
                              <w:rPr>
                                <w:i/>
                                <w:iCs/>
                                <w:color w:val="000000"/>
                                <w:spacing w:val="0"/>
                                <w:w w:val="100"/>
                                <w:position w:val="0"/>
                                <w:lang w:val="en-US" w:eastAsia="en-US" w:bidi="en-US"/>
                              </w:rPr>
                              <w:t>3</w:t>
                            </w:r>
                          </w:p>
                        </w:txbxContent>
                      </wps:txbx>
                      <wps:bodyPr lIns="0" tIns="0" rIns="0" bIns="0">
                        <a:noAutofit/>
                      </wps:bodyPr>
                    </wps:wsp>
                  </a:graphicData>
                </a:graphic>
              </wp:anchor>
            </w:drawing>
          </mc:Choice>
          <mc:Fallback>
            <w:pict>
              <v:shape id="Shape 410" o:spid="_x0000_s1026" o:spt="202" type="#_x0000_t202" style="position:absolute;left:0pt;margin-left:41.4pt;margin-top:414.7pt;height:32.9pt;width:9.6pt;mso-position-horizontal-relative:page;mso-position-vertical-relative:margin;mso-wrap-distance-bottom:0pt;mso-wrap-distance-left:9pt;mso-wrap-distance-right:9pt;mso-wrap-distance-top:0pt;z-index:125830144;mso-width-relative:page;mso-height-relative:page;" filled="f" stroked="f" coordsize="21600,21600" o:gfxdata="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xrFBDYAAAACgEAAA8AAAAAAAAAAQAgAAAAIgAAAGRycy9kb3ducmV2Lnht&#10;bFBLAQIUABQAAAAIAIdO4kC1YXM5hwEAABkDAAAOAAAAAAAAAAEAIAAAACcBAABkcnMvZTJvRG9j&#10;LnhtbFBLBQYAAAAABgAGAFkBAAAgBQAAAAA=&#10;">
                <v:fill on="f" focussize="0,0"/>
                <v:stroke on="f"/>
                <v:imagedata o:title=""/>
                <o:lock v:ext="edit" aspectratio="f"/>
                <v:textbox inset="0mm,0mm,0mm,0mm">
                  <w:txbxContent>
                    <w:p>
                      <w:pPr>
                        <w:pStyle w:val="25"/>
                        <w:keepNext w:val="0"/>
                        <w:keepLines w:val="0"/>
                        <w:widowControl w:val="0"/>
                        <w:shd w:val="clear" w:color="auto" w:fill="auto"/>
                        <w:bidi w:val="0"/>
                        <w:spacing w:before="300" w:after="0" w:line="240" w:lineRule="auto"/>
                        <w:ind w:left="0" w:right="0" w:firstLine="0"/>
                        <w:jc w:val="both"/>
                        <w:rPr>
                          <w:sz w:val="8"/>
                          <w:szCs w:val="8"/>
                        </w:rPr>
                      </w:pPr>
                      <w:r>
                        <w:rPr>
                          <w:rFonts w:ascii="Times New Roman" w:hAnsi="Times New Roman" w:eastAsia="Times New Roman" w:cs="Times New Roman"/>
                          <w:color w:val="000000"/>
                          <w:spacing w:val="0"/>
                          <w:w w:val="100"/>
                          <w:position w:val="0"/>
                          <w:sz w:val="8"/>
                          <w:szCs w:val="8"/>
                          <w:lang w:val="en-US" w:eastAsia="en-US" w:bidi="en-US"/>
                        </w:rPr>
                        <w:t>I—</w:t>
                      </w:r>
                      <w:r>
                        <w:rPr>
                          <w:rFonts w:ascii="Times New Roman" w:hAnsi="Times New Roman" w:eastAsia="Times New Roman" w:cs="Times New Roman"/>
                          <w:color w:val="000000"/>
                          <w:spacing w:val="0"/>
                          <w:w w:val="100"/>
                          <w:position w:val="0"/>
                          <w:sz w:val="8"/>
                          <w:szCs w:val="8"/>
                          <w:vertAlign w:val="superscript"/>
                          <w:lang w:val="en-US" w:eastAsia="en-US" w:bidi="en-US"/>
                        </w:rPr>
                        <w:t>1</w:t>
                      </w:r>
                    </w:p>
                    <w:p>
                      <w:pPr>
                        <w:pStyle w:val="5"/>
                        <w:keepNext w:val="0"/>
                        <w:keepLines w:val="0"/>
                        <w:widowControl w:val="0"/>
                        <w:shd w:val="clear" w:color="auto" w:fill="auto"/>
                        <w:bidi w:val="0"/>
                        <w:spacing w:before="0" w:after="0" w:line="240" w:lineRule="auto"/>
                        <w:ind w:left="0" w:right="0" w:firstLine="0"/>
                        <w:jc w:val="both"/>
                      </w:pPr>
                      <w:r>
                        <w:rPr>
                          <w:i/>
                          <w:iCs/>
                          <w:color w:val="000000"/>
                          <w:spacing w:val="0"/>
                          <w:w w:val="100"/>
                          <w:position w:val="0"/>
                          <w:lang w:val="en-US" w:eastAsia="en-US" w:bidi="en-US"/>
                        </w:rPr>
                        <w:t>3</w:t>
                      </w:r>
                    </w:p>
                  </w:txbxContent>
                </v:textbox>
                <w10:wrap type="square"/>
              </v:shape>
            </w:pict>
          </mc:Fallback>
        </mc:AlternateContent>
      </w:r>
      <w:r>
        <mc:AlternateContent>
          <mc:Choice Requires="wps">
            <w:drawing>
              <wp:anchor distT="0" distB="0" distL="114300" distR="114300" simplePos="0" relativeHeight="125830144" behindDoc="0" locked="0" layoutInCell="1" allowOverlap="1">
                <wp:simplePos x="0" y="0"/>
                <wp:positionH relativeFrom="page">
                  <wp:posOffset>525780</wp:posOffset>
                </wp:positionH>
                <wp:positionV relativeFrom="margin">
                  <wp:posOffset>5394960</wp:posOffset>
                </wp:positionV>
                <wp:extent cx="121920" cy="76200"/>
                <wp:effectExtent l="0" t="0" r="0" b="0"/>
                <wp:wrapSquare wrapText="bothSides"/>
                <wp:docPr id="412" name="Shape 412"/>
                <wp:cNvGraphicFramePr/>
                <a:graphic xmlns:a="http://schemas.openxmlformats.org/drawingml/2006/main">
                  <a:graphicData uri="http://schemas.microsoft.com/office/word/2010/wordprocessingShape">
                    <wps:wsp>
                      <wps:cNvSpPr txBox="1"/>
                      <wps:spPr>
                        <a:xfrm>
                          <a:off x="0" y="0"/>
                          <a:ext cx="121920" cy="76200"/>
                        </a:xfrm>
                        <a:prstGeom prst="rect">
                          <a:avLst/>
                        </a:prstGeom>
                        <a:noFill/>
                      </wps:spPr>
                      <wps:txbx>
                        <w:txbxContent>
                          <w:p>
                            <w:pPr>
                              <w:pStyle w:val="25"/>
                              <w:keepNext w:val="0"/>
                              <w:keepLines w:val="0"/>
                              <w:widowControl w:val="0"/>
                              <w:shd w:val="clear" w:color="auto" w:fill="auto"/>
                              <w:bidi w:val="0"/>
                              <w:spacing w:before="0" w:after="0" w:line="240" w:lineRule="auto"/>
                              <w:ind w:left="0" w:right="0" w:firstLine="0"/>
                              <w:jc w:val="both"/>
                              <w:rPr>
                                <w:sz w:val="8"/>
                                <w:szCs w:val="8"/>
                              </w:rPr>
                            </w:pPr>
                            <w:r>
                              <w:rPr>
                                <w:rFonts w:ascii="Times New Roman" w:hAnsi="Times New Roman" w:eastAsia="Times New Roman" w:cs="Times New Roman"/>
                                <w:color w:val="000000"/>
                                <w:spacing w:val="0"/>
                                <w:w w:val="100"/>
                                <w:position w:val="0"/>
                                <w:sz w:val="8"/>
                                <w:szCs w:val="8"/>
                                <w:lang w:val="en-US" w:eastAsia="en-US" w:bidi="en-US"/>
                              </w:rPr>
                              <w:t>I—</w:t>
                            </w:r>
                            <w:r>
                              <w:rPr>
                                <w:rFonts w:ascii="Times New Roman" w:hAnsi="Times New Roman" w:eastAsia="Times New Roman" w:cs="Times New Roman"/>
                                <w:color w:val="000000"/>
                                <w:spacing w:val="0"/>
                                <w:w w:val="100"/>
                                <w:position w:val="0"/>
                                <w:sz w:val="8"/>
                                <w:szCs w:val="8"/>
                                <w:vertAlign w:val="superscript"/>
                                <w:lang w:val="en-US" w:eastAsia="en-US" w:bidi="en-US"/>
                              </w:rPr>
                              <w:t>1</w:t>
                            </w:r>
                          </w:p>
                        </w:txbxContent>
                      </wps:txbx>
                      <wps:bodyPr wrap="none" lIns="0" tIns="0" rIns="0" bIns="0">
                        <a:noAutofit/>
                      </wps:bodyPr>
                    </wps:wsp>
                  </a:graphicData>
                </a:graphic>
              </wp:anchor>
            </w:drawing>
          </mc:Choice>
          <mc:Fallback>
            <w:pict>
              <v:shape id="Shape 412" o:spid="_x0000_s1026" o:spt="202" type="#_x0000_t202" style="position:absolute;left:0pt;margin-left:41.4pt;margin-top:424.8pt;height:6pt;width:9.6pt;mso-position-horizontal-relative:page;mso-position-vertical-relative:margin;mso-wrap-distance-bottom:0pt;mso-wrap-distance-left:9pt;mso-wrap-distance-right:9pt;mso-wrap-distance-top:0pt;mso-wrap-style:none;z-index:125830144;mso-width-relative:page;mso-height-relative:page;" filled="f" stroked="f" coordsize="21600,21600" o:gfxdata="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qWez6NcAAAAKAQAADwAAAAAAAAABACAAAAAiAAAAZHJzL2Rvd25y&#10;ZXYueG1sUEsBAhQAFAAAAAgAh07iQInPYSONAQAAJAMAAA4AAAAAAAAAAQAgAAAAJgEAAGRycy9l&#10;Mm9Eb2MueG1sUEsFBgAAAAAGAAYAWQEAACUFAAAAAA==&#10;">
                <v:fill on="f" focussize="0,0"/>
                <v:stroke on="f"/>
                <v:imagedata o:title=""/>
                <o:lock v:ext="edit" aspectratio="f"/>
                <v:textbox inset="0mm,0mm,0mm,0mm">
                  <w:txbxContent>
                    <w:p>
                      <w:pPr>
                        <w:pStyle w:val="25"/>
                        <w:keepNext w:val="0"/>
                        <w:keepLines w:val="0"/>
                        <w:widowControl w:val="0"/>
                        <w:shd w:val="clear" w:color="auto" w:fill="auto"/>
                        <w:bidi w:val="0"/>
                        <w:spacing w:before="0" w:after="0" w:line="240" w:lineRule="auto"/>
                        <w:ind w:left="0" w:right="0" w:firstLine="0"/>
                        <w:jc w:val="both"/>
                        <w:rPr>
                          <w:sz w:val="8"/>
                          <w:szCs w:val="8"/>
                        </w:rPr>
                      </w:pPr>
                      <w:r>
                        <w:rPr>
                          <w:rFonts w:ascii="Times New Roman" w:hAnsi="Times New Roman" w:eastAsia="Times New Roman" w:cs="Times New Roman"/>
                          <w:color w:val="000000"/>
                          <w:spacing w:val="0"/>
                          <w:w w:val="100"/>
                          <w:position w:val="0"/>
                          <w:sz w:val="8"/>
                          <w:szCs w:val="8"/>
                          <w:lang w:val="en-US" w:eastAsia="en-US" w:bidi="en-US"/>
                        </w:rPr>
                        <w:t>I—</w:t>
                      </w:r>
                      <w:r>
                        <w:rPr>
                          <w:rFonts w:ascii="Times New Roman" w:hAnsi="Times New Roman" w:eastAsia="Times New Roman" w:cs="Times New Roman"/>
                          <w:color w:val="000000"/>
                          <w:spacing w:val="0"/>
                          <w:w w:val="100"/>
                          <w:position w:val="0"/>
                          <w:sz w:val="8"/>
                          <w:szCs w:val="8"/>
                          <w:vertAlign w:val="superscript"/>
                          <w:lang w:val="en-US" w:eastAsia="en-US" w:bidi="en-US"/>
                        </w:rPr>
                        <w:t>1</w:t>
                      </w:r>
                    </w:p>
                  </w:txbxContent>
                </v:textbox>
                <w10:wrap type="square"/>
              </v:shape>
            </w:pict>
          </mc:Fallback>
        </mc:AlternateContent>
      </w:r>
      <w:r>
        <w:rPr>
          <w:rFonts w:ascii="宋体" w:hAnsi="宋体" w:eastAsia="宋体" w:cs="宋体"/>
          <w:color w:val="000000"/>
          <w:spacing w:val="0"/>
          <w:w w:val="100"/>
          <w:position w:val="0"/>
          <w:sz w:val="20"/>
          <w:szCs w:val="20"/>
        </w:rPr>
        <w:t>案卷存在实施主体不具有行政执法主体资格、事实不清、主要证据不足、适用法律错误、违反法定程序、超越职权、滥用职权、明显不当等 情形之一的，为不合格案卷。</w:t>
      </w:r>
    </w:p>
    <w:sectPr>
      <w:footnotePr>
        <w:numFmt w:val="decimal"/>
      </w:footnotePr>
      <w:pgSz w:w="16840" w:h="11900" w:orient="landscape"/>
      <w:pgMar w:top="1414" w:right="1540" w:bottom="941" w:left="1097" w:header="986" w:footer="51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935355</wp:posOffset>
              </wp:positionH>
              <wp:positionV relativeFrom="page">
                <wp:posOffset>9925050</wp:posOffset>
              </wp:positionV>
              <wp:extent cx="381000" cy="85090"/>
              <wp:effectExtent l="0" t="0" r="0" b="0"/>
              <wp:wrapNone/>
              <wp:docPr id="1" name="Shape 1"/>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color w:val="000000"/>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r>
                            <w:rPr>
                              <w:rFonts w:ascii="宋体" w:hAnsi="宋体" w:eastAsia="宋体" w:cs="宋体"/>
                              <w:color w:val="000000"/>
                              <w:spacing w:val="0"/>
                              <w:w w:val="100"/>
                              <w:position w:val="0"/>
                              <w:sz w:val="18"/>
                              <w:szCs w:val="18"/>
                            </w:rPr>
                            <w:t>一</w:t>
                          </w:r>
                        </w:p>
                      </w:txbxContent>
                    </wps:txbx>
                    <wps:bodyPr wrap="none" lIns="0" tIns="0" rIns="0" bIns="0">
                      <a:spAutoFit/>
                    </wps:bodyPr>
                  </wps:wsp>
                </a:graphicData>
              </a:graphic>
            </wp:anchor>
          </w:drawing>
        </mc:Choice>
        <mc:Fallback>
          <w:pict>
            <v:shape id="Shape 1" o:spid="_x0000_s1026" o:spt="202" type="#_x0000_t202" style="position:absolute;left:0pt;margin-left:73.65pt;margin-top:781.5pt;height:6.7pt;width:30pt;mso-position-horizontal-relative:page;mso-position-vertical-relative:page;mso-wrap-style:none;z-index:-440400896;mso-width-relative:page;mso-height-relative:page;" filled="f" stroked="f" coordsize="21600,21600" o:gfxdata="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VL3BdUAAAANAQAADwAAAAAAAAABACAAAAAiAAAAZHJzL2Rvd25yZXYu&#10;eG1sUEsBAhQAFAAAAAgAh07iQEq0ps2MAQAAIAMAAA4AAAAAAAAAAQAgAAAAJAEAAGRycy9lMm9E&#10;b2MueG1sUEsFBgAAAAAGAAYAWQEAACI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color w:val="000000"/>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r>
                      <w:rPr>
                        <w:rFonts w:ascii="宋体" w:hAnsi="宋体" w:eastAsia="宋体" w:cs="宋体"/>
                        <w:color w:val="000000"/>
                        <w:spacing w:val="0"/>
                        <w:w w:val="100"/>
                        <w:position w:val="0"/>
                        <w:sz w:val="18"/>
                        <w:szCs w:val="18"/>
                      </w:rPr>
                      <w:t>一</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6279515</wp:posOffset>
              </wp:positionH>
              <wp:positionV relativeFrom="page">
                <wp:posOffset>9925050</wp:posOffset>
              </wp:positionV>
              <wp:extent cx="377825" cy="85090"/>
              <wp:effectExtent l="0" t="0" r="0" b="0"/>
              <wp:wrapNone/>
              <wp:docPr id="19" name="Shape 19"/>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w:t>
                          </w:r>
                        </w:p>
                      </w:txbxContent>
                    </wps:txbx>
                    <wps:bodyPr wrap="none" lIns="0" tIns="0" rIns="0" bIns="0">
                      <a:spAutoFit/>
                    </wps:bodyPr>
                  </wps:wsp>
                </a:graphicData>
              </a:graphic>
            </wp:anchor>
          </w:drawing>
        </mc:Choice>
        <mc:Fallback>
          <w:pict>
            <v:shape id="Shape 19" o:spid="_x0000_s1026" o:spt="202" type="#_x0000_t202" style="position:absolute;left:0pt;margin-left:494.45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iZc9d2AAAAA4BAAAPAAAAAAAAAAEAIAAAACIAAABkcnMvZG93&#10;bnJldi54bWxQSwECFAAUAAAACACHTuJAUy2Cno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w:t>
                    </w:r>
                  </w:p>
                </w:txbxContent>
              </v:textbox>
            </v:shape>
          </w:pict>
        </mc:Fallback>
      </mc:AlternateConten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6118225</wp:posOffset>
              </wp:positionH>
              <wp:positionV relativeFrom="page">
                <wp:posOffset>9927590</wp:posOffset>
              </wp:positionV>
              <wp:extent cx="506095" cy="85090"/>
              <wp:effectExtent l="0" t="0" r="0" b="0"/>
              <wp:wrapNone/>
              <wp:docPr id="396" name="Shape 396"/>
              <wp:cNvGraphicFramePr/>
              <a:graphic xmlns:a="http://schemas.openxmlformats.org/drawingml/2006/main">
                <a:graphicData uri="http://schemas.microsoft.com/office/word/2010/wordprocessingShape">
                  <wps:wsp>
                    <wps:cNvSpPr txBox="1"/>
                    <wps:spPr>
                      <a:xfrm>
                        <a:off x="0" y="0"/>
                        <a:ext cx="50609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—103 —</w:t>
                          </w:r>
                        </w:p>
                      </w:txbxContent>
                    </wps:txbx>
                    <wps:bodyPr wrap="none" lIns="0" tIns="0" rIns="0" bIns="0">
                      <a:spAutoFit/>
                    </wps:bodyPr>
                  </wps:wsp>
                </a:graphicData>
              </a:graphic>
            </wp:anchor>
          </w:drawing>
        </mc:Choice>
        <mc:Fallback>
          <w:pict>
            <v:shape id="Shape 396" o:spid="_x0000_s1026" o:spt="202" type="#_x0000_t202" style="position:absolute;left:0pt;margin-left:481.75pt;margin-top:781.7pt;height:6.7pt;width:39.85pt;mso-position-horizontal-relative:page;mso-position-vertical-relative:page;mso-wrap-style:none;z-index:-440400896;mso-width-relative:page;mso-height-relative:page;" filled="f" stroked="f" coordsize="21600,21600" o:gfxdata="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AZOyrb2QAAAA4BAAAPAAAAAAAAAAEAIAAAACIAAABkcnMv&#10;ZG93bnJldi54bWxQSwECFAAUAAAACACHTuJAAtu7IpABAAAkAwAADgAAAAAAAAABACAAAAAoAQAA&#10;ZHJzL2Uyb0RvYy54bWxQSwUGAAAAAAYABgBZAQAAKg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—103 —</w:t>
                    </w:r>
                  </w:p>
                </w:txbxContent>
              </v:textbox>
            </v:shape>
          </w:pict>
        </mc:Fallback>
      </mc:AlternateConten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6118225</wp:posOffset>
              </wp:positionH>
              <wp:positionV relativeFrom="page">
                <wp:posOffset>9927590</wp:posOffset>
              </wp:positionV>
              <wp:extent cx="506095" cy="85090"/>
              <wp:effectExtent l="0" t="0" r="0" b="0"/>
              <wp:wrapNone/>
              <wp:docPr id="398" name="Shape 398"/>
              <wp:cNvGraphicFramePr/>
              <a:graphic xmlns:a="http://schemas.openxmlformats.org/drawingml/2006/main">
                <a:graphicData uri="http://schemas.microsoft.com/office/word/2010/wordprocessingShape">
                  <wps:wsp>
                    <wps:cNvSpPr txBox="1"/>
                    <wps:spPr>
                      <a:xfrm>
                        <a:off x="0" y="0"/>
                        <a:ext cx="50609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—103 —</w:t>
                          </w:r>
                        </w:p>
                      </w:txbxContent>
                    </wps:txbx>
                    <wps:bodyPr wrap="none" lIns="0" tIns="0" rIns="0" bIns="0">
                      <a:spAutoFit/>
                    </wps:bodyPr>
                  </wps:wsp>
                </a:graphicData>
              </a:graphic>
            </wp:anchor>
          </w:drawing>
        </mc:Choice>
        <mc:Fallback>
          <w:pict>
            <v:shape id="Shape 398" o:spid="_x0000_s1026" o:spt="202" type="#_x0000_t202" style="position:absolute;left:0pt;margin-left:481.75pt;margin-top:781.7pt;height:6.7pt;width:39.85pt;mso-position-horizontal-relative:page;mso-position-vertical-relative:page;mso-wrap-style:none;z-index:-440400896;mso-width-relative:page;mso-height-relative:page;" filled="f" stroked="f" coordsize="21600,21600" o:gfxdata="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Bk7KtvZAAAADgEAAA8AAAAAAAAAAQAgAAAAIgAAAGRycy9k&#10;b3ducmV2LnhtbFBLAQIUABQAAAAIAIdO4kCStAzGjwEAACQDAAAOAAAAAAAAAAEAIAAAACg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—103 —</w:t>
                    </w:r>
                  </w:p>
                </w:txbxContent>
              </v:textbox>
            </v:shape>
          </w:pict>
        </mc:Fallback>
      </mc:AlternateConten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895985</wp:posOffset>
              </wp:positionH>
              <wp:positionV relativeFrom="page">
                <wp:posOffset>9915525</wp:posOffset>
              </wp:positionV>
              <wp:extent cx="506095" cy="85090"/>
              <wp:effectExtent l="0" t="0" r="0" b="0"/>
              <wp:wrapNone/>
              <wp:docPr id="400" name="Shape 400"/>
              <wp:cNvGraphicFramePr/>
              <a:graphic xmlns:a="http://schemas.openxmlformats.org/drawingml/2006/main">
                <a:graphicData uri="http://schemas.microsoft.com/office/word/2010/wordprocessingShape">
                  <wps:wsp>
                    <wps:cNvSpPr txBox="1"/>
                    <wps:spPr>
                      <a:xfrm>
                        <a:off x="0" y="0"/>
                        <a:ext cx="50609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——102——</w:t>
                          </w:r>
                        </w:p>
                      </w:txbxContent>
                    </wps:txbx>
                    <wps:bodyPr wrap="none" lIns="0" tIns="0" rIns="0" bIns="0">
                      <a:spAutoFit/>
                    </wps:bodyPr>
                  </wps:wsp>
                </a:graphicData>
              </a:graphic>
            </wp:anchor>
          </w:drawing>
        </mc:Choice>
        <mc:Fallback>
          <w:pict>
            <v:shape id="Shape 400" o:spid="_x0000_s1026" o:spt="202" type="#_x0000_t202" style="position:absolute;left:0pt;margin-left:70.55pt;margin-top:780.75pt;height:6.7pt;width:39.85pt;mso-position-horizontal-relative:page;mso-position-vertical-relative:page;mso-wrap-style:none;z-index:-440400896;mso-width-relative:page;mso-height-relative:page;" filled="f" stroked="f" coordsize="21600,21600" o:gfxdata="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UJQ/tgAAAANAQAADwAAAAAAAAABACAAAAAiAAAAZHJzL2Rv&#10;d25yZXYueG1sUEsBAhQAFAAAAAgAh07iQH5sJXO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——102——</w:t>
                    </w:r>
                  </w:p>
                </w:txbxContent>
              </v:textbox>
            </v:shape>
          </w:pict>
        </mc:Fallback>
      </mc:AlternateConten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939800</wp:posOffset>
              </wp:positionH>
              <wp:positionV relativeFrom="page">
                <wp:posOffset>9930765</wp:posOffset>
              </wp:positionV>
              <wp:extent cx="506095" cy="85090"/>
              <wp:effectExtent l="0" t="0" r="0" b="0"/>
              <wp:wrapNone/>
              <wp:docPr id="402" name="Shape 402"/>
              <wp:cNvGraphicFramePr/>
              <a:graphic xmlns:a="http://schemas.openxmlformats.org/drawingml/2006/main">
                <a:graphicData uri="http://schemas.microsoft.com/office/word/2010/wordprocessingShape">
                  <wps:wsp>
                    <wps:cNvSpPr txBox="1"/>
                    <wps:spPr>
                      <a:xfrm>
                        <a:off x="0" y="0"/>
                        <a:ext cx="50609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—104 —</w:t>
                          </w:r>
                        </w:p>
                      </w:txbxContent>
                    </wps:txbx>
                    <wps:bodyPr wrap="none" lIns="0" tIns="0" rIns="0" bIns="0">
                      <a:spAutoFit/>
                    </wps:bodyPr>
                  </wps:wsp>
                </a:graphicData>
              </a:graphic>
            </wp:anchor>
          </w:drawing>
        </mc:Choice>
        <mc:Fallback>
          <w:pict>
            <v:shape id="Shape 402" o:spid="_x0000_s1026" o:spt="202" type="#_x0000_t202" style="position:absolute;left:0pt;margin-left:74pt;margin-top:781.95pt;height:6.7pt;width:39.85pt;mso-position-horizontal-relative:page;mso-position-vertical-relative:page;mso-wrap-style:none;z-index:-440400896;mso-width-relative:page;mso-height-relative:page;" filled="f" stroked="f" coordsize="21600,21600" o:gfxdata="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bPuafYAAAADQEAAA8AAAAAAAAAAQAgAAAAIgAAAGRycy9k&#10;b3ducmV2LnhtbFBLAQIUABQAAAAIAIdO4kBOFa9SkAEAACQDAAAOAAAAAAAAAAEAIAAAACc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—104 —</w:t>
                    </w:r>
                  </w:p>
                </w:txbxContent>
              </v:textbox>
            </v:shape>
          </w:pict>
        </mc:Fallback>
      </mc:AlternateConten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939800</wp:posOffset>
              </wp:positionH>
              <wp:positionV relativeFrom="page">
                <wp:posOffset>9930765</wp:posOffset>
              </wp:positionV>
              <wp:extent cx="506095" cy="85090"/>
              <wp:effectExtent l="0" t="0" r="0" b="0"/>
              <wp:wrapNone/>
              <wp:docPr id="404" name="Shape 404"/>
              <wp:cNvGraphicFramePr/>
              <a:graphic xmlns:a="http://schemas.openxmlformats.org/drawingml/2006/main">
                <a:graphicData uri="http://schemas.microsoft.com/office/word/2010/wordprocessingShape">
                  <wps:wsp>
                    <wps:cNvSpPr txBox="1"/>
                    <wps:spPr>
                      <a:xfrm>
                        <a:off x="0" y="0"/>
                        <a:ext cx="50609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—104 —</w:t>
                          </w:r>
                        </w:p>
                      </w:txbxContent>
                    </wps:txbx>
                    <wps:bodyPr wrap="none" lIns="0" tIns="0" rIns="0" bIns="0">
                      <a:spAutoFit/>
                    </wps:bodyPr>
                  </wps:wsp>
                </a:graphicData>
              </a:graphic>
            </wp:anchor>
          </w:drawing>
        </mc:Choice>
        <mc:Fallback>
          <w:pict>
            <v:shape id="Shape 404" o:spid="_x0000_s1026" o:spt="202" type="#_x0000_t202" style="position:absolute;left:0pt;margin-left:74pt;margin-top:781.95pt;height:6.7pt;width:39.85pt;mso-position-horizontal-relative:page;mso-position-vertical-relative:page;mso-wrap-style:none;z-index:-440400896;mso-width-relative:page;mso-height-relative:page;" filled="f" stroked="f" coordsize="21600,21600" o:gfxdata="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bPuafYAAAADQEAAA8AAAAAAAAAAQAgAAAAIgAAAGRycy9k&#10;b3ducmV2LnhtbFBLAQIUABQAAAAIAIdO4kAenjEwkAEAACQDAAAOAAAAAAAAAAEAIAAAACc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—104 —</w:t>
                    </w:r>
                  </w:p>
                </w:txbxContent>
              </v:textbox>
            </v:shape>
          </w:pict>
        </mc:Fallback>
      </mc:AlternateContent>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882015</wp:posOffset>
              </wp:positionH>
              <wp:positionV relativeFrom="page">
                <wp:posOffset>9925050</wp:posOffset>
              </wp:positionV>
              <wp:extent cx="381000" cy="85090"/>
              <wp:effectExtent l="0" t="0" r="0" b="0"/>
              <wp:wrapNone/>
              <wp:docPr id="21" name="Shape 21"/>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一</w:t>
                          </w:r>
                        </w:p>
                      </w:txbxContent>
                    </wps:txbx>
                    <wps:bodyPr wrap="none" lIns="0" tIns="0" rIns="0" bIns="0">
                      <a:spAutoFit/>
                    </wps:bodyPr>
                  </wps:wsp>
                </a:graphicData>
              </a:graphic>
            </wp:anchor>
          </w:drawing>
        </mc:Choice>
        <mc:Fallback>
          <w:pict>
            <v:shape id="Shape 21" o:spid="_x0000_s1026" o:spt="202" type="#_x0000_t202" style="position:absolute;left:0pt;margin-left:69.45pt;margin-top:781.5pt;height:6.7pt;width:30pt;mso-position-horizontal-relative:page;mso-position-vertical-relative:page;mso-wrap-style:none;z-index:-440400896;mso-width-relative:page;mso-height-relative:page;" filled="f" stroked="f" coordsize="21600,21600" o:gfxdata="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GFg0ozVAAAADQEAAA8AAAAAAAAAAQAgAAAAIgAAAGRycy9kb3ducmV2&#10;LnhtbFBLAQIUABQAAAAIAIdO4kBN0saHjQEAACIDAAAOAAAAAAAAAAEAIAAAACQBAABkcnMvZTJv&#10;RG9jLnhtbFBLBQYAAAAABgAGAFkBAAAj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一</w:t>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6203315</wp:posOffset>
              </wp:positionH>
              <wp:positionV relativeFrom="page">
                <wp:posOffset>9925050</wp:posOffset>
              </wp:positionV>
              <wp:extent cx="441960" cy="85090"/>
              <wp:effectExtent l="0" t="0" r="0" b="0"/>
              <wp:wrapNone/>
              <wp:docPr id="23" name="Shape 2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一</w:t>
                          </w:r>
                        </w:p>
                      </w:txbxContent>
                    </wps:txbx>
                    <wps:bodyPr wrap="none" lIns="0" tIns="0" rIns="0" bIns="0">
                      <a:spAutoFit/>
                    </wps:bodyPr>
                  </wps:wsp>
                </a:graphicData>
              </a:graphic>
            </wp:anchor>
          </w:drawing>
        </mc:Choice>
        <mc:Fallback>
          <w:pict>
            <v:shape id="Shape 23" o:spid="_x0000_s1026" o:spt="202" type="#_x0000_t202" style="position:absolute;left:0pt;margin-left:488.45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jl/J9kAAAAOAQAADwAAAAAAAAABACAAAAAiAAAAZHJzL2Rv&#10;d25yZXYueG1sUEsBAhQAFAAAAAgAh07iQMmDH6O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一</w:t>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942975</wp:posOffset>
              </wp:positionH>
              <wp:positionV relativeFrom="page">
                <wp:posOffset>9925050</wp:posOffset>
              </wp:positionV>
              <wp:extent cx="445135" cy="85090"/>
              <wp:effectExtent l="0" t="0" r="0" b="0"/>
              <wp:wrapNone/>
              <wp:docPr id="25" name="Shape 25"/>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25" o:spid="_x0000_s1026" o:spt="202" type="#_x0000_t202" style="position:absolute;left:0pt;margin-left:74.25pt;margin-top:781.5pt;height:6.7pt;width:35.05pt;mso-position-horizontal-relative:page;mso-position-vertical-relative:page;mso-wrap-style:none;z-index:-440400896;mso-width-relative:page;mso-height-relative:page;" filled="f" stroked="f" coordsize="21600,21600" o:gfxdata="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NcASE2AAAAA0BAAAPAAAAAAAAAAEAIAAAACIAAABkcnMvZG93&#10;bnJldi54bWxQSwECFAAUAAAACACHTuJAbGMEWY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937895</wp:posOffset>
              </wp:positionH>
              <wp:positionV relativeFrom="page">
                <wp:posOffset>9923780</wp:posOffset>
              </wp:positionV>
              <wp:extent cx="445135" cy="85090"/>
              <wp:effectExtent l="0" t="0" r="0" b="0"/>
              <wp:wrapNone/>
              <wp:docPr id="27" name="Shape 27"/>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27" o:spid="_x0000_s1026" o:spt="202" type="#_x0000_t202" style="position:absolute;left:0pt;margin-left:73.85pt;margin-top:781.4pt;height:6.7pt;width:35.05pt;mso-position-horizontal-relative:page;mso-position-vertical-relative:page;mso-wrap-style:none;z-index:-440400896;mso-width-relative:page;mso-height-relative:page;" filled="f" stroked="f" coordsize="21600,21600" o:gfxdata="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vl03ktUAAAANAQAADwAAAAAAAAABACAAAAAiAAAAZHJzL2Rv&#10;d25yZXYueG1sUEsBAhQAFAAAAAgAh07iQBZBHU2SAQAAIgMAAA4AAAAAAAAAAQAgAAAAJ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937895</wp:posOffset>
              </wp:positionH>
              <wp:positionV relativeFrom="page">
                <wp:posOffset>9923780</wp:posOffset>
              </wp:positionV>
              <wp:extent cx="445135" cy="85090"/>
              <wp:effectExtent l="0" t="0" r="0" b="0"/>
              <wp:wrapNone/>
              <wp:docPr id="29" name="Shape 29"/>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29" o:spid="_x0000_s1026" o:spt="202" type="#_x0000_t202" style="position:absolute;left:0pt;margin-left:73.85pt;margin-top:781.4pt;height:6.7pt;width:35.05pt;mso-position-horizontal-relative:page;mso-position-vertical-relative:page;mso-wrap-style:none;z-index:-440400896;mso-width-relative:page;mso-height-relative:page;" filled="f" stroked="f" coordsize="21600,21600" o:gfxdata="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vl03ktUAAAANAQAADwAAAAAAAAABACAAAAAiAAAAZHJzL2Rvd25y&#10;ZXYueG1sUEsBAhQAFAAAAAgAh07iQHCuUiGPAQAAIgMAAA4AAAAAAAAAAQAgAAAAJAEAAGRycy9l&#10;Mm9Eb2MueG1sUEsFBgAAAAAGAAYAWQEAACU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6202045</wp:posOffset>
              </wp:positionH>
              <wp:positionV relativeFrom="page">
                <wp:posOffset>9925050</wp:posOffset>
              </wp:positionV>
              <wp:extent cx="441960" cy="85090"/>
              <wp:effectExtent l="0" t="0" r="0" b="0"/>
              <wp:wrapNone/>
              <wp:docPr id="31" name="Shape 31"/>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1" o:spid="_x0000_s1026" o:spt="202" type="#_x0000_t202" style="position:absolute;left:0pt;margin-left:488.35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VasuC2AAAAA4BAAAPAAAAAAAAAAEAIAAAACIAAABkcnMvZG93&#10;bnJldi54bWxQSwECFAAUAAAACACHTuJAM+Fk74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6182360</wp:posOffset>
              </wp:positionH>
              <wp:positionV relativeFrom="page">
                <wp:posOffset>9929495</wp:posOffset>
              </wp:positionV>
              <wp:extent cx="441960" cy="85090"/>
              <wp:effectExtent l="0" t="0" r="0" b="0"/>
              <wp:wrapNone/>
              <wp:docPr id="33" name="Shape 3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3" o:spid="_x0000_s1026" o:spt="202" type="#_x0000_t202" style="position:absolute;left:0pt;margin-left:486.8pt;margin-top:781.85pt;height:6.7pt;width:34.8pt;mso-position-horizontal-relative:page;mso-position-vertical-relative:page;mso-wrap-style:none;z-index:-440400896;mso-width-relative:page;mso-height-relative:page;" filled="f" stroked="f" coordsize="21600,21600" o:gfxdata="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eBTIz2AAAAA4BAAAPAAAAAAAAAAEAIAAAACIAAABkcnMvZG93&#10;bnJldi54bWxQSwECFAAUAAAACACHTuJAScN9+4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951230</wp:posOffset>
              </wp:positionH>
              <wp:positionV relativeFrom="page">
                <wp:posOffset>9923780</wp:posOffset>
              </wp:positionV>
              <wp:extent cx="445135" cy="88265"/>
              <wp:effectExtent l="0" t="0" r="0" b="0"/>
              <wp:wrapNone/>
              <wp:docPr id="35" name="Shape 35"/>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35" o:spid="_x0000_s1026" o:spt="202" type="#_x0000_t202" style="position:absolute;left:0pt;margin-left:74.9pt;margin-top:781.4pt;height:6.95pt;width:35.05pt;mso-position-horizontal-relative:page;mso-position-vertical-relative:page;mso-wrap-style:none;z-index:-440400896;mso-width-relative:page;mso-height-relative:page;" filled="f" stroked="f" coordsize="21600,21600" o:gfxdata="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UjiwzNcAAAANAQAADwAAAAAAAAABACAAAAAiAAAAZHJzL2Rvd25y&#10;ZXYueG1sUEsBAhQAFAAAAAgAh07iQIUhOM6NAQAAIgMAAA4AAAAAAAAAAQAgAAAAJgEAAGRycy9l&#10;Mm9Eb2MueG1sUEsFBgAAAAAGAAYAWQEAACU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6223000</wp:posOffset>
              </wp:positionH>
              <wp:positionV relativeFrom="page">
                <wp:posOffset>9926955</wp:posOffset>
              </wp:positionV>
              <wp:extent cx="441960" cy="85090"/>
              <wp:effectExtent l="0" t="0" r="0" b="0"/>
              <wp:wrapNone/>
              <wp:docPr id="37" name="Shape 37"/>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37" o:spid="_x0000_s1026" o:spt="202" type="#_x0000_t202" style="position:absolute;left:0pt;margin-left:490pt;margin-top:781.65pt;height:6.7pt;width:34.8pt;mso-position-horizontal-relative:page;mso-position-vertical-relative:page;mso-wrap-style:none;z-index:-440400896;mso-width-relative:page;mso-height-relative:page;" filled="f" stroked="f" coordsize="21600,21600" o:gfxdata="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zZ8A9kAAAAOAQAADwAAAAAAAAABACAAAAAiAAAAZHJzL2Rv&#10;d25yZXYueG1sUEsBAhQAFAAAAAgAh07iQL2HT9O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935355</wp:posOffset>
              </wp:positionH>
              <wp:positionV relativeFrom="page">
                <wp:posOffset>9925050</wp:posOffset>
              </wp:positionV>
              <wp:extent cx="381000" cy="85090"/>
              <wp:effectExtent l="0" t="0" r="0" b="0"/>
              <wp:wrapNone/>
              <wp:docPr id="3" name="Shape 3"/>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color w:val="000000"/>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r>
                            <w:rPr>
                              <w:rFonts w:ascii="宋体" w:hAnsi="宋体" w:eastAsia="宋体" w:cs="宋体"/>
                              <w:color w:val="000000"/>
                              <w:spacing w:val="0"/>
                              <w:w w:val="100"/>
                              <w:position w:val="0"/>
                              <w:sz w:val="18"/>
                              <w:szCs w:val="18"/>
                            </w:rPr>
                            <w:t>一</w:t>
                          </w:r>
                        </w:p>
                      </w:txbxContent>
                    </wps:txbx>
                    <wps:bodyPr wrap="none" lIns="0" tIns="0" rIns="0" bIns="0">
                      <a:spAutoFit/>
                    </wps:bodyPr>
                  </wps:wsp>
                </a:graphicData>
              </a:graphic>
            </wp:anchor>
          </w:drawing>
        </mc:Choice>
        <mc:Fallback>
          <w:pict>
            <v:shape id="Shape 3" o:spid="_x0000_s1026" o:spt="202" type="#_x0000_t202" style="position:absolute;left:0pt;margin-left:73.65pt;margin-top:781.5pt;height:6.7pt;width:30pt;mso-position-horizontal-relative:page;mso-position-vertical-relative:page;mso-wrap-style:none;z-index:-440400896;mso-width-relative:page;mso-height-relative:page;" filled="f" stroked="f" coordsize="21600,21600" o:gfxdata="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VL3BdUAAAANAQAADwAAAAAAAAABACAAAAAiAAAAZHJzL2Rvd25yZXYu&#10;eG1sUEsBAhQAFAAAAAgAh07iQBgmTP+MAQAAIAMAAA4AAAAAAAAAAQAgAAAAJAEAAGRycy9lMm9E&#10;b2MueG1sUEsFBgAAAAAGAAYAWQEAACI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color w:val="000000"/>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r>
                      <w:rPr>
                        <w:rFonts w:ascii="宋体" w:hAnsi="宋体" w:eastAsia="宋体" w:cs="宋体"/>
                        <w:color w:val="000000"/>
                        <w:spacing w:val="0"/>
                        <w:w w:val="100"/>
                        <w:position w:val="0"/>
                        <w:sz w:val="18"/>
                        <w:szCs w:val="18"/>
                      </w:rPr>
                      <w:t>一</w:t>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6217920</wp:posOffset>
              </wp:positionH>
              <wp:positionV relativeFrom="page">
                <wp:posOffset>9930765</wp:posOffset>
              </wp:positionV>
              <wp:extent cx="441960" cy="85090"/>
              <wp:effectExtent l="0" t="0" r="0" b="0"/>
              <wp:wrapNone/>
              <wp:docPr id="39" name="Shape 39"/>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39" o:spid="_x0000_s1026" o:spt="202" type="#_x0000_t202" style="position:absolute;left:0pt;margin-left:489.6pt;margin-top:781.95pt;height:6.7pt;width:34.8pt;mso-position-horizontal-relative:page;mso-position-vertical-relative:page;mso-wrap-style:none;z-index:-440400896;mso-width-relative:page;mso-height-relative:page;" filled="f" stroked="f" coordsize="21600,21600" o:gfxdata="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gn5QT9kAAAAOAQAADwAAAAAAAAABACAAAAAiAAAAZHJzL2Rv&#10;d25yZXYueG1sUEsBAhQAFAAAAAgAh07iQNtoAL+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930910</wp:posOffset>
              </wp:positionH>
              <wp:positionV relativeFrom="page">
                <wp:posOffset>9925050</wp:posOffset>
              </wp:positionV>
              <wp:extent cx="445135" cy="85090"/>
              <wp:effectExtent l="0" t="0" r="0" b="0"/>
              <wp:wrapNone/>
              <wp:docPr id="41" name="Shape 41"/>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41" o:spid="_x0000_s1026" o:spt="202" type="#_x0000_t202" style="position:absolute;left:0pt;margin-left:73.3pt;margin-top:781.5pt;height:6.7pt;width:35.05pt;mso-position-horizontal-relative:page;mso-position-vertical-relative:page;mso-wrap-style:none;z-index:-440400896;mso-width-relative:page;mso-height-relative:page;" filled="f" stroked="f" coordsize="21600,21600" o:gfxdata="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kswJNgAAAANAQAADwAAAAAAAAABACAAAAAiAAAAZHJzL2Rv&#10;d25yZXYueG1sUEsBAhQAFAAAAAgAh07iQNmiCnuPAQAAIg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894080</wp:posOffset>
              </wp:positionH>
              <wp:positionV relativeFrom="page">
                <wp:posOffset>9921875</wp:posOffset>
              </wp:positionV>
              <wp:extent cx="445135" cy="85090"/>
              <wp:effectExtent l="0" t="0" r="0" b="0"/>
              <wp:wrapNone/>
              <wp:docPr id="43" name="Shape 43"/>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43" o:spid="_x0000_s1026" o:spt="202" type="#_x0000_t202" style="position:absolute;left:0pt;margin-left:70.4pt;margin-top:781.25pt;height:6.7pt;width:35.05pt;mso-position-horizontal-relative:page;mso-position-vertical-relative:page;mso-wrap-style:none;z-index:-440400896;mso-width-relative:page;mso-height-relative:page;" filled="f" stroked="f" coordsize="21600,21600" o:gfxdata="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SaUvNgAAAANAQAADwAAAAAAAAABACAAAAAiAAAAZHJzL2Rv&#10;d25yZXYueG1sUEsBAhQAFAAAAAgAh07iQKOAE2+PAQAAIg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894080</wp:posOffset>
              </wp:positionH>
              <wp:positionV relativeFrom="page">
                <wp:posOffset>9921875</wp:posOffset>
              </wp:positionV>
              <wp:extent cx="445135" cy="85090"/>
              <wp:effectExtent l="0" t="0" r="0" b="0"/>
              <wp:wrapNone/>
              <wp:docPr id="45" name="Shape 45"/>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45" o:spid="_x0000_s1026" o:spt="202" type="#_x0000_t202" style="position:absolute;left:0pt;margin-left:70.4pt;margin-top:781.25pt;height:6.7pt;width:35.05pt;mso-position-horizontal-relative:page;mso-position-vertical-relative:page;mso-wrap-style:none;z-index:-440400896;mso-width-relative:page;mso-height-relative:page;" filled="f" stroked="f" coordsize="21600,21600" o:gfxdata="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1JpS82AAAAA0BAAAPAAAAAAAAAAEAIAAAACIAAABkcnMvZG93&#10;bnJldi54bWxQSwECFAAUAAAACACHTuJALeY4U4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6215380</wp:posOffset>
              </wp:positionH>
              <wp:positionV relativeFrom="page">
                <wp:posOffset>9925050</wp:posOffset>
              </wp:positionV>
              <wp:extent cx="441960" cy="85090"/>
              <wp:effectExtent l="0" t="0" r="0" b="0"/>
              <wp:wrapNone/>
              <wp:docPr id="47" name="Shape 47"/>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47" o:spid="_x0000_s1026" o:spt="202" type="#_x0000_t202" style="position:absolute;left:0pt;margin-left:489.4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WGf4u2AAAAA4BAAAPAAAAAAAAAAEAIAAAACIAAABkcnMvZG93&#10;bnJldi54bWxQSwECFAAUAAAACACHTuJAfEIRgY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948055</wp:posOffset>
              </wp:positionH>
              <wp:positionV relativeFrom="page">
                <wp:posOffset>9943465</wp:posOffset>
              </wp:positionV>
              <wp:extent cx="445135" cy="85090"/>
              <wp:effectExtent l="0" t="0" r="0" b="0"/>
              <wp:wrapNone/>
              <wp:docPr id="49" name="Shape 49"/>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49" o:spid="_x0000_s1026" o:spt="202" type="#_x0000_t202" style="position:absolute;left:0pt;margin-left:74.65pt;margin-top:782.95pt;height:6.7pt;width:35.05pt;mso-position-horizontal-relative:page;mso-position-vertical-relative:page;mso-wrap-style:none;z-index:-440400896;mso-width-relative:page;mso-height-relative:page;" filled="f" stroked="f" coordsize="21600,21600" o:gfxdata="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6eYDNgAAAANAQAADwAAAAAAAAABACAAAAAiAAAAZHJzL2Rv&#10;d25yZXYueG1sUEsBAhQAFAAAAAgAh07iQDErbiuPAQAAIg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6201410</wp:posOffset>
              </wp:positionH>
              <wp:positionV relativeFrom="page">
                <wp:posOffset>9925050</wp:posOffset>
              </wp:positionV>
              <wp:extent cx="441960" cy="85090"/>
              <wp:effectExtent l="0" t="0" r="0" b="0"/>
              <wp:wrapNone/>
              <wp:docPr id="51" name="Shape 51"/>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51" o:spid="_x0000_s1026" o:spt="202" type="#_x0000_t202" style="position:absolute;left:0pt;margin-left:488.3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inJRu2AAAAA4BAAAPAAAAAAAAAAEAIAAAACIAAABkcnMvZG93&#10;bnJldi54bWxQSwECFAAUAAAACACHTuJAcmRY5Y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6235700</wp:posOffset>
              </wp:positionH>
              <wp:positionV relativeFrom="page">
                <wp:posOffset>9937750</wp:posOffset>
              </wp:positionV>
              <wp:extent cx="441960" cy="85090"/>
              <wp:effectExtent l="0" t="0" r="0" b="0"/>
              <wp:wrapNone/>
              <wp:docPr id="53" name="Shape 5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53" o:spid="_x0000_s1026" o:spt="202" type="#_x0000_t202" style="position:absolute;left:0pt;margin-left:491pt;margin-top:782.5pt;height:6.7pt;width:34.8pt;mso-position-horizontal-relative:page;mso-position-vertical-relative:page;mso-wrap-style:none;z-index:-440400896;mso-width-relative:page;mso-height-relative:page;" filled="f" stroked="f" coordsize="21600,21600" o:gfxdata="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lRbLa2AAAAA4BAAAPAAAAAAAAAAEAIAAAACIAAABkcnMvZG93&#10;bnJldi54bWxQSwECFAAUAAAACACHTuJACEZB8Y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948055</wp:posOffset>
              </wp:positionH>
              <wp:positionV relativeFrom="page">
                <wp:posOffset>9943465</wp:posOffset>
              </wp:positionV>
              <wp:extent cx="445135" cy="85090"/>
              <wp:effectExtent l="0" t="0" r="0" b="0"/>
              <wp:wrapNone/>
              <wp:docPr id="55" name="Shape 55"/>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55" o:spid="_x0000_s1026" o:spt="202" type="#_x0000_t202" style="position:absolute;left:0pt;margin-left:74.65pt;margin-top:782.95pt;height:6.7pt;width:35.05pt;mso-position-horizontal-relative:page;mso-position-vertical-relative:page;mso-wrap-style:none;z-index:-440400896;mso-width-relative:page;mso-height-relative:page;" filled="f" stroked="f" coordsize="21600,21600" o:gfxdata="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p5gM2AAAAA0BAAAPAAAAAAAAAAEAIAAAACIAAABkcnMvZG93&#10;bnJldi54bWxQSwECFAAUAAAACACHTuJAraZaC4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6192520</wp:posOffset>
              </wp:positionH>
              <wp:positionV relativeFrom="page">
                <wp:posOffset>9923780</wp:posOffset>
              </wp:positionV>
              <wp:extent cx="441960" cy="85090"/>
              <wp:effectExtent l="0" t="0" r="0" b="0"/>
              <wp:wrapNone/>
              <wp:docPr id="57" name="Shape 57"/>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57" o:spid="_x0000_s1026" o:spt="202" type="#_x0000_t202" style="position:absolute;left:0pt;margin-left:487.6pt;margin-top:781.4pt;height:6.7pt;width:34.8pt;mso-position-horizontal-relative:page;mso-position-vertical-relative:page;mso-wrap-style:none;z-index:-440400896;mso-width-relative:page;mso-height-relative:page;" filled="f" stroked="f" coordsize="21600,21600" o:gfxdata="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WnkUUtkAAAAOAQAADwAAAAAAAAABACAAAAAiAAAAZHJzL2Rv&#10;d25yZXYueG1sUEsBAhQAFAAAAAgAh07iQPwCc9m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6249670</wp:posOffset>
              </wp:positionH>
              <wp:positionV relativeFrom="page">
                <wp:posOffset>9925050</wp:posOffset>
              </wp:positionV>
              <wp:extent cx="377825" cy="85090"/>
              <wp:effectExtent l="0" t="0" r="0" b="0"/>
              <wp:wrapNone/>
              <wp:docPr id="5" name="Shape 5"/>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wps:txbx>
                    <wps:bodyPr wrap="none" lIns="0" tIns="0" rIns="0" bIns="0">
                      <a:spAutoFit/>
                    </wps:bodyPr>
                  </wps:wsp>
                </a:graphicData>
              </a:graphic>
            </wp:anchor>
          </w:drawing>
        </mc:Choice>
        <mc:Fallback>
          <w:pict>
            <v:shape id="Shape 5" o:spid="_x0000_s1026" o:spt="202" type="#_x0000_t202" style="position:absolute;left:0pt;margin-left:492.1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0mJfo2QAAAA4BAAAPAAAAAAAAAAEAIAAAACIAAABkcnMvZG93&#10;bnJldi54bWxQSwECFAAUAAAACACHTuJAmCf1CY0BAAAgAwAADgAAAAAAAAABACAAAAAoAQAAZHJz&#10;L2Uyb0RvYy54bWxQSwUGAAAAAAYABgBZAQAAJwU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6192520</wp:posOffset>
              </wp:positionH>
              <wp:positionV relativeFrom="page">
                <wp:posOffset>9923780</wp:posOffset>
              </wp:positionV>
              <wp:extent cx="441960" cy="85090"/>
              <wp:effectExtent l="0" t="0" r="0" b="0"/>
              <wp:wrapNone/>
              <wp:docPr id="59" name="Shape 59"/>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59" o:spid="_x0000_s1026" o:spt="202" type="#_x0000_t202" style="position:absolute;left:0pt;margin-left:487.6pt;margin-top:781.4pt;height:6.7pt;width:34.8pt;mso-position-horizontal-relative:page;mso-position-vertical-relative:page;mso-wrap-style:none;z-index:-440400896;mso-width-relative:page;mso-height-relative:page;" filled="f" stroked="f" coordsize="21600,21600" o:gfxdata="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WnkUUtkAAAAOAQAADwAAAAAAAAABACAAAAAiAAAAZHJzL2Rv&#10;d25yZXYueG1sUEsBAhQAFAAAAAgAh07iQJrtPLW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904240</wp:posOffset>
              </wp:positionH>
              <wp:positionV relativeFrom="page">
                <wp:posOffset>9926955</wp:posOffset>
              </wp:positionV>
              <wp:extent cx="445135" cy="85090"/>
              <wp:effectExtent l="0" t="0" r="0" b="0"/>
              <wp:wrapNone/>
              <wp:docPr id="61" name="Shape 61"/>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61" o:spid="_x0000_s1026" o:spt="202" type="#_x0000_t202" style="position:absolute;left:0pt;margin-left:71.2pt;margin-top:781.65pt;height:6.7pt;width:35.05pt;mso-position-horizontal-relative:page;mso-position-vertical-relative:page;mso-wrap-style:none;z-index:-440400896;mso-width-relative:page;mso-height-relative:page;" filled="f" stroked="f" coordsize="21600,21600" o:gfxdata="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ucktbZAAAADQEAAA8AAAAAAAAAAQAgAAAAIgAAAGRycy9k&#10;b3ducmV2LnhtbFBLAQIUABQAAAAIAIdO4kDZI87LjwEAACIDAAAOAAAAAAAAAAEAIAAAACg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6230620</wp:posOffset>
              </wp:positionH>
              <wp:positionV relativeFrom="page">
                <wp:posOffset>9933305</wp:posOffset>
              </wp:positionV>
              <wp:extent cx="441960" cy="85090"/>
              <wp:effectExtent l="0" t="0" r="0" b="0"/>
              <wp:wrapNone/>
              <wp:docPr id="63" name="Shape 6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63" o:spid="_x0000_s1026" o:spt="202" type="#_x0000_t202" style="position:absolute;left:0pt;margin-left:490.6pt;margin-top:782.15pt;height:6.7pt;width:34.8pt;mso-position-horizontal-relative:page;mso-position-vertical-relative:page;mso-wrap-style:none;z-index:-440400896;mso-width-relative:page;mso-height-relative:page;" filled="f" stroked="f" coordsize="21600,21600" o:gfxdata="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Xv5ro2AAAAA4BAAAPAAAAAAAAAAEAIAAAACIAAABkcnMvZG93&#10;bnJldi54bWxQSwECFAAUAAAACACHTuJAiIfnGY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945515</wp:posOffset>
              </wp:positionH>
              <wp:positionV relativeFrom="page">
                <wp:posOffset>9933305</wp:posOffset>
              </wp:positionV>
              <wp:extent cx="445135" cy="85090"/>
              <wp:effectExtent l="0" t="0" r="0" b="0"/>
              <wp:wrapNone/>
              <wp:docPr id="65" name="Shape 65"/>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65" o:spid="_x0000_s1026" o:spt="202" type="#_x0000_t202" style="position:absolute;left:0pt;margin-left:74.45pt;margin-top:782.15pt;height:6.7pt;width:35.05pt;mso-position-horizontal-relative:page;mso-position-vertical-relative:page;mso-wrap-style:none;z-index:-440400896;mso-width-relative:page;mso-height-relative:page;" filled="f" stroked="f" coordsize="21600,21600" o:gfxdata="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GxkrUNkAAAANAQAADwAAAAAAAAABACAAAAAiAAAAZHJzL2Rv&#10;d25yZXYueG1sUEsBAhQAFAAAAAgAh07iQC1n/OO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6191250</wp:posOffset>
              </wp:positionH>
              <wp:positionV relativeFrom="page">
                <wp:posOffset>9930130</wp:posOffset>
              </wp:positionV>
              <wp:extent cx="441960" cy="85090"/>
              <wp:effectExtent l="0" t="0" r="0" b="0"/>
              <wp:wrapNone/>
              <wp:docPr id="67" name="Shape 67"/>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67" o:spid="_x0000_s1026" o:spt="202" type="#_x0000_t202" style="position:absolute;left:0pt;margin-left:487.5pt;margin-top:781.9pt;height:6.7pt;width:34.8pt;mso-position-horizontal-relative:page;mso-position-vertical-relative:page;mso-wrap-style:none;z-index:-440400896;mso-width-relative:page;mso-height-relative:page;" filled="f" stroked="f" coordsize="21600,21600" o:gfxdata="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51LYtkAAAAOAQAADwAAAAAAAAABACAAAAAiAAAAZHJzL2Rv&#10;d25yZXYueG1sUEsBAhQAFAAAAAgAh07iQHzD1TG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908685</wp:posOffset>
              </wp:positionH>
              <wp:positionV relativeFrom="page">
                <wp:posOffset>9923780</wp:posOffset>
              </wp:positionV>
              <wp:extent cx="445135" cy="85090"/>
              <wp:effectExtent l="0" t="0" r="0" b="0"/>
              <wp:wrapNone/>
              <wp:docPr id="69" name="Shape 69"/>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69" o:spid="_x0000_s1026" o:spt="202" type="#_x0000_t202" style="position:absolute;left:0pt;margin-left:71.55pt;margin-top:781.4pt;height:6.7pt;width:35.05pt;mso-position-horizontal-relative:page;mso-position-vertical-relative:page;mso-wrap-style:none;z-index:-440400896;mso-width-relative:page;mso-height-relative:page;" filled="f" stroked="f" coordsize="21600,21600" o:gfxdata="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M3ow1tgAAAANAQAADwAAAAAAAAABACAAAAAiAAAAZHJzL2Rv&#10;d25yZXYueG1sUEsBAhQAFAAAAAgAh07iQDGqqpuPAQAAIg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6191885</wp:posOffset>
              </wp:positionH>
              <wp:positionV relativeFrom="page">
                <wp:posOffset>9929495</wp:posOffset>
              </wp:positionV>
              <wp:extent cx="441960" cy="85090"/>
              <wp:effectExtent l="0" t="0" r="0" b="0"/>
              <wp:wrapNone/>
              <wp:docPr id="75" name="Shape 75"/>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75" o:spid="_x0000_s1026" o:spt="202" type="#_x0000_t202" style="position:absolute;left:0pt;margin-left:487.55pt;margin-top:781.85pt;height:6.7pt;width:34.8pt;mso-position-horizontal-relative:page;mso-position-vertical-relative:page;mso-wrap-style:none;z-index:-440400896;mso-width-relative:page;mso-height-relative:page;" filled="f" stroked="f" coordsize="21600,21600" o:gfxdata="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MjlcG2AAAAA4BAAAPAAAAAAAAAAEAIAAAACIAAABkcnMvZG93&#10;bnJldi54bWxQSwECFAAUAAAACACHTuJAhqGufY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903605</wp:posOffset>
              </wp:positionH>
              <wp:positionV relativeFrom="page">
                <wp:posOffset>9926320</wp:posOffset>
              </wp:positionV>
              <wp:extent cx="445135" cy="88265"/>
              <wp:effectExtent l="0" t="0" r="0" b="0"/>
              <wp:wrapNone/>
              <wp:docPr id="77" name="Shape 77"/>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77" o:spid="_x0000_s1026" o:spt="202" type="#_x0000_t202" style="position:absolute;left:0pt;margin-left:71.15pt;margin-top:781.6pt;height:6.95pt;width:35.05pt;mso-position-horizontal-relative:page;mso-position-vertical-relative:page;mso-wrap-style:none;z-index:-440400896;mso-width-relative:page;mso-height-relative:page;" filled="f" stroked="f" coordsize="21600,21600" o:gfxdata="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XA6zcNgAAAANAQAADwAAAAAAAAABACAAAAAiAAAAZHJzL2Rv&#10;d25yZXYueG1sUEsBAhQAFAAAAAgAh07iQL4H2WCPAQAAIg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903605</wp:posOffset>
              </wp:positionH>
              <wp:positionV relativeFrom="page">
                <wp:posOffset>9926320</wp:posOffset>
              </wp:positionV>
              <wp:extent cx="445135" cy="88265"/>
              <wp:effectExtent l="0" t="0" r="0" b="0"/>
              <wp:wrapNone/>
              <wp:docPr id="79" name="Shape 79"/>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79" o:spid="_x0000_s1026" o:spt="202" type="#_x0000_t202" style="position:absolute;left:0pt;margin-left:71.15pt;margin-top:781.6pt;height:6.95pt;width:35.05pt;mso-position-horizontal-relative:page;mso-position-vertical-relative:page;mso-wrap-style:none;z-index:-440400896;mso-width-relative:page;mso-height-relative:page;" filled="f" stroked="f" coordsize="21600,21600" o:gfxdata="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XA6zcNgAAAANAQAADwAAAAAAAAABACAAAAAiAAAAZHJzL2Rv&#10;d25yZXYueG1sUEsBAhQAFAAAAAgAh07iQNjolgyPAQAAIg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903605</wp:posOffset>
              </wp:positionH>
              <wp:positionV relativeFrom="page">
                <wp:posOffset>9926320</wp:posOffset>
              </wp:positionV>
              <wp:extent cx="445135" cy="88265"/>
              <wp:effectExtent l="0" t="0" r="0" b="0"/>
              <wp:wrapNone/>
              <wp:docPr id="81" name="Shape 81"/>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81" o:spid="_x0000_s1026" o:spt="202" type="#_x0000_t202" style="position:absolute;left:0pt;margin-left:71.15pt;margin-top:781.6pt;height:6.95pt;width:35.05pt;mso-position-horizontal-relative:page;mso-position-vertical-relative:page;mso-wrap-style:none;z-index:-440400896;mso-width-relative:page;mso-height-relative:page;" filled="f" stroked="f" coordsize="21600,21600" o:gfxdata="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BcDrNw2AAAAA0BAAAPAAAAAAAAAAEAIAAAACIAAABkcnMvZG93&#10;bnJldi54bWxQSwECFAAUAAAACACHTuJAMqotoI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6247765</wp:posOffset>
              </wp:positionH>
              <wp:positionV relativeFrom="page">
                <wp:posOffset>9925050</wp:posOffset>
              </wp:positionV>
              <wp:extent cx="377825" cy="85090"/>
              <wp:effectExtent l="0" t="0" r="0" b="0"/>
              <wp:wrapNone/>
              <wp:docPr id="7" name="Shape 7"/>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color w:val="000000"/>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r>
                            <w:rPr>
                              <w:rFonts w:ascii="宋体" w:hAnsi="宋体" w:eastAsia="宋体" w:cs="宋体"/>
                              <w:color w:val="000000"/>
                              <w:spacing w:val="0"/>
                              <w:w w:val="100"/>
                              <w:position w:val="0"/>
                              <w:sz w:val="18"/>
                              <w:szCs w:val="18"/>
                            </w:rPr>
                            <w:t>—</w:t>
                          </w:r>
                        </w:p>
                      </w:txbxContent>
                    </wps:txbx>
                    <wps:bodyPr wrap="none" lIns="0" tIns="0" rIns="0" bIns="0">
                      <a:spAutoFit/>
                    </wps:bodyPr>
                  </wps:wsp>
                </a:graphicData>
              </a:graphic>
            </wp:anchor>
          </w:drawing>
        </mc:Choice>
        <mc:Fallback>
          <w:pict>
            <v:shape id="Shape 7" o:spid="_x0000_s1026" o:spt="202" type="#_x0000_t202" style="position:absolute;left:0pt;margin-left:491.95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56iUjNkAAAAOAQAADwAAAAAAAAABACAAAAAiAAAAZHJzL2Rv&#10;d25yZXYueG1sUEsBAhQAFAAAAAgAh07iQMq1HzuOAQAAIAMAAA4AAAAAAAAAAQAgAAAAKAEAAGRy&#10;cy9lMm9Eb2MueG1sUEsFBgAAAAAGAAYAWQEAACg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宋体" w:hAnsi="宋体" w:eastAsia="宋体" w:cs="宋体"/>
                        <w:color w:val="000000"/>
                        <w:spacing w:val="0"/>
                        <w:w w:val="100"/>
                        <w:position w:val="0"/>
                        <w:sz w:val="18"/>
                        <w:szCs w:val="18"/>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r>
                      <w:rPr>
                        <w:rFonts w:ascii="宋体" w:hAnsi="宋体" w:eastAsia="宋体" w:cs="宋体"/>
                        <w:color w:val="000000"/>
                        <w:spacing w:val="0"/>
                        <w:w w:val="100"/>
                        <w:position w:val="0"/>
                        <w:sz w:val="18"/>
                        <w:szCs w:val="18"/>
                      </w:rPr>
                      <w:t>—</w:t>
                    </w:r>
                  </w:p>
                </w:txbxContent>
              </v:textbox>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6190615</wp:posOffset>
              </wp:positionH>
              <wp:positionV relativeFrom="page">
                <wp:posOffset>9923780</wp:posOffset>
              </wp:positionV>
              <wp:extent cx="441960" cy="85090"/>
              <wp:effectExtent l="0" t="0" r="0" b="0"/>
              <wp:wrapNone/>
              <wp:docPr id="83" name="Shape 8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83" o:spid="_x0000_s1026" o:spt="202" type="#_x0000_t202" style="position:absolute;left:0pt;margin-left:487.45pt;margin-top:781.4pt;height:6.7pt;width:34.8pt;mso-position-horizontal-relative:page;mso-position-vertical-relative:page;mso-wrap-style:none;z-index:-440400896;mso-width-relative:page;mso-height-relative:page;" filled="f" stroked="f" coordsize="21600,21600" o:gfxdata="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lgTup9kAAAAOAQAADwAAAAAAAAABACAAAAAiAAAAZHJzL2Rv&#10;d25yZXYueG1sUEsBAhQAFAAAAAgAh07iQAoMWr2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6231890</wp:posOffset>
              </wp:positionH>
              <wp:positionV relativeFrom="page">
                <wp:posOffset>9921875</wp:posOffset>
              </wp:positionV>
              <wp:extent cx="441960" cy="85090"/>
              <wp:effectExtent l="0" t="0" r="0" b="0"/>
              <wp:wrapNone/>
              <wp:docPr id="85" name="Shape 85"/>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85" o:spid="_x0000_s1026" o:spt="202" type="#_x0000_t202" style="position:absolute;left:0pt;margin-left:490.7pt;margin-top:781.25pt;height:6.7pt;width:34.8pt;mso-position-horizontal-relative:page;mso-position-vertical-relative:page;mso-wrap-style:none;z-index:-440400896;mso-width-relative:page;mso-height-relative:page;" filled="f" stroked="f" coordsize="21600,21600" o:gfxdata="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KEmZmNkAAAAOAQAADwAAAAAAAAABACAAAAAiAAAAZHJzL2Rv&#10;d25yZXYueG1sUEsBAhQAFAAAAAgAh07iQIRqcYG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899160</wp:posOffset>
              </wp:positionH>
              <wp:positionV relativeFrom="page">
                <wp:posOffset>9921875</wp:posOffset>
              </wp:positionV>
              <wp:extent cx="445135" cy="85090"/>
              <wp:effectExtent l="0" t="0" r="0" b="0"/>
              <wp:wrapNone/>
              <wp:docPr id="87" name="Shape 87"/>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87" o:spid="_x0000_s1026" o:spt="202" type="#_x0000_t202" style="position:absolute;left:0pt;margin-left:70.8pt;margin-top:781.25pt;height:6.7pt;width:35.05pt;mso-position-horizontal-relative:page;mso-position-vertical-relative:page;mso-wrap-style:none;z-index:-440400896;mso-width-relative:page;mso-height-relative:page;" filled="f" stroked="f" coordsize="21600,21600" o:gfxdata="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&#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z1S4vYAAAADQEAAA8AAAAAAAAAAQAgAAAAIgAAAGRy&#10;cy9kb3ducmV2LnhtbFBLAQIUABQAAAAIAIdO4kDVzlhTkwEAACIDAAAOAAAAAAAAAAEAIAAAACcB&#10;AABkcnMvZTJvRG9jLnhtbFBLBQYAAAAABgAGAFkBAAAs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6191885</wp:posOffset>
              </wp:positionH>
              <wp:positionV relativeFrom="page">
                <wp:posOffset>9929495</wp:posOffset>
              </wp:positionV>
              <wp:extent cx="441960" cy="85090"/>
              <wp:effectExtent l="0" t="0" r="0" b="0"/>
              <wp:wrapNone/>
              <wp:docPr id="89" name="Shape 89"/>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89" o:spid="_x0000_s1026" o:spt="202" type="#_x0000_t202" style="position:absolute;left:0pt;margin-left:487.55pt;margin-top:781.85pt;height:6.7pt;width:34.8pt;mso-position-horizontal-relative:page;mso-position-vertical-relative:page;mso-wrap-style:none;z-index:-440400896;mso-width-relative:page;mso-height-relative:page;" filled="f" stroked="f" coordsize="21600,21600" o:gfxdata="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MjlcG2AAAAA4BAAAPAAAAAAAAAAEAIAAAACIAAABkcnMvZG93&#10;bnJldi54bWxQSwECFAAUAAAACACHTuJAmKcn+Y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6231890</wp:posOffset>
              </wp:positionH>
              <wp:positionV relativeFrom="page">
                <wp:posOffset>9925050</wp:posOffset>
              </wp:positionV>
              <wp:extent cx="441960" cy="85090"/>
              <wp:effectExtent l="0" t="0" r="0" b="0"/>
              <wp:wrapNone/>
              <wp:docPr id="91" name="Shape 91"/>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91" o:spid="_x0000_s1026" o:spt="202" type="#_x0000_t202" style="position:absolute;left:0pt;margin-left:490.7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1iWDANkAAAAOAQAADwAAAAAAAAABACAAAAAiAAAAZHJzL2Rv&#10;d25yZXYueG1sUEsBAhQAFAAAAAgAh07iQPBuIfG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6231890</wp:posOffset>
              </wp:positionH>
              <wp:positionV relativeFrom="page">
                <wp:posOffset>9925050</wp:posOffset>
              </wp:positionV>
              <wp:extent cx="441960" cy="85090"/>
              <wp:effectExtent l="0" t="0" r="0" b="0"/>
              <wp:wrapNone/>
              <wp:docPr id="93" name="Shape 9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93" o:spid="_x0000_s1026" o:spt="202" type="#_x0000_t202" style="position:absolute;left:0pt;margin-left:490.7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1iWDANkAAAAOAQAADwAAAAAAAAABACAAAAAiAAAAZHJzL2Rv&#10;d25yZXYueG1sUEsBAhQAFAAAAAgAh07iQIpMOOWOAQAAIgMAAA4AAAAAAAAAAQAgAAAAK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6201410</wp:posOffset>
              </wp:positionH>
              <wp:positionV relativeFrom="page">
                <wp:posOffset>9925050</wp:posOffset>
              </wp:positionV>
              <wp:extent cx="441960" cy="85090"/>
              <wp:effectExtent l="0" t="0" r="0" b="0"/>
              <wp:wrapNone/>
              <wp:docPr id="95" name="Shape 95"/>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w:t>
                          </w:r>
                        </w:p>
                      </w:txbxContent>
                    </wps:txbx>
                    <wps:bodyPr wrap="none" lIns="0" tIns="0" rIns="0" bIns="0">
                      <a:spAutoFit/>
                    </wps:bodyPr>
                  </wps:wsp>
                </a:graphicData>
              </a:graphic>
            </wp:anchor>
          </w:drawing>
        </mc:Choice>
        <mc:Fallback>
          <w:pict>
            <v:shape id="Shape 95" o:spid="_x0000_s1026" o:spt="202" type="#_x0000_t202" style="position:absolute;left:0pt;margin-left:488.3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inJRu2AAAAA4BAAAPAAAAAAAAAAEAIAAAACIAAABkcnMvZG93&#10;bnJldi54bWxQSwECFAAUAAAACACHTuJABCoT2Y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8"/>
                        <w:szCs w:val="28"/>
                      </w:rPr>
                    </w:pPr>
                    <w:r>
                      <w:rPr>
                        <w:rFonts w:ascii="Times New Roman" w:hAnsi="Times New Roman" w:eastAsia="Times New Roman" w:cs="Times New Roman"/>
                        <w:color w:val="000000"/>
                        <w:spacing w:val="0"/>
                        <w:w w:val="100"/>
                        <w:position w:val="0"/>
                        <w:sz w:val="28"/>
                        <w:szCs w:val="2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8"/>
                        <w:szCs w:val="28"/>
                      </w:rPr>
                      <w:t>#</w:t>
                    </w:r>
                    <w:r>
                      <w:rPr>
                        <w:rFonts w:ascii="Times New Roman" w:hAnsi="Times New Roman" w:eastAsia="Times New Roman" w:cs="Times New Roman"/>
                        <w:color w:val="000000"/>
                        <w:spacing w:val="0"/>
                        <w:w w:val="100"/>
                        <w:position w:val="0"/>
                        <w:sz w:val="28"/>
                        <w:szCs w:val="28"/>
                      </w:rPr>
                      <w:fldChar w:fldCharType="end"/>
                    </w:r>
                    <w:r>
                      <w:rPr>
                        <w:rFonts w:ascii="Times New Roman" w:hAnsi="Times New Roman" w:eastAsia="Times New Roman" w:cs="Times New Roman"/>
                        <w:color w:val="000000"/>
                        <w:spacing w:val="0"/>
                        <w:w w:val="100"/>
                        <w:position w:val="0"/>
                        <w:sz w:val="28"/>
                        <w:szCs w:val="28"/>
                      </w:rPr>
                      <w:t>——</w:t>
                    </w:r>
                  </w:p>
                </w:txbxContent>
              </v:textbox>
            </v:shape>
          </w:pict>
        </mc:Fallback>
      </mc:AlternateConten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913765</wp:posOffset>
              </wp:positionH>
              <wp:positionV relativeFrom="page">
                <wp:posOffset>9925050</wp:posOffset>
              </wp:positionV>
              <wp:extent cx="445135" cy="85090"/>
              <wp:effectExtent l="0" t="0" r="0" b="0"/>
              <wp:wrapNone/>
              <wp:docPr id="97" name="Shape 97"/>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97" o:spid="_x0000_s1026" o:spt="202" type="#_x0000_t202" style="position:absolute;left:0pt;margin-left:71.95pt;margin-top:781.5pt;height:6.7pt;width:35.05pt;mso-position-horizontal-relative:page;mso-position-vertical-relative:page;mso-wrap-style:none;z-index:-440400896;mso-width-relative:page;mso-height-relative:page;" filled="f" stroked="f" coordsize="21600,21600" o:gfxdata="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O+9f31wAAAA0BAAAPAAAAAAAAAAEAIAAAACIAAABkcnMvZG93&#10;bnJldi54bWxQSwECFAAUAAAACACHTuJAVY46C48BAAAiAwAADgAAAAAAAAABACAAAAAm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6196965</wp:posOffset>
              </wp:positionH>
              <wp:positionV relativeFrom="page">
                <wp:posOffset>9923145</wp:posOffset>
              </wp:positionV>
              <wp:extent cx="441960" cy="88265"/>
              <wp:effectExtent l="0" t="0" r="0" b="0"/>
              <wp:wrapNone/>
              <wp:docPr id="99" name="Shape 99"/>
              <wp:cNvGraphicFramePr/>
              <a:graphic xmlns:a="http://schemas.openxmlformats.org/drawingml/2006/main">
                <a:graphicData uri="http://schemas.microsoft.com/office/word/2010/wordprocessingShape">
                  <wps:wsp>
                    <wps:cNvSpPr txBox="1"/>
                    <wps:spPr>
                      <a:xfrm>
                        <a:off x="0" y="0"/>
                        <a:ext cx="441960"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99" o:spid="_x0000_s1026" o:spt="202" type="#_x0000_t202" style="position:absolute;left:0pt;margin-left:487.95pt;margin-top:781.35pt;height:6.95pt;width:34.8pt;mso-position-horizontal-relative:page;mso-position-vertical-relative:page;mso-wrap-style:none;z-index:-440400896;mso-width-relative:page;mso-height-relative:page;" filled="f" stroked="f" coordsize="21600,21600" o:gfxdata="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YkMLd2AAAAA4BAAAPAAAAAAAAAAEAIAAAACIAAABkcnMvZG93&#10;bnJldi54bWxQSwECFAAUAAAACACHTuJAceUbbo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909955</wp:posOffset>
              </wp:positionH>
              <wp:positionV relativeFrom="page">
                <wp:posOffset>9919970</wp:posOffset>
              </wp:positionV>
              <wp:extent cx="445135" cy="88265"/>
              <wp:effectExtent l="0" t="0" r="0" b="0"/>
              <wp:wrapNone/>
              <wp:docPr id="101" name="Shape 101"/>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01" o:spid="_x0000_s1026" o:spt="202" type="#_x0000_t202" style="position:absolute;left:0pt;margin-left:71.65pt;margin-top:781.1pt;height:6.95pt;width:35.05pt;mso-position-horizontal-relative:page;mso-position-vertical-relative:page;mso-wrap-style:none;z-index:-440400896;mso-width-relative:page;mso-height-relative:page;" filled="f" stroked="f" coordsize="21600,21600" o:gfxdata="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PJl6NgAAAANAQAADwAAAAAAAAABACAAAAAiAAAAZHJzL2Rv&#10;d25yZXYueG1sUEsBAhQAFAAAAAgAh07iQNHzQIW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939800</wp:posOffset>
              </wp:positionH>
              <wp:positionV relativeFrom="page">
                <wp:posOffset>9925050</wp:posOffset>
              </wp:positionV>
              <wp:extent cx="381000" cy="85090"/>
              <wp:effectExtent l="0" t="0" r="0" b="0"/>
              <wp:wrapNone/>
              <wp:docPr id="9" name="Shape 9"/>
              <wp:cNvGraphicFramePr/>
              <a:graphic xmlns:a="http://schemas.openxmlformats.org/drawingml/2006/main">
                <a:graphicData uri="http://schemas.microsoft.com/office/word/2010/wordprocessingShape">
                  <wps:wsp>
                    <wps:cNvSpPr txBox="1"/>
                    <wps:spPr>
                      <a:xfrm>
                        <a:off x="0" y="0"/>
                        <a:ext cx="381000"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wps:txbx>
                    <wps:bodyPr wrap="none" lIns="0" tIns="0" rIns="0" bIns="0">
                      <a:spAutoFit/>
                    </wps:bodyPr>
                  </wps:wsp>
                </a:graphicData>
              </a:graphic>
            </wp:anchor>
          </w:drawing>
        </mc:Choice>
        <mc:Fallback>
          <w:pict>
            <v:shape id="Shape 9" o:spid="_x0000_s1026" o:spt="202" type="#_x0000_t202" style="position:absolute;left:0pt;margin-left:74pt;margin-top:781.5pt;height:6.7pt;width:30pt;mso-position-horizontal-relative:page;mso-position-vertical-relative:page;mso-wrap-style:none;z-index:-440400896;mso-width-relative:page;mso-height-relative:page;" filled="f" stroked="f" coordsize="21600,21600" o:gfxdata="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KRf00NUAAAANAQAADwAAAAAAAAABACAAAAAiAAAAZHJzL2Rvd25yZXYu&#10;eG1sUEsBAhQAFAAAAAgAh07iQAL9DAaMAQAAIAMAAA4AAAAAAAAAAQAgAAAAJAEAAGRycy9lMm9E&#10;b2MueG1sUEsFBgAAAAAGAAYAWQEAACI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v:textbox>
            </v:shape>
          </w:pict>
        </mc:Fallback>
      </mc:AlternateConten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6231890</wp:posOffset>
              </wp:positionH>
              <wp:positionV relativeFrom="page">
                <wp:posOffset>9925050</wp:posOffset>
              </wp:positionV>
              <wp:extent cx="441960" cy="85090"/>
              <wp:effectExtent l="0" t="0" r="0" b="0"/>
              <wp:wrapNone/>
              <wp:docPr id="103" name="Shape 10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03" o:spid="_x0000_s1026" o:spt="202" type="#_x0000_t202" style="position:absolute;left:0pt;margin-left:490.7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YlgwDZAAAADgEAAA8AAAAAAAAAAQAgAAAAIgAAAGRycy9k&#10;b3ducmV2LnhtbFBLAQIUABQAAAAIAIdO4kCjDqStjwEAACQDAAAOAAAAAAAAAAEAIAAAACg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909955</wp:posOffset>
              </wp:positionH>
              <wp:positionV relativeFrom="page">
                <wp:posOffset>9923145</wp:posOffset>
              </wp:positionV>
              <wp:extent cx="445135" cy="88265"/>
              <wp:effectExtent l="0" t="0" r="0" b="0"/>
              <wp:wrapNone/>
              <wp:docPr id="105" name="Shape 105"/>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05" o:spid="_x0000_s1026" o:spt="202" type="#_x0000_t202" style="position:absolute;left:0pt;margin-left:71.65pt;margin-top:781.35pt;height:6.95pt;width:35.05pt;mso-position-horizontal-relative:page;mso-position-vertical-relative:page;mso-wrap-style:none;z-index:-440400896;mso-width-relative:page;mso-height-relative:page;" filled="f" stroked="f" coordsize="21600,21600" o:gfxdata="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nljdNgAAAANAQAADwAAAAAAAAABACAAAAAiAAAAZHJzL2Rv&#10;d25yZXYueG1sUEsBAhQAFAAAAAgAh07iQLEBVMa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909955</wp:posOffset>
              </wp:positionH>
              <wp:positionV relativeFrom="page">
                <wp:posOffset>9923145</wp:posOffset>
              </wp:positionV>
              <wp:extent cx="445135" cy="88265"/>
              <wp:effectExtent l="0" t="0" r="0" b="0"/>
              <wp:wrapNone/>
              <wp:docPr id="107" name="Shape 107"/>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07" o:spid="_x0000_s1026" o:spt="202" type="#_x0000_t202" style="position:absolute;left:0pt;margin-left:71.65pt;margin-top:781.35pt;height:6.95pt;width:35.05pt;mso-position-horizontal-relative:page;mso-position-vertical-relative:page;mso-wrap-style:none;z-index:-440400896;mso-width-relative:page;mso-height-relative:page;" filled="f" stroked="f" coordsize="21600,21600" o:gfxdata="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KeWN02AAAAA0BAAAPAAAAAAAAAAEAIAAAACIAAABkcnMv&#10;ZG93bnJldi54bWxQSwECFAAUAAAACACHTuJAgXje55EBAAAkAwAADgAAAAAAAAABACAAAAAnAQAA&#10;ZHJzL2Uyb0RvYy54bWxQSwUGAAAAAAYABgBZAQAAKg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6196965</wp:posOffset>
              </wp:positionH>
              <wp:positionV relativeFrom="page">
                <wp:posOffset>9923145</wp:posOffset>
              </wp:positionV>
              <wp:extent cx="441960" cy="88265"/>
              <wp:effectExtent l="0" t="0" r="0" b="0"/>
              <wp:wrapNone/>
              <wp:docPr id="109" name="Shape 109"/>
              <wp:cNvGraphicFramePr/>
              <a:graphic xmlns:a="http://schemas.openxmlformats.org/drawingml/2006/main">
                <a:graphicData uri="http://schemas.microsoft.com/office/word/2010/wordprocessingShape">
                  <wps:wsp>
                    <wps:cNvSpPr txBox="1"/>
                    <wps:spPr>
                      <a:xfrm>
                        <a:off x="0" y="0"/>
                        <a:ext cx="441960"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09" o:spid="_x0000_s1026" o:spt="202" type="#_x0000_t202" style="position:absolute;left:0pt;margin-left:487.95pt;margin-top:781.35pt;height:6.95pt;width:34.8pt;mso-position-horizontal-relative:page;mso-position-vertical-relative:page;mso-wrap-style:none;z-index:-440400896;mso-width-relative:page;mso-height-relative:page;" filled="f" stroked="f" coordsize="21600,21600" o:gfxdata="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YkMLd2AAAAA4BAAAPAAAAAAAAAAEAIAAAACIAAABkcnMvZG93&#10;bnJldi54bWxQSwECFAAUAAAACACHTuJAOpFZxY4BAAAk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909955</wp:posOffset>
              </wp:positionH>
              <wp:positionV relativeFrom="page">
                <wp:posOffset>9919970</wp:posOffset>
              </wp:positionV>
              <wp:extent cx="445135" cy="88265"/>
              <wp:effectExtent l="0" t="0" r="0" b="0"/>
              <wp:wrapNone/>
              <wp:docPr id="111" name="Shape 111"/>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11" o:spid="_x0000_s1026" o:spt="202" type="#_x0000_t202" style="position:absolute;left:0pt;margin-left:71.65pt;margin-top:781.1pt;height:6.95pt;width:35.05pt;mso-position-horizontal-relative:page;mso-position-vertical-relative:page;mso-wrap-style:none;z-index:-440400896;mso-width-relative:page;mso-height-relative:page;" filled="f" stroked="f" coordsize="21600,21600" o:gfxdata="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PJl6NgAAAANAQAADwAAAAAAAAABACAAAAAiAAAAZHJzL2Rv&#10;d25yZXYueG1sUEsBAhQAFAAAAAgAh07iQJsthHu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909955</wp:posOffset>
              </wp:positionH>
              <wp:positionV relativeFrom="page">
                <wp:posOffset>9919970</wp:posOffset>
              </wp:positionV>
              <wp:extent cx="445135" cy="88265"/>
              <wp:effectExtent l="0" t="0" r="0" b="0"/>
              <wp:wrapNone/>
              <wp:docPr id="113" name="Shape 113"/>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13" o:spid="_x0000_s1026" o:spt="202" type="#_x0000_t202" style="position:absolute;left:0pt;margin-left:71.65pt;margin-top:781.1pt;height:6.95pt;width:35.05pt;mso-position-horizontal-relative:page;mso-position-vertical-relative:page;mso-wrap-style:none;z-index:-440400896;mso-width-relative:page;mso-height-relative:page;" filled="f" stroked="f" coordsize="21600,21600" o:gfxdata="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PJl6NgAAAANAQAADwAAAAAAAAABACAAAAAiAAAAZHJzL2Rv&#10;d25yZXYueG1sUEsBAhQAFAAAAAgAh07iQKtUDlq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6196965</wp:posOffset>
              </wp:positionH>
              <wp:positionV relativeFrom="page">
                <wp:posOffset>9923145</wp:posOffset>
              </wp:positionV>
              <wp:extent cx="441960" cy="88265"/>
              <wp:effectExtent l="0" t="0" r="0" b="0"/>
              <wp:wrapNone/>
              <wp:docPr id="115" name="Shape 115"/>
              <wp:cNvGraphicFramePr/>
              <a:graphic xmlns:a="http://schemas.openxmlformats.org/drawingml/2006/main">
                <a:graphicData uri="http://schemas.microsoft.com/office/word/2010/wordprocessingShape">
                  <wps:wsp>
                    <wps:cNvSpPr txBox="1"/>
                    <wps:spPr>
                      <a:xfrm>
                        <a:off x="0" y="0"/>
                        <a:ext cx="441960"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15" o:spid="_x0000_s1026" o:spt="202" type="#_x0000_t202" style="position:absolute;left:0pt;margin-left:487.95pt;margin-top:781.35pt;height:6.95pt;width:34.8pt;mso-position-horizontal-relative:page;mso-position-vertical-relative:page;mso-wrap-style:none;z-index:-440400896;mso-width-relative:page;mso-height-relative:page;" filled="f" stroked="f" coordsize="21600,21600" o:gfxdata="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YkMLd2AAAAA4BAAAPAAAAAAAAAAEAIAAAACIAAABkcnMvZG93&#10;bnJldi54bWxQSwECFAAUAAAACACHTuJA0Fmg/o4BAAAk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6207760</wp:posOffset>
              </wp:positionH>
              <wp:positionV relativeFrom="page">
                <wp:posOffset>9932035</wp:posOffset>
              </wp:positionV>
              <wp:extent cx="441960" cy="85090"/>
              <wp:effectExtent l="0" t="0" r="0" b="0"/>
              <wp:wrapNone/>
              <wp:docPr id="117" name="Shape 117"/>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17" o:spid="_x0000_s1026" o:spt="202" type="#_x0000_t202" style="position:absolute;left:0pt;margin-left:488.8pt;margin-top:782.05pt;height:6.7pt;width:34.8pt;mso-position-horizontal-relative:page;mso-position-vertical-relative:page;mso-wrap-style:none;z-index:-440400896;mso-width-relative:page;mso-height-relative:page;" filled="f" stroked="f" coordsize="21600,21600" o:gfxdata="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uyX00NgAAAAOAQAADwAAAAAAAAABACAAAAAiAAAAZHJzL2Rv&#10;d25yZXYueG1sUEsBAhQAFAAAAAgAh07iQIkidBC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918210</wp:posOffset>
              </wp:positionH>
              <wp:positionV relativeFrom="page">
                <wp:posOffset>9935210</wp:posOffset>
              </wp:positionV>
              <wp:extent cx="445135" cy="85090"/>
              <wp:effectExtent l="0" t="0" r="0" b="0"/>
              <wp:wrapNone/>
              <wp:docPr id="119" name="Shape 119"/>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19" o:spid="_x0000_s1026" o:spt="202" type="#_x0000_t202" style="position:absolute;left:0pt;margin-left:72.3pt;margin-top:782.3pt;height:6.7pt;width:35.05pt;mso-position-horizontal-relative:page;mso-position-vertical-relative:page;mso-wrap-style:none;z-index:-440400896;mso-width-relative:page;mso-height-relative:page;" filled="f" stroked="f" coordsize="21600,21600" o:gfxdata="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GinvsDWAAAADQEAAA8AAAAAAAAAAQAgAAAAIgAAAGRycy9kb3du&#10;cmV2LnhtbFBLAQIUABQAAAAIAIdO4kAyy/MyjwEAACQDAAAOAAAAAAAAAAEAIAAAACUBAABkcnMv&#10;ZTJvRG9jLnhtbFBLBQYAAAAABgAGAFkBAAAm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6239510</wp:posOffset>
              </wp:positionH>
              <wp:positionV relativeFrom="page">
                <wp:posOffset>9919970</wp:posOffset>
              </wp:positionV>
              <wp:extent cx="441960" cy="88265"/>
              <wp:effectExtent l="0" t="0" r="0" b="0"/>
              <wp:wrapNone/>
              <wp:docPr id="121" name="Shape 121"/>
              <wp:cNvGraphicFramePr/>
              <a:graphic xmlns:a="http://schemas.openxmlformats.org/drawingml/2006/main">
                <a:graphicData uri="http://schemas.microsoft.com/office/word/2010/wordprocessingShape">
                  <wps:wsp>
                    <wps:cNvSpPr txBox="1"/>
                    <wps:spPr>
                      <a:xfrm>
                        <a:off x="0" y="0"/>
                        <a:ext cx="441960"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121" o:spid="_x0000_s1026" o:spt="202" type="#_x0000_t202" style="position:absolute;left:0pt;margin-left:491.3pt;margin-top:781.1pt;height:6.95pt;width:34.8pt;mso-position-horizontal-relative:page;mso-position-vertical-relative:page;mso-wrap-style:none;z-index:-440400896;mso-width-relative:page;mso-height-relative:page;" filled="f" stroked="f" coordsize="21600,21600" o:gfxdata="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czhIc2AAAAA4BAAAPAAAAAAAAAAEAIAAAACIAAABkcnMvZG93&#10;bnJldi54bWxQSwECFAAUAAAACACHTuJAL8+IZY4BAAAk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6202045</wp:posOffset>
              </wp:positionH>
              <wp:positionV relativeFrom="page">
                <wp:posOffset>9925050</wp:posOffset>
              </wp:positionV>
              <wp:extent cx="441960" cy="85090"/>
              <wp:effectExtent l="0" t="0" r="0" b="0"/>
              <wp:wrapNone/>
              <wp:docPr id="11" name="Shape 11"/>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1" o:spid="_x0000_s1026" o:spt="202" type="#_x0000_t202" style="position:absolute;left:0pt;margin-left:488.35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JVqy4LYAAAADgEAAA8AAAAAAAAAAQAgAAAAIgAAAGRycy9kb3du&#10;cmV2LnhtbFBLAQIUABQAAAAIAIdO4kAzYKBfjQEAACIDAAAOAAAAAAAAAAEAIAAAACcBAABkcnMv&#10;ZTJvRG9jLnhtbFBLBQYAAAAABgAGAFkBAAAm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5575300</wp:posOffset>
              </wp:positionH>
              <wp:positionV relativeFrom="page">
                <wp:posOffset>9485630</wp:posOffset>
              </wp:positionV>
              <wp:extent cx="972185" cy="365760"/>
              <wp:effectExtent l="0" t="0" r="0" b="0"/>
              <wp:wrapNone/>
              <wp:docPr id="127" name="Shape 127"/>
              <wp:cNvGraphicFramePr/>
              <a:graphic xmlns:a="http://schemas.openxmlformats.org/drawingml/2006/main">
                <a:graphicData uri="http://schemas.microsoft.com/office/word/2010/wordprocessingShape">
                  <wps:wsp>
                    <wps:cNvSpPr txBox="1"/>
                    <wps:spPr>
                      <a:xfrm>
                        <a:off x="0" y="0"/>
                        <a:ext cx="972185" cy="36576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b/>
                              <w:bCs/>
                              <w:color w:val="26242C"/>
                              <w:spacing w:val="0"/>
                              <w:w w:val="100"/>
                              <w:position w:val="0"/>
                              <w:sz w:val="26"/>
                              <w:szCs w:val="26"/>
                            </w:rPr>
                            <w:t>发布</w:t>
                          </w:r>
                        </w:p>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26242C"/>
                              <w:spacing w:val="0"/>
                              <w:w w:val="100"/>
                              <w:position w:val="0"/>
                            </w:rPr>
                            <w:t>——</w:t>
                          </w:r>
                        </w:p>
                      </w:txbxContent>
                    </wps:txbx>
                    <wps:bodyPr wrap="none" lIns="0" tIns="0" rIns="0" bIns="0">
                      <a:spAutoFit/>
                    </wps:bodyPr>
                  </wps:wsp>
                </a:graphicData>
              </a:graphic>
            </wp:anchor>
          </w:drawing>
        </mc:Choice>
        <mc:Fallback>
          <w:pict>
            <v:shape id="Shape 127" o:spid="_x0000_s1026" o:spt="202" type="#_x0000_t202" style="position:absolute;left:0pt;margin-left:439pt;margin-top:746.9pt;height:28.8pt;width:76.55pt;mso-position-horizontal-relative:page;mso-position-vertical-relative:page;mso-wrap-style:none;z-index:-440400896;mso-width-relative:page;mso-height-relative:page;" filled="f" stroked="f" coordsize="21600,21600" o:gfxdata="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rUXym9kAAAAOAQAADwAAAAAAAAABACAAAAAiAAAAZHJz&#10;L2Rvd25yZXYueG1sUEsBAhQAFAAAAAgAh07iQItv/G2RAQAAJQMAAA4AAAAAAAAAAQAgAAAAKAEA&#10;AGRycy9lMm9Eb2MueG1sUEsFBgAAAAAGAAYAWQEAACs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b/>
                        <w:bCs/>
                        <w:color w:val="26242C"/>
                        <w:spacing w:val="0"/>
                        <w:w w:val="100"/>
                        <w:position w:val="0"/>
                        <w:sz w:val="26"/>
                        <w:szCs w:val="26"/>
                      </w:rPr>
                      <w:t>发布</w:t>
                    </w:r>
                  </w:p>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26242C"/>
                        <w:spacing w:val="0"/>
                        <w:w w:val="100"/>
                        <w:position w:val="0"/>
                      </w:rPr>
                      <w:t>——</w:t>
                    </w:r>
                  </w:p>
                </w:txbxContent>
              </v:textbox>
            </v:shape>
          </w:pict>
        </mc:Fallback>
      </mc:AlternateConten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5575300</wp:posOffset>
              </wp:positionH>
              <wp:positionV relativeFrom="page">
                <wp:posOffset>9485630</wp:posOffset>
              </wp:positionV>
              <wp:extent cx="972185" cy="365760"/>
              <wp:effectExtent l="0" t="0" r="0" b="0"/>
              <wp:wrapNone/>
              <wp:docPr id="129" name="Shape 129"/>
              <wp:cNvGraphicFramePr/>
              <a:graphic xmlns:a="http://schemas.openxmlformats.org/drawingml/2006/main">
                <a:graphicData uri="http://schemas.microsoft.com/office/word/2010/wordprocessingShape">
                  <wps:wsp>
                    <wps:cNvSpPr txBox="1"/>
                    <wps:spPr>
                      <a:xfrm>
                        <a:off x="0" y="0"/>
                        <a:ext cx="972185" cy="36576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b/>
                              <w:bCs/>
                              <w:color w:val="26242C"/>
                              <w:spacing w:val="0"/>
                              <w:w w:val="100"/>
                              <w:position w:val="0"/>
                              <w:sz w:val="26"/>
                              <w:szCs w:val="26"/>
                            </w:rPr>
                            <w:t>发布</w:t>
                          </w:r>
                        </w:p>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26242C"/>
                              <w:spacing w:val="0"/>
                              <w:w w:val="100"/>
                              <w:position w:val="0"/>
                            </w:rPr>
                            <w:t>——</w:t>
                          </w:r>
                        </w:p>
                      </w:txbxContent>
                    </wps:txbx>
                    <wps:bodyPr wrap="none" lIns="0" tIns="0" rIns="0" bIns="0">
                      <a:spAutoFit/>
                    </wps:bodyPr>
                  </wps:wsp>
                </a:graphicData>
              </a:graphic>
            </wp:anchor>
          </w:drawing>
        </mc:Choice>
        <mc:Fallback>
          <w:pict>
            <v:shape id="Shape 129" o:spid="_x0000_s1026" o:spt="202" type="#_x0000_t202" style="position:absolute;left:0pt;margin-left:439pt;margin-top:746.9pt;height:28.8pt;width:76.55pt;mso-position-horizontal-relative:page;mso-position-vertical-relative:page;mso-wrap-style:none;z-index:-440400896;mso-width-relative:page;mso-height-relative:page;" filled="f" stroked="f" coordsize="21600,21600" o:gfxdata="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rUXym9kAAAAOAQAADwAAAAAAAAABACAAAAAiAAAAZHJz&#10;L2Rvd25yZXYueG1sUEsBAhQAFAAAAAgAh07iQKBLF52RAQAAJQMAAA4AAAAAAAAAAQAgAAAAKAEA&#10;AGRycy9lMm9Eb2MueG1sUEsFBgAAAAAGAAYAWQEAACs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6"/>
                        <w:szCs w:val="26"/>
                      </w:rPr>
                    </w:pPr>
                    <w:r>
                      <w:rPr>
                        <w:rFonts w:ascii="宋体" w:hAnsi="宋体" w:eastAsia="宋体" w:cs="宋体"/>
                        <w:b/>
                        <w:bCs/>
                        <w:color w:val="26242C"/>
                        <w:spacing w:val="0"/>
                        <w:w w:val="100"/>
                        <w:position w:val="0"/>
                        <w:sz w:val="26"/>
                        <w:szCs w:val="26"/>
                      </w:rPr>
                      <w:t>发布</w:t>
                    </w:r>
                  </w:p>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26242C"/>
                        <w:spacing w:val="0"/>
                        <w:w w:val="100"/>
                        <w:position w:val="0"/>
                      </w:rPr>
                      <w:t>——</w:t>
                    </w:r>
                  </w:p>
                </w:txbxContent>
              </v:textbox>
            </v:shape>
          </w:pict>
        </mc:Fallback>
      </mc:AlternateConten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913130</wp:posOffset>
              </wp:positionH>
              <wp:positionV relativeFrom="page">
                <wp:posOffset>9930765</wp:posOffset>
              </wp:positionV>
              <wp:extent cx="445135" cy="85090"/>
              <wp:effectExtent l="0" t="0" r="0" b="0"/>
              <wp:wrapNone/>
              <wp:docPr id="133" name="Shape 133"/>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p>
                      </w:txbxContent>
                    </wps:txbx>
                    <wps:bodyPr wrap="none" lIns="0" tIns="0" rIns="0" bIns="0">
                      <a:spAutoFit/>
                    </wps:bodyPr>
                  </wps:wsp>
                </a:graphicData>
              </a:graphic>
            </wp:anchor>
          </w:drawing>
        </mc:Choice>
        <mc:Fallback>
          <w:pict>
            <v:shape id="Shape 133" o:spid="_x0000_s1026" o:spt="202" type="#_x0000_t202" style="position:absolute;left:0pt;margin-left:71.9pt;margin-top:781.95pt;height:6.7pt;width:35.05pt;mso-position-horizontal-relative:page;mso-position-vertical-relative:page;mso-wrap-style:none;z-index:-440400896;mso-width-relative:page;mso-height-relative:page;" filled="f" stroked="f" coordsize="21600,21600" o:gfxdata="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VFS+n1wAAAA0BAAAPAAAAAAAAAAEAIAAAACIAAABkcnMvZG93&#10;bnJldi54bWxQSwECFAAUAAAACACHTuJAF+yos48BAAAkAwAADgAAAAAAAAABACAAAAAm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p>
                </w:txbxContent>
              </v:textbox>
            </v:shape>
          </w:pict>
        </mc:Fallback>
      </mc:AlternateConten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913130</wp:posOffset>
              </wp:positionH>
              <wp:positionV relativeFrom="page">
                <wp:posOffset>9930765</wp:posOffset>
              </wp:positionV>
              <wp:extent cx="445135" cy="85090"/>
              <wp:effectExtent l="0" t="0" r="0" b="0"/>
              <wp:wrapNone/>
              <wp:docPr id="137" name="Shape 137"/>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p>
                      </w:txbxContent>
                    </wps:txbx>
                    <wps:bodyPr wrap="none" lIns="0" tIns="0" rIns="0" bIns="0">
                      <a:spAutoFit/>
                    </wps:bodyPr>
                  </wps:wsp>
                </a:graphicData>
              </a:graphic>
            </wp:anchor>
          </w:drawing>
        </mc:Choice>
        <mc:Fallback>
          <w:pict>
            <v:shape id="Shape 137" o:spid="_x0000_s1026" o:spt="202" type="#_x0000_t202" style="position:absolute;left:0pt;margin-left:71.9pt;margin-top:781.95pt;height:6.7pt;width:35.05pt;mso-position-horizontal-relative:page;mso-position-vertical-relative:page;mso-wrap-style:none;z-index:-440400896;mso-width-relative:page;mso-height-relative:page;" filled="f" stroked="f" coordsize="21600,21600" o:gfxdata="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1RUvp9cAAAANAQAADwAAAAAAAAABACAAAAAiAAAAZHJzL2Rv&#10;d25yZXYueG1sUEsBAhQAFAAAAAgAh07iQHcevPCQAQAAJAMAAA4AAAAAAAAAAQAgAAAAJg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p>
                </w:txbxContent>
              </v:textbox>
            </v:shape>
          </w:pict>
        </mc:Fallback>
      </mc:AlternateConten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6145530</wp:posOffset>
              </wp:positionH>
              <wp:positionV relativeFrom="page">
                <wp:posOffset>9943465</wp:posOffset>
              </wp:positionV>
              <wp:extent cx="445135" cy="88265"/>
              <wp:effectExtent l="0" t="0" r="0" b="0"/>
              <wp:wrapNone/>
              <wp:docPr id="155" name="Shape 155"/>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一</w:t>
                          </w:r>
                          <w:r>
                            <w:rPr>
                              <w:rFonts w:ascii="Times New Roman" w:hAnsi="Times New Roman" w:eastAsia="Times New Roman" w:cs="Times New Roman"/>
                              <w:color w:val="000000"/>
                              <w:spacing w:val="0"/>
                              <w:w w:val="100"/>
                              <w:position w:val="0"/>
                            </w:rPr>
                            <w:t>79</w:t>
                          </w:r>
                          <w:r>
                            <w:rPr>
                              <w:rFonts w:ascii="Times New Roman" w:hAnsi="Times New Roman" w:eastAsia="Times New Roman" w:cs="Times New Roman"/>
                              <w:color w:val="26242C"/>
                              <w:spacing w:val="0"/>
                              <w:w w:val="100"/>
                              <w:position w:val="0"/>
                            </w:rPr>
                            <w:t>——</w:t>
                          </w:r>
                        </w:p>
                      </w:txbxContent>
                    </wps:txbx>
                    <wps:bodyPr wrap="none" lIns="0" tIns="0" rIns="0" bIns="0">
                      <a:spAutoFit/>
                    </wps:bodyPr>
                  </wps:wsp>
                </a:graphicData>
              </a:graphic>
            </wp:anchor>
          </w:drawing>
        </mc:Choice>
        <mc:Fallback>
          <w:pict>
            <v:shape id="Shape 155" o:spid="_x0000_s1026" o:spt="202" type="#_x0000_t202" style="position:absolute;left:0pt;margin-left:483.9pt;margin-top:782.95pt;height:6.95pt;width:35.05pt;mso-position-horizontal-relative:page;mso-position-vertical-relative:page;mso-wrap-style:none;z-index:-440400896;mso-width-relative:page;mso-height-relative:page;" filled="f" stroked="f" coordsize="21600,21600" o:gfxdata="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38wldgAAAAOAQAADwAAAAAAAAABACAAAAAiAAAAZHJzL2Rv&#10;d25yZXYueG1sUEsBAhQAFAAAAAgAh07iQFGqYXW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一</w:t>
                    </w:r>
                    <w:r>
                      <w:rPr>
                        <w:rFonts w:ascii="Times New Roman" w:hAnsi="Times New Roman" w:eastAsia="Times New Roman" w:cs="Times New Roman"/>
                        <w:color w:val="000000"/>
                        <w:spacing w:val="0"/>
                        <w:w w:val="100"/>
                        <w:position w:val="0"/>
                      </w:rPr>
                      <w:t>79</w:t>
                    </w:r>
                    <w:r>
                      <w:rPr>
                        <w:rFonts w:ascii="Times New Roman" w:hAnsi="Times New Roman" w:eastAsia="Times New Roman" w:cs="Times New Roman"/>
                        <w:color w:val="26242C"/>
                        <w:spacing w:val="0"/>
                        <w:w w:val="100"/>
                        <w:position w:val="0"/>
                      </w:rPr>
                      <w:t>——</w:t>
                    </w:r>
                  </w:p>
                </w:txbxContent>
              </v:textbox>
            </v:shape>
          </w:pict>
        </mc:Fallback>
      </mc:AlternateConten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6145530</wp:posOffset>
              </wp:positionH>
              <wp:positionV relativeFrom="page">
                <wp:posOffset>9943465</wp:posOffset>
              </wp:positionV>
              <wp:extent cx="445135" cy="88265"/>
              <wp:effectExtent l="0" t="0" r="0" b="0"/>
              <wp:wrapNone/>
              <wp:docPr id="157" name="Shape 157"/>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一</w:t>
                          </w:r>
                          <w:r>
                            <w:rPr>
                              <w:rFonts w:ascii="Times New Roman" w:hAnsi="Times New Roman" w:eastAsia="Times New Roman" w:cs="Times New Roman"/>
                              <w:color w:val="000000"/>
                              <w:spacing w:val="0"/>
                              <w:w w:val="100"/>
                              <w:position w:val="0"/>
                            </w:rPr>
                            <w:t>79</w:t>
                          </w:r>
                          <w:r>
                            <w:rPr>
                              <w:rFonts w:ascii="Times New Roman" w:hAnsi="Times New Roman" w:eastAsia="Times New Roman" w:cs="Times New Roman"/>
                              <w:color w:val="26242C"/>
                              <w:spacing w:val="0"/>
                              <w:w w:val="100"/>
                              <w:position w:val="0"/>
                            </w:rPr>
                            <w:t>——</w:t>
                          </w:r>
                        </w:p>
                      </w:txbxContent>
                    </wps:txbx>
                    <wps:bodyPr wrap="none" lIns="0" tIns="0" rIns="0" bIns="0">
                      <a:spAutoFit/>
                    </wps:bodyPr>
                  </wps:wsp>
                </a:graphicData>
              </a:graphic>
            </wp:anchor>
          </w:drawing>
        </mc:Choice>
        <mc:Fallback>
          <w:pict>
            <v:shape id="Shape 157" o:spid="_x0000_s1026" o:spt="202" type="#_x0000_t202" style="position:absolute;left:0pt;margin-left:483.9pt;margin-top:782.95pt;height:6.95pt;width:35.05pt;mso-position-horizontal-relative:page;mso-position-vertical-relative:page;mso-wrap-style:none;z-index:-440400896;mso-width-relative:page;mso-height-relative:page;" filled="f" stroked="f" coordsize="21600,21600" o:gfxdata="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38wldgAAAAOAQAADwAAAAAAAAABACAAAAAiAAAAZHJzL2Rv&#10;d25yZXYueG1sUEsBAhQAFAAAAAgAh07iQGHT61S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一</w:t>
                    </w:r>
                    <w:r>
                      <w:rPr>
                        <w:rFonts w:ascii="Times New Roman" w:hAnsi="Times New Roman" w:eastAsia="Times New Roman" w:cs="Times New Roman"/>
                        <w:color w:val="000000"/>
                        <w:spacing w:val="0"/>
                        <w:w w:val="100"/>
                        <w:position w:val="0"/>
                      </w:rPr>
                      <w:t>79</w:t>
                    </w:r>
                    <w:r>
                      <w:rPr>
                        <w:rFonts w:ascii="Times New Roman" w:hAnsi="Times New Roman" w:eastAsia="Times New Roman" w:cs="Times New Roman"/>
                        <w:color w:val="26242C"/>
                        <w:spacing w:val="0"/>
                        <w:w w:val="100"/>
                        <w:position w:val="0"/>
                      </w:rPr>
                      <w:t>——</w:t>
                    </w:r>
                  </w:p>
                </w:txbxContent>
              </v:textbox>
            </v:shape>
          </w:pict>
        </mc:Fallback>
      </mc:AlternateConten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6260465</wp:posOffset>
              </wp:positionH>
              <wp:positionV relativeFrom="page">
                <wp:posOffset>9939655</wp:posOffset>
              </wp:positionV>
              <wp:extent cx="445135" cy="85090"/>
              <wp:effectExtent l="0" t="0" r="0" b="0"/>
              <wp:wrapNone/>
              <wp:docPr id="161" name="Shape 161"/>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26242C"/>
                              <w:spacing w:val="0"/>
                              <w:w w:val="100"/>
                              <w:position w:val="0"/>
                            </w:rPr>
                            <w:t>——</w:t>
                          </w:r>
                        </w:p>
                      </w:txbxContent>
                    </wps:txbx>
                    <wps:bodyPr wrap="none" lIns="0" tIns="0" rIns="0" bIns="0">
                      <a:spAutoFit/>
                    </wps:bodyPr>
                  </wps:wsp>
                </a:graphicData>
              </a:graphic>
            </wp:anchor>
          </w:drawing>
        </mc:Choice>
        <mc:Fallback>
          <w:pict>
            <v:shape id="Shape 161" o:spid="_x0000_s1026" o:spt="202" type="#_x0000_t202" style="position:absolute;left:0pt;margin-left:492.95pt;margin-top:782.65pt;height:6.7pt;width:35.05pt;mso-position-horizontal-relative:page;mso-position-vertical-relative:page;mso-wrap-style:none;z-index:-440400896;mso-width-relative:page;mso-height-relative:page;" filled="f" stroked="f" coordsize="21600,21600" o:gfxdata="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TqX2itgAAAAOAQAADwAAAAAAAAABACAAAAAiAAAAZHJzL2Rv&#10;d25yZXYueG1sUEsBAhQAFAAAAAgAh07iQMc+FyG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26242C"/>
                        <w:spacing w:val="0"/>
                        <w:w w:val="100"/>
                        <w:position w:val="0"/>
                      </w:rPr>
                      <w:t>——</w:t>
                    </w:r>
                  </w:p>
                </w:txbxContent>
              </v:textbox>
            </v:shape>
          </w:pict>
        </mc:Fallback>
      </mc:AlternateConten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913130</wp:posOffset>
              </wp:positionH>
              <wp:positionV relativeFrom="page">
                <wp:posOffset>9930765</wp:posOffset>
              </wp:positionV>
              <wp:extent cx="445135" cy="85090"/>
              <wp:effectExtent l="0" t="0" r="0" b="0"/>
              <wp:wrapNone/>
              <wp:docPr id="165" name="Shape 165"/>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p>
                      </w:txbxContent>
                    </wps:txbx>
                    <wps:bodyPr wrap="none" lIns="0" tIns="0" rIns="0" bIns="0">
                      <a:spAutoFit/>
                    </wps:bodyPr>
                  </wps:wsp>
                </a:graphicData>
              </a:graphic>
            </wp:anchor>
          </w:drawing>
        </mc:Choice>
        <mc:Fallback>
          <w:pict>
            <v:shape id="Shape 165" o:spid="_x0000_s1026" o:spt="202" type="#_x0000_t202" style="position:absolute;left:0pt;margin-left:71.9pt;margin-top:781.95pt;height:6.7pt;width:35.05pt;mso-position-horizontal-relative:page;mso-position-vertical-relative:page;mso-wrap-style:none;z-index:-440400896;mso-width-relative:page;mso-height-relative:page;" filled="f" stroked="f" coordsize="21600,21600" o:gfxdata="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VFS+n1wAAAA0BAAAPAAAAAAAAAAEAIAAAACIAAABkcnMvZG93&#10;bnJldi54bWxQSwECFAAUAAAACACHTuJAp8wDYo8BAAAkAwAADgAAAAAAAAABACAAAAAm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p>
                </w:txbxContent>
              </v:textbox>
            </v:shape>
          </w:pict>
        </mc:Fallback>
      </mc:AlternateConten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1900555</wp:posOffset>
              </wp:positionH>
              <wp:positionV relativeFrom="page">
                <wp:posOffset>9573895</wp:posOffset>
              </wp:positionV>
              <wp:extent cx="4705985" cy="469265"/>
              <wp:effectExtent l="0" t="0" r="0" b="0"/>
              <wp:wrapNone/>
              <wp:docPr id="229" name="Shape 229"/>
              <wp:cNvGraphicFramePr/>
              <a:graphic xmlns:a="http://schemas.openxmlformats.org/drawingml/2006/main">
                <a:graphicData uri="http://schemas.microsoft.com/office/word/2010/wordprocessingShape">
                  <wps:wsp>
                    <wps:cNvSpPr txBox="1"/>
                    <wps:spPr>
                      <a:xfrm>
                        <a:off x="0" y="0"/>
                        <a:ext cx="4705985" cy="469265"/>
                      </a:xfrm>
                      <a:prstGeom prst="rect">
                        <a:avLst/>
                      </a:prstGeom>
                      <a:noFill/>
                    </wps:spPr>
                    <wps:txbx>
                      <w:txbxContent>
                        <w:p>
                          <w:pPr>
                            <w:pStyle w:val="21"/>
                            <w:keepNext w:val="0"/>
                            <w:keepLines w:val="0"/>
                            <w:widowControl w:val="0"/>
                            <w:shd w:val="clear" w:color="auto" w:fill="auto"/>
                            <w:tabs>
                              <w:tab w:val="right" w:pos="7411"/>
                            </w:tabs>
                            <w:bidi w:val="0"/>
                            <w:spacing w:before="0" w:after="0" w:line="240" w:lineRule="auto"/>
                            <w:ind w:left="0" w:right="0" w:firstLine="0"/>
                            <w:jc w:val="left"/>
                          </w:pPr>
                          <w:r>
                            <w:rPr>
                              <w:rFonts w:ascii="宋体" w:hAnsi="宋体" w:eastAsia="宋体" w:cs="宋体"/>
                              <w:color w:val="000000"/>
                              <w:spacing w:val="0"/>
                              <w:w w:val="100"/>
                              <w:position w:val="0"/>
                              <w:sz w:val="52"/>
                              <w:szCs w:val="52"/>
                            </w:rPr>
                            <w:t>辭嘈鶴质廨驛警如</w:t>
                          </w:r>
                          <w:r>
                            <w:rPr>
                              <w:rFonts w:ascii="宋体" w:hAnsi="宋体" w:eastAsia="宋体" w:cs="宋体"/>
                              <w:b/>
                              <w:bCs/>
                              <w:color w:val="000000"/>
                              <w:spacing w:val="0"/>
                              <w:w w:val="100"/>
                              <w:position w:val="0"/>
                              <w:sz w:val="26"/>
                              <w:szCs w:val="26"/>
                            </w:rPr>
                            <w:t>布</w:t>
                          </w:r>
                          <w:r>
                            <w:rPr>
                              <w:rFonts w:ascii="宋体" w:hAnsi="宋体" w:eastAsia="宋体" w:cs="宋体"/>
                              <w:b/>
                              <w:bCs/>
                              <w:color w:val="000000"/>
                              <w:spacing w:val="0"/>
                              <w:w w:val="100"/>
                              <w:position w:val="0"/>
                              <w:sz w:val="26"/>
                              <w:szCs w:val="26"/>
                            </w:rPr>
                            <w:tab/>
                          </w: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rPr>
                            <w:t>—</w:t>
                          </w:r>
                        </w:p>
                      </w:txbxContent>
                    </wps:txbx>
                    <wps:bodyPr lIns="0" tIns="0" rIns="0" bIns="0">
                      <a:spAutoFit/>
                    </wps:bodyPr>
                  </wps:wsp>
                </a:graphicData>
              </a:graphic>
            </wp:anchor>
          </w:drawing>
        </mc:Choice>
        <mc:Fallback>
          <w:pict>
            <v:shape id="Shape 229" o:spid="_x0000_s1026" o:spt="202" type="#_x0000_t202" style="position:absolute;left:0pt;margin-left:149.65pt;margin-top:753.85pt;height:36.95pt;width:370.55pt;mso-position-horizontal-relative:page;mso-position-vertical-relative:page;z-index:-440400896;mso-width-relative:page;mso-height-relative:page;" filled="f" stroked="f" coordsize="21600,21600" o:gfxdata="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kOLye2QAAAA4BAAAPAAAAAAAAAAEAIAAAACIAAABkcnMvZG93&#10;bnJldi54bWxQSwECFAAUAAAACACHTuJANvQ83I0BAAAaAwAADgAAAAAAAAABACAAAAAo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tabs>
                        <w:tab w:val="right" w:pos="7411"/>
                      </w:tabs>
                      <w:bidi w:val="0"/>
                      <w:spacing w:before="0" w:after="0" w:line="240" w:lineRule="auto"/>
                      <w:ind w:left="0" w:right="0" w:firstLine="0"/>
                      <w:jc w:val="left"/>
                    </w:pPr>
                    <w:r>
                      <w:rPr>
                        <w:rFonts w:ascii="宋体" w:hAnsi="宋体" w:eastAsia="宋体" w:cs="宋体"/>
                        <w:color w:val="000000"/>
                        <w:spacing w:val="0"/>
                        <w:w w:val="100"/>
                        <w:position w:val="0"/>
                        <w:sz w:val="52"/>
                        <w:szCs w:val="52"/>
                      </w:rPr>
                      <w:t>辭嘈鶴质廨驛警如</w:t>
                    </w:r>
                    <w:r>
                      <w:rPr>
                        <w:rFonts w:ascii="宋体" w:hAnsi="宋体" w:eastAsia="宋体" w:cs="宋体"/>
                        <w:b/>
                        <w:bCs/>
                        <w:color w:val="000000"/>
                        <w:spacing w:val="0"/>
                        <w:w w:val="100"/>
                        <w:position w:val="0"/>
                        <w:sz w:val="26"/>
                        <w:szCs w:val="26"/>
                      </w:rPr>
                      <w:t>布</w:t>
                    </w:r>
                    <w:r>
                      <w:rPr>
                        <w:rFonts w:ascii="宋体" w:hAnsi="宋体" w:eastAsia="宋体" w:cs="宋体"/>
                        <w:b/>
                        <w:bCs/>
                        <w:color w:val="000000"/>
                        <w:spacing w:val="0"/>
                        <w:w w:val="100"/>
                        <w:position w:val="0"/>
                        <w:sz w:val="26"/>
                        <w:szCs w:val="26"/>
                      </w:rPr>
                      <w:tab/>
                    </w: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1900555</wp:posOffset>
              </wp:positionH>
              <wp:positionV relativeFrom="page">
                <wp:posOffset>9573895</wp:posOffset>
              </wp:positionV>
              <wp:extent cx="4705985" cy="469265"/>
              <wp:effectExtent l="0" t="0" r="0" b="0"/>
              <wp:wrapNone/>
              <wp:docPr id="231" name="Shape 231"/>
              <wp:cNvGraphicFramePr/>
              <a:graphic xmlns:a="http://schemas.openxmlformats.org/drawingml/2006/main">
                <a:graphicData uri="http://schemas.microsoft.com/office/word/2010/wordprocessingShape">
                  <wps:wsp>
                    <wps:cNvSpPr txBox="1"/>
                    <wps:spPr>
                      <a:xfrm>
                        <a:off x="0" y="0"/>
                        <a:ext cx="4705985" cy="469265"/>
                      </a:xfrm>
                      <a:prstGeom prst="rect">
                        <a:avLst/>
                      </a:prstGeom>
                      <a:noFill/>
                    </wps:spPr>
                    <wps:txbx>
                      <w:txbxContent>
                        <w:p>
                          <w:pPr>
                            <w:pStyle w:val="21"/>
                            <w:keepNext w:val="0"/>
                            <w:keepLines w:val="0"/>
                            <w:widowControl w:val="0"/>
                            <w:shd w:val="clear" w:color="auto" w:fill="auto"/>
                            <w:tabs>
                              <w:tab w:val="right" w:pos="7411"/>
                            </w:tabs>
                            <w:bidi w:val="0"/>
                            <w:spacing w:before="0" w:after="0" w:line="240" w:lineRule="auto"/>
                            <w:ind w:left="0" w:right="0" w:firstLine="0"/>
                            <w:jc w:val="left"/>
                          </w:pPr>
                          <w:r>
                            <w:rPr>
                              <w:rFonts w:ascii="宋体" w:hAnsi="宋体" w:eastAsia="宋体" w:cs="宋体"/>
                              <w:color w:val="000000"/>
                              <w:spacing w:val="0"/>
                              <w:w w:val="100"/>
                              <w:position w:val="0"/>
                              <w:sz w:val="52"/>
                              <w:szCs w:val="52"/>
                            </w:rPr>
                            <w:t>辭嘈鶴质廨驛警如</w:t>
                          </w:r>
                          <w:r>
                            <w:rPr>
                              <w:rFonts w:ascii="宋体" w:hAnsi="宋体" w:eastAsia="宋体" w:cs="宋体"/>
                              <w:b/>
                              <w:bCs/>
                              <w:color w:val="000000"/>
                              <w:spacing w:val="0"/>
                              <w:w w:val="100"/>
                              <w:position w:val="0"/>
                              <w:sz w:val="26"/>
                              <w:szCs w:val="26"/>
                            </w:rPr>
                            <w:t>布</w:t>
                          </w:r>
                          <w:r>
                            <w:rPr>
                              <w:rFonts w:ascii="宋体" w:hAnsi="宋体" w:eastAsia="宋体" w:cs="宋体"/>
                              <w:b/>
                              <w:bCs/>
                              <w:color w:val="000000"/>
                              <w:spacing w:val="0"/>
                              <w:w w:val="100"/>
                              <w:position w:val="0"/>
                              <w:sz w:val="26"/>
                              <w:szCs w:val="26"/>
                            </w:rPr>
                            <w:tab/>
                          </w: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rPr>
                            <w:t>—</w:t>
                          </w:r>
                        </w:p>
                      </w:txbxContent>
                    </wps:txbx>
                    <wps:bodyPr lIns="0" tIns="0" rIns="0" bIns="0">
                      <a:spAutoFit/>
                    </wps:bodyPr>
                  </wps:wsp>
                </a:graphicData>
              </a:graphic>
            </wp:anchor>
          </w:drawing>
        </mc:Choice>
        <mc:Fallback>
          <w:pict>
            <v:shape id="Shape 231" o:spid="_x0000_s1026" o:spt="202" type="#_x0000_t202" style="position:absolute;left:0pt;margin-left:149.65pt;margin-top:753.85pt;height:36.95pt;width:370.55pt;mso-position-horizontal-relative:page;mso-position-vertical-relative:page;z-index:-440400896;mso-width-relative:page;mso-height-relative:page;" filled="f" stroked="f" coordsize="21600,21600" o:gfxdata="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kOLye2QAAAA4BAAAPAAAAAAAAAAEAIAAAACIAAABkcnMvZG93&#10;bnJldi54bWxQSwECFAAUAAAACACHTuJA7NiHpI0BAAAaAwAADgAAAAAAAAABACAAAAAo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tabs>
                        <w:tab w:val="right" w:pos="7411"/>
                      </w:tabs>
                      <w:bidi w:val="0"/>
                      <w:spacing w:before="0" w:after="0" w:line="240" w:lineRule="auto"/>
                      <w:ind w:left="0" w:right="0" w:firstLine="0"/>
                      <w:jc w:val="left"/>
                    </w:pPr>
                    <w:r>
                      <w:rPr>
                        <w:rFonts w:ascii="宋体" w:hAnsi="宋体" w:eastAsia="宋体" w:cs="宋体"/>
                        <w:color w:val="000000"/>
                        <w:spacing w:val="0"/>
                        <w:w w:val="100"/>
                        <w:position w:val="0"/>
                        <w:sz w:val="52"/>
                        <w:szCs w:val="52"/>
                      </w:rPr>
                      <w:t>辭嘈鶴质廨驛警如</w:t>
                    </w:r>
                    <w:r>
                      <w:rPr>
                        <w:rFonts w:ascii="宋体" w:hAnsi="宋体" w:eastAsia="宋体" w:cs="宋体"/>
                        <w:b/>
                        <w:bCs/>
                        <w:color w:val="000000"/>
                        <w:spacing w:val="0"/>
                        <w:w w:val="100"/>
                        <w:position w:val="0"/>
                        <w:sz w:val="26"/>
                        <w:szCs w:val="26"/>
                      </w:rPr>
                      <w:t>布</w:t>
                    </w:r>
                    <w:r>
                      <w:rPr>
                        <w:rFonts w:ascii="宋体" w:hAnsi="宋体" w:eastAsia="宋体" w:cs="宋体"/>
                        <w:b/>
                        <w:bCs/>
                        <w:color w:val="000000"/>
                        <w:spacing w:val="0"/>
                        <w:w w:val="100"/>
                        <w:position w:val="0"/>
                        <w:sz w:val="26"/>
                        <w:szCs w:val="26"/>
                      </w:rPr>
                      <w:tab/>
                    </w: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lang w:val="en-US" w:eastAsia="en-US" w:bidi="en-US"/>
                      </w:rPr>
                      <w:fldChar w:fldCharType="end"/>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6202045</wp:posOffset>
              </wp:positionH>
              <wp:positionV relativeFrom="page">
                <wp:posOffset>9925050</wp:posOffset>
              </wp:positionV>
              <wp:extent cx="441960" cy="85090"/>
              <wp:effectExtent l="0" t="0" r="0" b="0"/>
              <wp:wrapNone/>
              <wp:docPr id="13" name="Shape 1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3" o:spid="_x0000_s1026" o:spt="202" type="#_x0000_t202" style="position:absolute;left:0pt;margin-left:488.35pt;margin-top:781.5pt;height:6.7pt;width:34.8pt;mso-position-horizontal-relative:page;mso-position-vertical-relative:page;mso-wrap-style:none;z-index:-440400896;mso-width-relative:page;mso-height-relative:page;" filled="f" stroked="f" coordsize="21600,21600" o:gfxdata="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VasuC2AAAAA4BAAAPAAAAAAAAAAEAIAAAACIAAABkcnMvZG93&#10;bnJldi54bWxQSwECFAAUAAAACACHTuJASUK5S4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974090</wp:posOffset>
              </wp:positionH>
              <wp:positionV relativeFrom="page">
                <wp:posOffset>9951720</wp:posOffset>
              </wp:positionV>
              <wp:extent cx="445135" cy="85090"/>
              <wp:effectExtent l="0" t="0" r="0" b="0"/>
              <wp:wrapNone/>
              <wp:docPr id="235" name="Shape 235"/>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35" o:spid="_x0000_s1026" o:spt="202" type="#_x0000_t202" style="position:absolute;left:0pt;margin-left:76.7pt;margin-top:783.6pt;height:6.7pt;width:35.05pt;mso-position-horizontal-relative:page;mso-position-vertical-relative:page;mso-wrap-style:none;z-index:-440400896;mso-width-relative:page;mso-height-relative:page;" filled="f" stroked="f" coordsize="21600,21600" o:gfxdata="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5je6gdgAAAANAQAADwAAAAAAAAABACAAAAAiAAAAZHJzL2Rv&#10;d25yZXYueG1sUEsBAhQAFAAAAAgAh07iQPbVXrG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974090</wp:posOffset>
              </wp:positionH>
              <wp:positionV relativeFrom="page">
                <wp:posOffset>9951720</wp:posOffset>
              </wp:positionV>
              <wp:extent cx="445135" cy="85090"/>
              <wp:effectExtent l="0" t="0" r="0" b="0"/>
              <wp:wrapNone/>
              <wp:docPr id="239" name="Shape 239"/>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39" o:spid="_x0000_s1026" o:spt="202" type="#_x0000_t202" style="position:absolute;left:0pt;margin-left:76.7pt;margin-top:783.6pt;height:6.7pt;width:35.05pt;mso-position-horizontal-relative:page;mso-position-vertical-relative:page;mso-wrap-style:none;z-index:-440400896;mso-width-relative:page;mso-height-relative:page;" filled="f" stroked="f" coordsize="21600,21600" o:gfxdata="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Y3uoHYAAAADQEAAA8AAAAAAAAAAQAgAAAAIgAAAGRycy9k&#10;b3ducmV2LnhtbFBLAQIUABQAAAAIAIdO4kBWw2N0kAEAACQDAAAOAAAAAAAAAAEAIAAAACc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1005840</wp:posOffset>
              </wp:positionH>
              <wp:positionV relativeFrom="page">
                <wp:posOffset>9984105</wp:posOffset>
              </wp:positionV>
              <wp:extent cx="445135" cy="88265"/>
              <wp:effectExtent l="0" t="0" r="0" b="0"/>
              <wp:wrapNone/>
              <wp:docPr id="243" name="Shape 243"/>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r>
                            <w:rPr>
                              <w:rFonts w:ascii="宋体" w:hAnsi="宋体" w:eastAsia="宋体" w:cs="宋体"/>
                              <w:color w:val="000000"/>
                              <w:spacing w:val="0"/>
                              <w:w w:val="100"/>
                              <w:position w:val="0"/>
                            </w:rPr>
                            <w:t>一</w:t>
                          </w:r>
                        </w:p>
                      </w:txbxContent>
                    </wps:txbx>
                    <wps:bodyPr wrap="none" lIns="0" tIns="0" rIns="0" bIns="0">
                      <a:spAutoFit/>
                    </wps:bodyPr>
                  </wps:wsp>
                </a:graphicData>
              </a:graphic>
            </wp:anchor>
          </w:drawing>
        </mc:Choice>
        <mc:Fallback>
          <w:pict>
            <v:shape id="Shape 243" o:spid="_x0000_s1026" o:spt="202" type="#_x0000_t202" style="position:absolute;left:0pt;margin-left:79.2pt;margin-top:786.15pt;height:6.95pt;width:35.05pt;mso-position-horizontal-relative:page;mso-position-vertical-relative:page;mso-wrap-style:none;z-index:-440400896;mso-width-relative:page;mso-height-relative:page;" filled="f" stroked="f" coordsize="21600,21600" o:gfxdata="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8pI9tcAAAANAQAADwAAAAAAAAABACAAAAAiAAAAZHJzL2Rv&#10;d25yZXYueG1sUEsBAhQAFAAAAAgAh07iQPpNU4mQAQAAJAMAAA4AAAAAAAAAAQAgAAAAJg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r>
                      <w:rPr>
                        <w:rFonts w:ascii="宋体" w:hAnsi="宋体" w:eastAsia="宋体" w:cs="宋体"/>
                        <w:color w:val="000000"/>
                        <w:spacing w:val="0"/>
                        <w:w w:val="100"/>
                        <w:position w:val="0"/>
                      </w:rPr>
                      <w:t>一</w:t>
                    </w:r>
                  </w:p>
                </w:txbxContent>
              </v:textbox>
            </v:shape>
          </w:pict>
        </mc:Fallback>
      </mc:AlternateConten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1005840</wp:posOffset>
              </wp:positionH>
              <wp:positionV relativeFrom="page">
                <wp:posOffset>9984105</wp:posOffset>
              </wp:positionV>
              <wp:extent cx="445135" cy="88265"/>
              <wp:effectExtent l="0" t="0" r="0" b="0"/>
              <wp:wrapNone/>
              <wp:docPr id="247" name="Shape 247"/>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r>
                            <w:rPr>
                              <w:rFonts w:ascii="宋体" w:hAnsi="宋体" w:eastAsia="宋体" w:cs="宋体"/>
                              <w:color w:val="000000"/>
                              <w:spacing w:val="0"/>
                              <w:w w:val="100"/>
                              <w:position w:val="0"/>
                            </w:rPr>
                            <w:t>一</w:t>
                          </w:r>
                        </w:p>
                      </w:txbxContent>
                    </wps:txbx>
                    <wps:bodyPr wrap="none" lIns="0" tIns="0" rIns="0" bIns="0">
                      <a:spAutoFit/>
                    </wps:bodyPr>
                  </wps:wsp>
                </a:graphicData>
              </a:graphic>
            </wp:anchor>
          </w:drawing>
        </mc:Choice>
        <mc:Fallback>
          <w:pict>
            <v:shape id="Shape 247" o:spid="_x0000_s1026" o:spt="202" type="#_x0000_t202" style="position:absolute;left:0pt;margin-left:79.2pt;margin-top:786.15pt;height:6.95pt;width:35.05pt;mso-position-horizontal-relative:page;mso-position-vertical-relative:page;mso-wrap-style:none;z-index:-440400896;mso-width-relative:page;mso-height-relative:page;" filled="f" stroked="f" coordsize="21600,21600" o:gfxdata="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S8pI9tcAAAANAQAADwAAAAAAAAABACAAAAAiAAAAZHJzL2Rv&#10;d25yZXYueG1sUEsBAhQAFAAAAAgAh07iQJq/R8qQAQAAJAMAAA4AAAAAAAAAAQAgAAAAJg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r>
                      <w:rPr>
                        <w:rFonts w:ascii="宋体" w:hAnsi="宋体" w:eastAsia="宋体" w:cs="宋体"/>
                        <w:color w:val="000000"/>
                        <w:spacing w:val="0"/>
                        <w:w w:val="100"/>
                        <w:position w:val="0"/>
                      </w:rPr>
                      <w:t>一</w:t>
                    </w:r>
                  </w:p>
                </w:txbxContent>
              </v:textbox>
            </v:shape>
          </w:pict>
        </mc:Fallback>
      </mc:AlternateConten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6143625</wp:posOffset>
              </wp:positionH>
              <wp:positionV relativeFrom="page">
                <wp:posOffset>9952990</wp:posOffset>
              </wp:positionV>
              <wp:extent cx="441960" cy="85090"/>
              <wp:effectExtent l="0" t="0" r="0" b="0"/>
              <wp:wrapNone/>
              <wp:docPr id="251" name="Shape 251"/>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51" o:spid="_x0000_s1026" o:spt="202" type="#_x0000_t202" style="position:absolute;left:0pt;margin-left:483.75pt;margin-top:783.7pt;height:6.7pt;width:34.8pt;mso-position-horizontal-relative:page;mso-position-vertical-relative:page;mso-wrap-style:none;z-index:-440400896;mso-width-relative:page;mso-height-relative:page;" filled="f" stroked="f" coordsize="21600,21600" o:gfxdata="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Xr2wtgAAAAOAQAADwAAAAAAAAABACAAAAAiAAAAZHJzL2Rv&#10;d25yZXYueG1sUEsBAhQAFAAAAAgAh07iQMJuc1+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975360</wp:posOffset>
              </wp:positionH>
              <wp:positionV relativeFrom="page">
                <wp:posOffset>9944735</wp:posOffset>
              </wp:positionV>
              <wp:extent cx="445135" cy="85090"/>
              <wp:effectExtent l="0" t="0" r="0" b="0"/>
              <wp:wrapNone/>
              <wp:docPr id="255" name="Shape 255"/>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55" o:spid="_x0000_s1026" o:spt="202" type="#_x0000_t202" style="position:absolute;left:0pt;margin-left:76.8pt;margin-top:783.05pt;height:6.7pt;width:35.05pt;mso-position-horizontal-relative:page;mso-position-vertical-relative:page;mso-wrap-style:none;z-index:-440400896;mso-width-relative:page;mso-height-relative:page;" filled="f" stroked="f" coordsize="21600,21600" o:gfxdata="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q7NIKNgAAAANAQAADwAAAAAAAAABACAAAAAiAAAAZHJzL2Rv&#10;d25yZXYueG1sUEsBAhQAFAAAAAgAh07iQIkaV9q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975360</wp:posOffset>
              </wp:positionH>
              <wp:positionV relativeFrom="page">
                <wp:posOffset>9944735</wp:posOffset>
              </wp:positionV>
              <wp:extent cx="445135" cy="85090"/>
              <wp:effectExtent l="0" t="0" r="0" b="0"/>
              <wp:wrapNone/>
              <wp:docPr id="259" name="Shape 259"/>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59" o:spid="_x0000_s1026" o:spt="202" type="#_x0000_t202" style="position:absolute;left:0pt;margin-left:76.8pt;margin-top:783.05pt;height:6.7pt;width:35.05pt;mso-position-horizontal-relative:page;mso-position-vertical-relative:page;mso-wrap-style:none;z-index:-440400896;mso-width-relative:page;mso-height-relative:page;" filled="f" stroked="f" coordsize="21600,21600" o:gfxdata="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KuzSCjYAAAADQEAAA8AAAAAAAAAAQAgAAAAIgAAAGRycy9k&#10;b3ducmV2LnhtbFBLAQIUABQAAAAIAIdO4kApDGofkAEAACQDAAAOAAAAAAAAAAEAIAAAACc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6108700</wp:posOffset>
              </wp:positionH>
              <wp:positionV relativeFrom="page">
                <wp:posOffset>9956800</wp:posOffset>
              </wp:positionV>
              <wp:extent cx="441960" cy="85090"/>
              <wp:effectExtent l="0" t="0" r="0" b="0"/>
              <wp:wrapNone/>
              <wp:docPr id="263" name="Shape 263"/>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p>
                      </w:txbxContent>
                    </wps:txbx>
                    <wps:bodyPr wrap="none" lIns="0" tIns="0" rIns="0" bIns="0">
                      <a:spAutoFit/>
                    </wps:bodyPr>
                  </wps:wsp>
                </a:graphicData>
              </a:graphic>
            </wp:anchor>
          </w:drawing>
        </mc:Choice>
        <mc:Fallback>
          <w:pict>
            <v:shape id="Shape 263" o:spid="_x0000_s1026" o:spt="202" type="#_x0000_t202" style="position:absolute;left:0pt;margin-left:481pt;margin-top:784pt;height:6.7pt;width:34.8pt;mso-position-horizontal-relative:page;mso-position-vertical-relative:page;mso-wrap-style:none;z-index:-440400896;mso-width-relative:page;mso-height-relative:page;" filled="f" stroked="f" coordsize="21600,21600" o:gfxdata="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yqWqe9gAAAAOAQAADwAAAAAAAAABACAAAAAiAAAAZHJzL2Rv&#10;d25yZXYueG1sUEsBAhQAFAAAAAgAh07iQG1zxaa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fldChar w:fldCharType="end"/>
                    </w:r>
                    <w:r>
                      <w:rPr>
                        <w:rFonts w:ascii="Times New Roman" w:hAnsi="Times New Roman" w:eastAsia="Times New Roman" w:cs="Times New Roman"/>
                        <w:color w:val="000000"/>
                        <w:spacing w:val="0"/>
                        <w:w w:val="100"/>
                        <w:position w:val="0"/>
                        <w:sz w:val="20"/>
                        <w:szCs w:val="20"/>
                      </w:rPr>
                      <w:t xml:space="preserve"> —</w:t>
                    </w:r>
                  </w:p>
                </w:txbxContent>
              </v:textbox>
            </v:shape>
          </w:pict>
        </mc:Fallback>
      </mc:AlternateConten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6249670</wp:posOffset>
              </wp:positionH>
              <wp:positionV relativeFrom="page">
                <wp:posOffset>9925050</wp:posOffset>
              </wp:positionV>
              <wp:extent cx="377825" cy="85090"/>
              <wp:effectExtent l="0" t="0" r="0" b="0"/>
              <wp:wrapNone/>
              <wp:docPr id="265" name="Shape 265"/>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wps:txbx>
                    <wps:bodyPr wrap="none" lIns="0" tIns="0" rIns="0" bIns="0">
                      <a:spAutoFit/>
                    </wps:bodyPr>
                  </wps:wsp>
                </a:graphicData>
              </a:graphic>
            </wp:anchor>
          </w:drawing>
        </mc:Choice>
        <mc:Fallback>
          <w:pict>
            <v:shape id="Shape 265" o:spid="_x0000_s1026" o:spt="202" type="#_x0000_t202" style="position:absolute;left:0pt;margin-left:492.1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0mJfo2QAAAA4BAAAPAAAAAAAAAAEAIAAAACIAAABkcnMv&#10;ZG93bnJldi54bWxQSwECFAAUAAAACACHTuJAtTwdVZABAAAkAwAADgAAAAAAAAABACAAAAAoAQAA&#10;ZHJzL2Uyb0RvYy54bWxQSwUGAAAAAAYABgBZAQAAKgU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v:textbox>
            </v:shape>
          </w:pict>
        </mc:Fallback>
      </mc:AlternateConten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6249670</wp:posOffset>
              </wp:positionH>
              <wp:positionV relativeFrom="page">
                <wp:posOffset>9925050</wp:posOffset>
              </wp:positionV>
              <wp:extent cx="377825" cy="85090"/>
              <wp:effectExtent l="0" t="0" r="0" b="0"/>
              <wp:wrapNone/>
              <wp:docPr id="267" name="Shape 267"/>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wps:txbx>
                    <wps:bodyPr wrap="none" lIns="0" tIns="0" rIns="0" bIns="0">
                      <a:spAutoFit/>
                    </wps:bodyPr>
                  </wps:wsp>
                </a:graphicData>
              </a:graphic>
            </wp:anchor>
          </w:drawing>
        </mc:Choice>
        <mc:Fallback>
          <w:pict>
            <v:shape id="Shape 267" o:spid="_x0000_s1026" o:spt="202" type="#_x0000_t202" style="position:absolute;left:0pt;margin-left:492.1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0mJfo2QAAAA4BAAAPAAAAAAAAAAEAIAAAACIAAABkcnMv&#10;ZG93bnJldi54bWxQSwECFAAUAAAACACHTuJAhUWXdJABAAAkAwAADgAAAAAAAAABACAAAAAoAQAA&#10;ZHJzL2Uyb0RvYy54bWxQSwUGAAAAAAYABgBZAQAAKgU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924560</wp:posOffset>
              </wp:positionH>
              <wp:positionV relativeFrom="page">
                <wp:posOffset>9921875</wp:posOffset>
              </wp:positionV>
              <wp:extent cx="381000" cy="88265"/>
              <wp:effectExtent l="0" t="0" r="0" b="0"/>
              <wp:wrapNone/>
              <wp:docPr id="15" name="Shape 15"/>
              <wp:cNvGraphicFramePr/>
              <a:graphic xmlns:a="http://schemas.openxmlformats.org/drawingml/2006/main">
                <a:graphicData uri="http://schemas.microsoft.com/office/word/2010/wordprocessingShape">
                  <wps:wsp>
                    <wps:cNvSpPr txBox="1"/>
                    <wps:spPr>
                      <a:xfrm>
                        <a:off x="0" y="0"/>
                        <a:ext cx="381000"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15" o:spid="_x0000_s1026" o:spt="202" type="#_x0000_t202" style="position:absolute;left:0pt;margin-left:72.8pt;margin-top:781.25pt;height:6.95pt;width:30pt;mso-position-horizontal-relative:page;mso-position-vertical-relative:page;mso-wrap-style:none;z-index:-440400896;mso-width-relative:page;mso-height-relative:page;" filled="f" stroked="f" coordsize="21600,21600" o:gfxdata="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876300</wp:posOffset>
              </wp:positionH>
              <wp:positionV relativeFrom="page">
                <wp:posOffset>9891395</wp:posOffset>
              </wp:positionV>
              <wp:extent cx="448310" cy="85090"/>
              <wp:effectExtent l="0" t="0" r="0" b="0"/>
              <wp:wrapNone/>
              <wp:docPr id="282" name="Shape 282"/>
              <wp:cNvGraphicFramePr/>
              <a:graphic xmlns:a="http://schemas.openxmlformats.org/drawingml/2006/main">
                <a:graphicData uri="http://schemas.microsoft.com/office/word/2010/wordprocessingShape">
                  <wps:wsp>
                    <wps:cNvSpPr txBox="1"/>
                    <wps:spPr>
                      <a:xfrm>
                        <a:off x="0" y="0"/>
                        <a:ext cx="44831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26242C"/>
                              <w:spacing w:val="0"/>
                              <w:w w:val="100"/>
                              <w:position w:val="0"/>
                            </w:rPr>
                            <w:t>——</w:t>
                          </w:r>
                        </w:p>
                      </w:txbxContent>
                    </wps:txbx>
                    <wps:bodyPr wrap="none" lIns="0" tIns="0" rIns="0" bIns="0">
                      <a:spAutoFit/>
                    </wps:bodyPr>
                  </wps:wsp>
                </a:graphicData>
              </a:graphic>
            </wp:anchor>
          </w:drawing>
        </mc:Choice>
        <mc:Fallback>
          <w:pict>
            <v:shape id="Shape 282" o:spid="_x0000_s1026" o:spt="202" type="#_x0000_t202" style="position:absolute;left:0pt;margin-left:69pt;margin-top:778.85pt;height:6.7pt;width:35.3pt;mso-position-horizontal-relative:page;mso-position-vertical-relative:page;mso-wrap-style:none;z-index:-440400896;mso-width-relative:page;mso-height-relative:page;" filled="f" stroked="f" coordsize="21600,21600" o:gfxdata="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3In2nYAAAADQEAAA8AAAAAAAAAAQAgAAAAIgAAAGRycy9k&#10;b3ducmV2LnhtbFBLAQIUABQAAAAIAIdO4kCcJf+FkAEAACQDAAAOAAAAAAAAAAEAIAAAACc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26242C"/>
                        <w:spacing w:val="0"/>
                        <w:w w:val="100"/>
                        <w:position w:val="0"/>
                      </w:rPr>
                      <w:t>——</w:t>
                    </w:r>
                  </w:p>
                </w:txbxContent>
              </v:textbox>
            </v:shape>
          </w:pict>
        </mc:Fallback>
      </mc:AlternateConten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876300</wp:posOffset>
              </wp:positionH>
              <wp:positionV relativeFrom="page">
                <wp:posOffset>9891395</wp:posOffset>
              </wp:positionV>
              <wp:extent cx="448310" cy="85090"/>
              <wp:effectExtent l="0" t="0" r="0" b="0"/>
              <wp:wrapNone/>
              <wp:docPr id="286" name="Shape 286"/>
              <wp:cNvGraphicFramePr/>
              <a:graphic xmlns:a="http://schemas.openxmlformats.org/drawingml/2006/main">
                <a:graphicData uri="http://schemas.microsoft.com/office/word/2010/wordprocessingShape">
                  <wps:wsp>
                    <wps:cNvSpPr txBox="1"/>
                    <wps:spPr>
                      <a:xfrm>
                        <a:off x="0" y="0"/>
                        <a:ext cx="44831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26242C"/>
                              <w:spacing w:val="0"/>
                              <w:w w:val="100"/>
                              <w:position w:val="0"/>
                            </w:rPr>
                            <w:t>——</w:t>
                          </w:r>
                        </w:p>
                      </w:txbxContent>
                    </wps:txbx>
                    <wps:bodyPr wrap="none" lIns="0" tIns="0" rIns="0" bIns="0">
                      <a:spAutoFit/>
                    </wps:bodyPr>
                  </wps:wsp>
                </a:graphicData>
              </a:graphic>
            </wp:anchor>
          </w:drawing>
        </mc:Choice>
        <mc:Fallback>
          <w:pict>
            <v:shape id="Shape 286" o:spid="_x0000_s1026" o:spt="202" type="#_x0000_t202" style="position:absolute;left:0pt;margin-left:69pt;margin-top:778.85pt;height:6.7pt;width:35.3pt;mso-position-horizontal-relative:page;mso-position-vertical-relative:page;mso-wrap-style:none;z-index:-440400896;mso-width-relative:page;mso-height-relative:page;" filled="f" stroked="f" coordsize="21600,21600" o:gfxdata="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I3In2nYAAAADQEAAA8AAAAAAAAAAQAgAAAAIgAAAGRycy9k&#10;b3ducmV2LnhtbFBLAQIUABQAAAAIAIdO4kD81+vGkAEAACQDAAAOAAAAAAAAAAEAIAAAACc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26242C"/>
                        <w:spacing w:val="0"/>
                        <w:w w:val="100"/>
                        <w:position w:val="0"/>
                      </w:rPr>
                      <w:t>——</w:t>
                    </w:r>
                  </w:p>
                </w:txbxContent>
              </v:textbox>
            </v:shape>
          </w:pict>
        </mc:Fallback>
      </mc:AlternateConten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6186170</wp:posOffset>
              </wp:positionH>
              <wp:positionV relativeFrom="page">
                <wp:posOffset>9897110</wp:posOffset>
              </wp:positionV>
              <wp:extent cx="445135" cy="88265"/>
              <wp:effectExtent l="0" t="0" r="0" b="0"/>
              <wp:wrapNone/>
              <wp:docPr id="290" name="Shape 290"/>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一</w:t>
                          </w:r>
                        </w:p>
                      </w:txbxContent>
                    </wps:txbx>
                    <wps:bodyPr wrap="none" lIns="0" tIns="0" rIns="0" bIns="0">
                      <a:spAutoFit/>
                    </wps:bodyPr>
                  </wps:wsp>
                </a:graphicData>
              </a:graphic>
            </wp:anchor>
          </w:drawing>
        </mc:Choice>
        <mc:Fallback>
          <w:pict>
            <v:shape id="Shape 290" o:spid="_x0000_s1026" o:spt="202" type="#_x0000_t202" style="position:absolute;left:0pt;margin-left:487.1pt;margin-top:779.3pt;height:6.95pt;width:35.05pt;mso-position-horizontal-relative:page;mso-position-vertical-relative:page;mso-wrap-style:none;z-index:-440400896;mso-width-relative:page;mso-height-relative:page;" filled="f" stroked="f" coordsize="21600,21600" o:gfxdata="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NnSfKDZAAAADgEAAA8AAAAAAAAAAQAgAAAAIgAAAGRycy9k&#10;b3ducmV2LnhtbFBLAQIUABQAAAAIAIdO4kDmSMuQjwEAACQDAAAOAAAAAAAAAAEAIAAAACg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一</w:t>
                    </w:r>
                  </w:p>
                </w:txbxContent>
              </v:textbox>
            </v:shape>
          </w:pict>
        </mc:Fallback>
      </mc:AlternateConten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953770</wp:posOffset>
              </wp:positionH>
              <wp:positionV relativeFrom="page">
                <wp:posOffset>9909175</wp:posOffset>
              </wp:positionV>
              <wp:extent cx="445135" cy="88265"/>
              <wp:effectExtent l="0" t="0" r="0" b="0"/>
              <wp:wrapNone/>
              <wp:docPr id="312" name="Shape 312"/>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12" o:spid="_x0000_s1026" o:spt="202" type="#_x0000_t202" style="position:absolute;left:0pt;margin-left:75.1pt;margin-top:780.25pt;height:6.95pt;width:35.05pt;mso-position-horizontal-relative:page;mso-position-vertical-relative:page;mso-wrap-style:none;z-index:-440400896;mso-width-relative:page;mso-height-relative:page;" filled="f" stroked="f" coordsize="21600,21600" o:gfxdata="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3SdwdcAAAANAQAADwAAAAAAAAABACAAAAAiAAAAZHJzL2Rv&#10;d25yZXYueG1sUEsBAhQAFAAAAAgAh07iQNK2VLyQAQAAJAMAAA4AAAAAAAAAAQAgAAAAJg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953770</wp:posOffset>
              </wp:positionH>
              <wp:positionV relativeFrom="page">
                <wp:posOffset>9909175</wp:posOffset>
              </wp:positionV>
              <wp:extent cx="445135" cy="88265"/>
              <wp:effectExtent l="0" t="0" r="0" b="0"/>
              <wp:wrapNone/>
              <wp:docPr id="316" name="Shape 316"/>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16" o:spid="_x0000_s1026" o:spt="202" type="#_x0000_t202" style="position:absolute;left:0pt;margin-left:75.1pt;margin-top:780.25pt;height:6.95pt;width:35.05pt;mso-position-horizontal-relative:page;mso-position-vertical-relative:page;mso-wrap-style:none;z-index:-440400896;mso-width-relative:page;mso-height-relative:page;" filled="f" stroked="f" coordsize="21600,21600" o:gfxdata="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b3SdwdcAAAANAQAADwAAAAAAAAABACAAAAAiAAAAZHJzL2Rv&#10;d25yZXYueG1sUEsBAhQAFAAAAAgAh07iQLJEQP+QAQAAJAMAAA4AAAAAAAAAAQAgAAAAJg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6240780</wp:posOffset>
              </wp:positionH>
              <wp:positionV relativeFrom="page">
                <wp:posOffset>9900285</wp:posOffset>
              </wp:positionV>
              <wp:extent cx="445135" cy="88265"/>
              <wp:effectExtent l="0" t="0" r="0" b="0"/>
              <wp:wrapNone/>
              <wp:docPr id="320" name="Shape 320"/>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20" o:spid="_x0000_s1026" o:spt="202" type="#_x0000_t202" style="position:absolute;left:0pt;margin-left:491.4pt;margin-top:779.55pt;height:6.95pt;width:35.05pt;mso-position-horizontal-relative:page;mso-position-vertical-relative:page;mso-wrap-style:none;z-index:-440400896;mso-width-relative:page;mso-height-relative:page;" filled="f" stroked="f" coordsize="21600,21600" o:gfxdata="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TSlmv9gAAAAOAQAADwAAAAAAAAABACAAAAAiAAAAZHJzL2Rv&#10;d25yZXYueG1sUEsBAhQAFAAAAAgAh07iQH2r4kW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6120130</wp:posOffset>
              </wp:positionH>
              <wp:positionV relativeFrom="page">
                <wp:posOffset>9909175</wp:posOffset>
              </wp:positionV>
              <wp:extent cx="441960" cy="85090"/>
              <wp:effectExtent l="0" t="0" r="0" b="0"/>
              <wp:wrapNone/>
              <wp:docPr id="370" name="Shape 370"/>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70" o:spid="_x0000_s1026" o:spt="202" type="#_x0000_t202" style="position:absolute;left:0pt;margin-left:481.9pt;margin-top:780.25pt;height:6.7pt;width:34.8pt;mso-position-horizontal-relative:page;mso-position-vertical-relative:page;mso-wrap-style:none;z-index:-440400896;mso-width-relative:page;mso-height-relative:page;" filled="f" stroked="f" coordsize="21600,21600" o:gfxdata="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Nu7YTZAAAADgEAAA8AAAAAAAAAAQAgAAAAIgAAAGRycy9k&#10;b3ducmV2LnhtbFBLAQIUABQAAAAIAIdO4kDfhLn/jwEAACQDAAAOAAAAAAAAAAEAIAAAACg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6120130</wp:posOffset>
              </wp:positionH>
              <wp:positionV relativeFrom="page">
                <wp:posOffset>9909175</wp:posOffset>
              </wp:positionV>
              <wp:extent cx="441960" cy="85090"/>
              <wp:effectExtent l="0" t="0" r="0" b="0"/>
              <wp:wrapNone/>
              <wp:docPr id="374" name="Shape 374"/>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74" o:spid="_x0000_s1026" o:spt="202" type="#_x0000_t202" style="position:absolute;left:0pt;margin-left:481.9pt;margin-top:780.25pt;height:6.7pt;width:34.8pt;mso-position-horizontal-relative:page;mso-position-vertical-relative:page;mso-wrap-style:none;z-index:-440400896;mso-width-relative:page;mso-height-relative:page;" filled="f" stroked="f" coordsize="21600,21600" o:gfxdata="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Tbu2E2QAAAA4BAAAPAAAAAAAAAAEAIAAAACIAAABkcnMv&#10;ZG93bnJldi54bWxQSwECFAAUAAAACACHTuJAv3atvJABAAAkAwAADgAAAAAAAAABACAAAAAoAQAA&#10;ZHJzL2Uyb0RvYy54bWxQSwUGAAAAAAYABgBZAQAAKg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6279515</wp:posOffset>
              </wp:positionH>
              <wp:positionV relativeFrom="page">
                <wp:posOffset>9925050</wp:posOffset>
              </wp:positionV>
              <wp:extent cx="377825"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w:t>
                          </w:r>
                        </w:p>
                      </w:txbxContent>
                    </wps:txbx>
                    <wps:bodyPr wrap="none" lIns="0" tIns="0" rIns="0" bIns="0">
                      <a:spAutoFit/>
                    </wps:bodyPr>
                  </wps:wsp>
                </a:graphicData>
              </a:graphic>
            </wp:anchor>
          </w:drawing>
        </mc:Choice>
        <mc:Fallback>
          <w:pict>
            <v:shape id="Shape 17" o:spid="_x0000_s1026" o:spt="202" type="#_x0000_t202" style="position:absolute;left:0pt;margin-left:494.45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iZc9d2AAAAA4BAAAPAAAAAAAAAAEAIAAAACIAAABkcnMvZG93&#10;bnJldi54bWxQSwECFAAUAAAACACHTuJANcLN8o4BAAAiAwAADgAAAAAAAAABACAAAAAn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r>
                      <w:rPr>
                        <w:rFonts w:ascii="宋体" w:hAnsi="宋体" w:eastAsia="宋体" w:cs="宋体"/>
                        <w:color w:val="000000"/>
                        <w:spacing w:val="0"/>
                        <w:w w:val="100"/>
                        <w:position w:val="0"/>
                      </w:rPr>
                      <w:t>—</w:t>
                    </w:r>
                  </w:p>
                </w:txbxContent>
              </v:textbox>
            </v:shape>
          </w:pict>
        </mc:Fallback>
      </mc:AlternateConten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913130</wp:posOffset>
              </wp:positionH>
              <wp:positionV relativeFrom="page">
                <wp:posOffset>9921875</wp:posOffset>
              </wp:positionV>
              <wp:extent cx="445135" cy="88265"/>
              <wp:effectExtent l="0" t="0" r="0" b="0"/>
              <wp:wrapNone/>
              <wp:docPr id="376" name="Shape 376"/>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376" o:spid="_x0000_s1026" o:spt="202" type="#_x0000_t202" style="position:absolute;left:0pt;margin-left:71.9pt;margin-top:781.25pt;height:6.95pt;width:35.05pt;mso-position-horizontal-relative:page;mso-position-vertical-relative:page;mso-wrap-style:none;z-index:-440400896;mso-width-relative:page;mso-height-relative:page;" filled="f" stroked="f" coordsize="21600,21600" o:gfxdata="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sqS4q2QAAAA0BAAAPAAAAAAAAAAEAIAAAACIAAABkcnMv&#10;ZG93bnJldi54bWxQSwECFAAUAAAACACHTuJAzYtJlJABAAAkAwAADgAAAAAAAAABACAAAAAoAQAA&#10;ZHJzL2Uyb0RvYy54bWxQSwUGAAAAAAYABgBZAQAAKg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913130</wp:posOffset>
              </wp:positionH>
              <wp:positionV relativeFrom="page">
                <wp:posOffset>9921875</wp:posOffset>
              </wp:positionV>
              <wp:extent cx="445135" cy="88265"/>
              <wp:effectExtent l="0" t="0" r="0" b="0"/>
              <wp:wrapNone/>
              <wp:docPr id="378" name="Shape 378"/>
              <wp:cNvGraphicFramePr/>
              <a:graphic xmlns:a="http://schemas.openxmlformats.org/drawingml/2006/main">
                <a:graphicData uri="http://schemas.microsoft.com/office/word/2010/wordprocessingShape">
                  <wps:wsp>
                    <wps:cNvSpPr txBox="1"/>
                    <wps:spPr>
                      <a:xfrm>
                        <a:off x="0" y="0"/>
                        <a:ext cx="445135" cy="8826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378" o:spid="_x0000_s1026" o:spt="202" type="#_x0000_t202" style="position:absolute;left:0pt;margin-left:71.9pt;margin-top:781.25pt;height:6.95pt;width:35.05pt;mso-position-horizontal-relative:page;mso-position-vertical-relative:page;mso-wrap-style:none;z-index:-440400896;mso-width-relative:page;mso-height-relative:page;" filled="f" stroked="f" coordsize="21600,21600" o:gfxdata="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sqS4q2QAAAA0BAAAPAAAAAAAAAAEAIAAAACIAAABkcnMv&#10;ZG93bnJldi54bWxQSwECFAAUAAAACACHTuJAXeT+cJABAAAkAwAADgAAAAAAAAABACAAAAAoAQAA&#10;ZHJzL2Uyb0RvYy54bWxQSwUGAAAAAAYABgBZAQAAKg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889000</wp:posOffset>
              </wp:positionH>
              <wp:positionV relativeFrom="page">
                <wp:posOffset>9921875</wp:posOffset>
              </wp:positionV>
              <wp:extent cx="445135" cy="85090"/>
              <wp:effectExtent l="0" t="0" r="0" b="0"/>
              <wp:wrapNone/>
              <wp:docPr id="380" name="Shape 380"/>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80" o:spid="_x0000_s1026" o:spt="202" type="#_x0000_t202" style="position:absolute;left:0pt;margin-left:70pt;margin-top:781.25pt;height:6.7pt;width:35.05pt;mso-position-horizontal-relative:page;mso-position-vertical-relative:page;mso-wrap-style:none;z-index:-440400896;mso-width-relative:page;mso-height-relative:page;" filled="f" stroked="f" coordsize="21600,21600" o:gfxdata="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NoO2JNgAAAANAQAADwAAAAAAAAABACAAAAAiAAAAZHJzL2Rv&#10;d25yZXYueG1sUEsBAhQAFAAAAAgAh07iQJX4pje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889000</wp:posOffset>
              </wp:positionH>
              <wp:positionV relativeFrom="page">
                <wp:posOffset>9921875</wp:posOffset>
              </wp:positionV>
              <wp:extent cx="445135" cy="85090"/>
              <wp:effectExtent l="0" t="0" r="0" b="0"/>
              <wp:wrapNone/>
              <wp:docPr id="382" name="Shape 382"/>
              <wp:cNvGraphicFramePr/>
              <a:graphic xmlns:a="http://schemas.openxmlformats.org/drawingml/2006/main">
                <a:graphicData uri="http://schemas.microsoft.com/office/word/2010/wordprocessingShape">
                  <wps:wsp>
                    <wps:cNvSpPr txBox="1"/>
                    <wps:spPr>
                      <a:xfrm>
                        <a:off x="0" y="0"/>
                        <a:ext cx="44513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382" o:spid="_x0000_s1026" o:spt="202" type="#_x0000_t202" style="position:absolute;left:0pt;margin-left:70pt;margin-top:781.25pt;height:6.7pt;width:35.05pt;mso-position-horizontal-relative:page;mso-position-vertical-relative:page;mso-wrap-style:none;z-index:-440400896;mso-width-relative:page;mso-height-relative:page;" filled="f" stroked="f" coordsize="21600,21600" o:gfxdata="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&#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DaDtiTYAAAADQEAAA8AAAAAAAAAAQAgAAAAIgAAAGRy&#10;cy9kb3ducmV2LnhtbFBLAQIUABQAAAAIAIdO4kClgSwWkwEAACQDAAAOAAAAAAAAAAEAIAAAACcB&#10;AABkcnMvZTJvRG9jLnhtbFBLBQYAAAAABgAGAFkBAAAs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6249670</wp:posOffset>
              </wp:positionH>
              <wp:positionV relativeFrom="page">
                <wp:posOffset>9925050</wp:posOffset>
              </wp:positionV>
              <wp:extent cx="377825" cy="85090"/>
              <wp:effectExtent l="0" t="0" r="0" b="0"/>
              <wp:wrapNone/>
              <wp:docPr id="384" name="Shape 384"/>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wps:txbx>
                    <wps:bodyPr wrap="none" lIns="0" tIns="0" rIns="0" bIns="0">
                      <a:spAutoFit/>
                    </wps:bodyPr>
                  </wps:wsp>
                </a:graphicData>
              </a:graphic>
            </wp:anchor>
          </w:drawing>
        </mc:Choice>
        <mc:Fallback>
          <w:pict>
            <v:shape id="Shape 384" o:spid="_x0000_s1026" o:spt="202" type="#_x0000_t202" style="position:absolute;left:0pt;margin-left:492.1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JiX6NkAAAAOAQAADwAAAAAAAAABACAAAAAiAAAAZHJz&#10;L2Rvd25yZXYueG1sUEsBAhQAFAAAAAgAh07iQFZIxCORAQAAJAMAAA4AAAAAAAAAAQAgAAAAKAEA&#10;AGRycy9lMm9Eb2MueG1sUEsFBgAAAAAGAAYAWQEAACsFA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v:textbox>
            </v:shape>
          </w:pict>
        </mc:Fallback>
      </mc:AlternateConten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6217285</wp:posOffset>
              </wp:positionH>
              <wp:positionV relativeFrom="page">
                <wp:posOffset>9930765</wp:posOffset>
              </wp:positionV>
              <wp:extent cx="441960" cy="85090"/>
              <wp:effectExtent l="0" t="0" r="0" b="0"/>
              <wp:wrapNone/>
              <wp:docPr id="386" name="Shape 386"/>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386" o:spid="_x0000_s1026" o:spt="202" type="#_x0000_t202" style="position:absolute;left:0pt;margin-left:489.55pt;margin-top:781.95pt;height:6.7pt;width:34.8pt;mso-position-horizontal-relative:page;mso-position-vertical-relative:page;mso-wrap-style:none;z-index:-440400896;mso-width-relative:page;mso-height-relative:page;" filled="f" stroked="f" coordsize="21600,21600" o:gfxdata="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OnFc1nYAAAADgEAAA8AAAAAAAAAAQAgAAAAIgAAAGRycy9k&#10;b3ducmV2LnhtbFBLAQIUABQAAAAIAIdO4kDu9QiTkAEAACQDAAAOAAAAAAAAAAEAIAAAACc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6217285</wp:posOffset>
              </wp:positionH>
              <wp:positionV relativeFrom="page">
                <wp:posOffset>9930765</wp:posOffset>
              </wp:positionV>
              <wp:extent cx="441960" cy="85090"/>
              <wp:effectExtent l="0" t="0" r="0" b="0"/>
              <wp:wrapNone/>
              <wp:docPr id="388" name="Shape 388"/>
              <wp:cNvGraphicFramePr/>
              <a:graphic xmlns:a="http://schemas.openxmlformats.org/drawingml/2006/main">
                <a:graphicData uri="http://schemas.microsoft.com/office/word/2010/wordprocessingShape">
                  <wps:wsp>
                    <wps:cNvSpPr txBox="1"/>
                    <wps:spPr>
                      <a:xfrm>
                        <a:off x="0" y="0"/>
                        <a:ext cx="441960"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388" o:spid="_x0000_s1026" o:spt="202" type="#_x0000_t202" style="position:absolute;left:0pt;margin-left:489.55pt;margin-top:781.95pt;height:6.7pt;width:34.8pt;mso-position-horizontal-relative:page;mso-position-vertical-relative:page;mso-wrap-style:none;z-index:-440400896;mso-width-relative:page;mso-height-relative:page;" filled="f" stroked="f" coordsize="21600,21600" o:gfxdata="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6cVzWdgAAAAOAQAADwAAAAAAAAABACAAAAAiAAAAZHJzL2Rv&#10;d25yZXYueG1sUEsBAhQAFAAAAAgAh07iQH6av3ePAQAAJA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宋体" w:hAnsi="宋体" w:eastAsia="宋体" w:cs="宋体"/>
                        <w:color w:val="000000"/>
                        <w:spacing w:val="0"/>
                        <w:w w:val="100"/>
                        <w:position w:val="0"/>
                      </w:rPr>
                      <w:t xml:space="preserve">一 </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6249670</wp:posOffset>
              </wp:positionH>
              <wp:positionV relativeFrom="page">
                <wp:posOffset>9925050</wp:posOffset>
              </wp:positionV>
              <wp:extent cx="377825" cy="85090"/>
              <wp:effectExtent l="0" t="0" r="0" b="0"/>
              <wp:wrapNone/>
              <wp:docPr id="390" name="Shape 390"/>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wps:txbx>
                    <wps:bodyPr wrap="none" lIns="0" tIns="0" rIns="0" bIns="0">
                      <a:spAutoFit/>
                    </wps:bodyPr>
                  </wps:wsp>
                </a:graphicData>
              </a:graphic>
            </wp:anchor>
          </w:drawing>
        </mc:Choice>
        <mc:Fallback>
          <w:pict>
            <v:shape id="Shape 390" o:spid="_x0000_s1026" o:spt="202" type="#_x0000_t202" style="position:absolute;left:0pt;margin-left:492.1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LSYl+jZAAAADgEAAA8AAAAAAAAAAQAgAAAAIgAAAGRycy9k&#10;b3ducmV2LnhtbFBLAQIUABQAAAAIAIdO4kB8ZBSejwEAACQDAAAOAAAAAAAAAAEAIAAAACgBAABk&#10;cnMvZTJvRG9jLnhtbFBLBQYAAAAABgAGAFkBAAApBQ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v:textbox>
            </v:shape>
          </w:pict>
        </mc:Fallback>
      </mc:AlternateConten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6249670</wp:posOffset>
              </wp:positionH>
              <wp:positionV relativeFrom="page">
                <wp:posOffset>9925050</wp:posOffset>
              </wp:positionV>
              <wp:extent cx="377825" cy="85090"/>
              <wp:effectExtent l="0" t="0" r="0" b="0"/>
              <wp:wrapNone/>
              <wp:docPr id="392" name="Shape 392"/>
              <wp:cNvGraphicFramePr/>
              <a:graphic xmlns:a="http://schemas.openxmlformats.org/drawingml/2006/main">
                <a:graphicData uri="http://schemas.microsoft.com/office/word/2010/wordprocessingShape">
                  <wps:wsp>
                    <wps:cNvSpPr txBox="1"/>
                    <wps:spPr>
                      <a:xfrm>
                        <a:off x="0" y="0"/>
                        <a:ext cx="377825" cy="85090"/>
                      </a:xfrm>
                      <a:prstGeom prst="rect">
                        <a:avLst/>
                      </a:prstGeom>
                      <a:noFill/>
                    </wps:spPr>
                    <wps:txbx>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wps:txbx>
                    <wps:bodyPr wrap="none" lIns="0" tIns="0" rIns="0" bIns="0">
                      <a:spAutoFit/>
                    </wps:bodyPr>
                  </wps:wsp>
                </a:graphicData>
              </a:graphic>
            </wp:anchor>
          </w:drawing>
        </mc:Choice>
        <mc:Fallback>
          <w:pict>
            <v:shape id="Shape 392" o:spid="_x0000_s1026" o:spt="202" type="#_x0000_t202" style="position:absolute;left:0pt;margin-left:492.1pt;margin-top:781.5pt;height:6.7pt;width:29.75pt;mso-position-horizontal-relative:page;mso-position-vertical-relative:page;mso-wrap-style:none;z-index:-440400896;mso-width-relative:page;mso-height-relative:page;" filled="f" stroked="f" coordsize="21600,21600" o:gfxdata="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0mJfo2QAAAA4BAAAPAAAAAAAAAAEAIAAAACIAAABkcnMv&#10;ZG93bnJldi54bWxQSwECFAAUAAAACACHTuJATB2ev5ABAAAkAwAADgAAAAAAAAABACAAAAAoAQAA&#10;ZHJzL2Uyb0RvYy54bWxQSwUGAAAAAAYABgBZAQAAKgUAAAAA&#10;">
              <v:fill on="f" focussize="0,0"/>
              <v:stroke on="f"/>
              <v:imagedata o:title=""/>
              <o:lock v:ext="edit" aspectratio="f"/>
              <v:textbox inset="0mm,0mm,0mm,0mm" style="mso-fit-shape-to-text:t;">
                <w:txbxContent>
                  <w:p>
                    <w:pPr>
                      <w:pStyle w:val="17"/>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18"/>
                        <w:szCs w:val="18"/>
                      </w:rPr>
                      <w:t>#</w:t>
                    </w:r>
                    <w:r>
                      <w:rPr>
                        <w:rFonts w:ascii="Times New Roman" w:hAnsi="Times New Roman" w:eastAsia="Times New Roman" w:cs="Times New Roman"/>
                        <w:color w:val="000000"/>
                        <w:spacing w:val="0"/>
                        <w:w w:val="100"/>
                        <w:position w:val="0"/>
                        <w:sz w:val="18"/>
                        <w:szCs w:val="18"/>
                      </w:rPr>
                      <w:fldChar w:fldCharType="end"/>
                    </w:r>
                    <w:r>
                      <w:rPr>
                        <w:rFonts w:ascii="Times New Roman" w:hAnsi="Times New Roman" w:eastAsia="Times New Roman" w:cs="Times New Roman"/>
                        <w:color w:val="000000"/>
                        <w:spacing w:val="0"/>
                        <w:w w:val="100"/>
                        <w:position w:val="0"/>
                        <w:sz w:val="18"/>
                        <w:szCs w:val="18"/>
                      </w:rPr>
                      <w:t xml:space="preserve"> —</w:t>
                    </w:r>
                  </w:p>
                </w:txbxContent>
              </v:textbox>
            </v:shape>
          </w:pict>
        </mc:Fallback>
      </mc:AlternateConten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933450</wp:posOffset>
              </wp:positionH>
              <wp:positionV relativeFrom="page">
                <wp:posOffset>9915525</wp:posOffset>
              </wp:positionV>
              <wp:extent cx="506095" cy="85090"/>
              <wp:effectExtent l="0" t="0" r="0" b="0"/>
              <wp:wrapNone/>
              <wp:docPr id="394" name="Shape 394"/>
              <wp:cNvGraphicFramePr/>
              <a:graphic xmlns:a="http://schemas.openxmlformats.org/drawingml/2006/main">
                <a:graphicData uri="http://schemas.microsoft.com/office/word/2010/wordprocessingShape">
                  <wps:wsp>
                    <wps:cNvSpPr txBox="1"/>
                    <wps:spPr>
                      <a:xfrm>
                        <a:off x="0" y="0"/>
                        <a:ext cx="506095" cy="850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wps:txbx>
                    <wps:bodyPr wrap="none" lIns="0" tIns="0" rIns="0" bIns="0">
                      <a:spAutoFit/>
                    </wps:bodyPr>
                  </wps:wsp>
                </a:graphicData>
              </a:graphic>
            </wp:anchor>
          </w:drawing>
        </mc:Choice>
        <mc:Fallback>
          <w:pict>
            <v:shape id="Shape 394" o:spid="_x0000_s1026" o:spt="202" type="#_x0000_t202" style="position:absolute;left:0pt;margin-left:73.5pt;margin-top:780.75pt;height:6.7pt;width:39.85pt;mso-position-horizontal-relative:page;mso-position-vertical-relative:page;mso-wrap-style:none;z-index:-440400896;mso-width-relative:page;mso-height-relative:page;" filled="f" stroked="f" coordsize="21600,21600" o:gfxdata="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CqxiuD2QAAAA0BAAAPAAAAAAAAAAEAIAAAACIAAABkcnMv&#10;ZG93bnJldi54bWxQSwECFAAUAAAACACHTuJAMqIxA5ABAAAkAwAADgAAAAAAAAABACAAAAAoAQAA&#10;ZHJzL2Uyb0RvYy54bWxQSwUGAAAAAAYABgBZAQAAKg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5673725</wp:posOffset>
              </wp:positionH>
              <wp:positionV relativeFrom="page">
                <wp:posOffset>895350</wp:posOffset>
              </wp:positionV>
              <wp:extent cx="1069975" cy="97790"/>
              <wp:effectExtent l="0" t="0" r="0" b="0"/>
              <wp:wrapNone/>
              <wp:docPr id="131" name="Shape 131"/>
              <wp:cNvGraphicFramePr/>
              <a:graphic xmlns:a="http://schemas.openxmlformats.org/drawingml/2006/main">
                <a:graphicData uri="http://schemas.microsoft.com/office/word/2010/wordprocessingShape">
                  <wps:wsp>
                    <wps:cNvSpPr txBox="1"/>
                    <wps:spPr>
                      <a:xfrm>
                        <a:off x="0" y="0"/>
                        <a:ext cx="1069975"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19079.1—2013</w:t>
                          </w:r>
                        </w:p>
                      </w:txbxContent>
                    </wps:txbx>
                    <wps:bodyPr wrap="none" lIns="0" tIns="0" rIns="0" bIns="0">
                      <a:spAutoFit/>
                    </wps:bodyPr>
                  </wps:wsp>
                </a:graphicData>
              </a:graphic>
            </wp:anchor>
          </w:drawing>
        </mc:Choice>
        <mc:Fallback>
          <w:pict>
            <v:shape id="Shape 131" o:spid="_x0000_s1026" o:spt="202" type="#_x0000_t202" style="position:absolute;left:0pt;margin-left:446.75pt;margin-top:70.5pt;height:7.7pt;width:84.25pt;mso-position-horizontal-relative:page;mso-position-vertical-relative:page;mso-wrap-style:none;z-index:-440400896;mso-width-relative:page;mso-height-relative:page;" filled="f" stroked="f" coordsize="21600,21600" o:gfxdata="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iCBz/NcAAAAMAQAADwAAAAAAAAABACAAAAAiAAAAZHJzL2Rv&#10;d25yZXYueG1sUEsBAhQAFAAAAAgAh07iQJLU1/6QAQAAJQMAAA4AAAAAAAAAAQAgAAAAJg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19079.1—2013</w:t>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876300</wp:posOffset>
              </wp:positionH>
              <wp:positionV relativeFrom="page">
                <wp:posOffset>914400</wp:posOffset>
              </wp:positionV>
              <wp:extent cx="1063625" cy="94615"/>
              <wp:effectExtent l="0" t="0" r="0" b="0"/>
              <wp:wrapNone/>
              <wp:docPr id="237" name="Shape 237"/>
              <wp:cNvGraphicFramePr/>
              <a:graphic xmlns:a="http://schemas.openxmlformats.org/drawingml/2006/main">
                <a:graphicData uri="http://schemas.microsoft.com/office/word/2010/wordprocessingShape">
                  <wps:wsp>
                    <wps:cNvSpPr txBox="1"/>
                    <wps:spPr>
                      <a:xfrm>
                        <a:off x="0" y="0"/>
                        <a:ext cx="1063625" cy="9461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wps:txbx>
                    <wps:bodyPr wrap="none" lIns="0" tIns="0" rIns="0" bIns="0">
                      <a:spAutoFit/>
                    </wps:bodyPr>
                  </wps:wsp>
                </a:graphicData>
              </a:graphic>
            </wp:anchor>
          </w:drawing>
        </mc:Choice>
        <mc:Fallback>
          <w:pict>
            <v:shape id="Shape 237" o:spid="_x0000_s1026" o:spt="202" type="#_x0000_t202" style="position:absolute;left:0pt;margin-left:69pt;margin-top:72pt;height:7.45pt;width:83.75pt;mso-position-horizontal-relative:page;mso-position-vertical-relative:page;mso-wrap-style:none;z-index:-440400896;mso-width-relative:page;mso-height-relative:page;" filled="f" stroked="f" coordsize="21600,21600" o:gfxdata="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cRZbOtUAAAALAQAADwAAAAAAAAABACAAAAAiAAAAZHJzL2Rv&#10;d25yZXYueG1sUEsBAhQAFAAAAAgAh07iQH3fCEGSAQAAJQMAAA4AAAAAAAAAAQAgAAAAJA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893445</wp:posOffset>
              </wp:positionH>
              <wp:positionV relativeFrom="page">
                <wp:posOffset>910590</wp:posOffset>
              </wp:positionV>
              <wp:extent cx="1060450" cy="94615"/>
              <wp:effectExtent l="0" t="0" r="0" b="0"/>
              <wp:wrapNone/>
              <wp:docPr id="241" name="Shape 241"/>
              <wp:cNvGraphicFramePr/>
              <a:graphic xmlns:a="http://schemas.openxmlformats.org/drawingml/2006/main">
                <a:graphicData uri="http://schemas.microsoft.com/office/word/2010/wordprocessingShape">
                  <wps:wsp>
                    <wps:cNvSpPr txBox="1"/>
                    <wps:spPr>
                      <a:xfrm>
                        <a:off x="0" y="0"/>
                        <a:ext cx="1060450" cy="9461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wps:txbx>
                    <wps:bodyPr wrap="none" lIns="0" tIns="0" rIns="0" bIns="0">
                      <a:spAutoFit/>
                    </wps:bodyPr>
                  </wps:wsp>
                </a:graphicData>
              </a:graphic>
            </wp:anchor>
          </w:drawing>
        </mc:Choice>
        <mc:Fallback>
          <w:pict>
            <v:shape id="Shape 241" o:spid="_x0000_s1026" o:spt="202" type="#_x0000_t202" style="position:absolute;left:0pt;margin-left:70.35pt;margin-top:71.7pt;height:7.45pt;width:83.5pt;mso-position-horizontal-relative:page;mso-position-vertical-relative:page;mso-wrap-style:none;z-index:-440400896;mso-width-relative:page;mso-height-relative:page;" filled="f" stroked="f" coordsize="21600,21600" o:gfxdata="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L7ExPWAAAACwEAAA8AAAAAAAAAAQAgAAAAIgAAAGRycy9kb3du&#10;cmV2LnhtbFBLAQIUABQAAAAIAIdO4kDzcBFMjwEAACUDAAAOAAAAAAAAAAEAIAAAACUBAABkcnMv&#10;ZTJvRG9jLnhtbFBLBQYAAAAABgAGAFkBAAAm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893445</wp:posOffset>
              </wp:positionH>
              <wp:positionV relativeFrom="page">
                <wp:posOffset>910590</wp:posOffset>
              </wp:positionV>
              <wp:extent cx="1060450" cy="94615"/>
              <wp:effectExtent l="0" t="0" r="0" b="0"/>
              <wp:wrapNone/>
              <wp:docPr id="245" name="Shape 245"/>
              <wp:cNvGraphicFramePr/>
              <a:graphic xmlns:a="http://schemas.openxmlformats.org/drawingml/2006/main">
                <a:graphicData uri="http://schemas.microsoft.com/office/word/2010/wordprocessingShape">
                  <wps:wsp>
                    <wps:cNvSpPr txBox="1"/>
                    <wps:spPr>
                      <a:xfrm>
                        <a:off x="0" y="0"/>
                        <a:ext cx="1060450" cy="9461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wps:txbx>
                    <wps:bodyPr wrap="none" lIns="0" tIns="0" rIns="0" bIns="0">
                      <a:spAutoFit/>
                    </wps:bodyPr>
                  </wps:wsp>
                </a:graphicData>
              </a:graphic>
            </wp:anchor>
          </w:drawing>
        </mc:Choice>
        <mc:Fallback>
          <w:pict>
            <v:shape id="Shape 245" o:spid="_x0000_s1026" o:spt="202" type="#_x0000_t202" style="position:absolute;left:0pt;margin-left:70.35pt;margin-top:71.7pt;height:7.45pt;width:83.5pt;mso-position-horizontal-relative:page;mso-position-vertical-relative:page;mso-wrap-style:none;z-index:-440400896;mso-width-relative:page;mso-height-relative:page;" filled="f" stroked="f" coordsize="21600,21600" o:gfxdata="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OL7ExPWAAAACwEAAA8AAAAAAAAAAQAgAAAAIgAAAGRycy9kb3du&#10;cmV2LnhtbFBLAQIUABQAAAAIAIdO4kBZBeABjwEAACUDAAAOAAAAAAAAAAEAIAAAACUBAABkcnMv&#10;ZTJvRG9jLnhtbFBLBQYAAAAABgAGAFkBAAAm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5652770</wp:posOffset>
              </wp:positionH>
              <wp:positionV relativeFrom="page">
                <wp:posOffset>930910</wp:posOffset>
              </wp:positionV>
              <wp:extent cx="1069975" cy="100330"/>
              <wp:effectExtent l="0" t="0" r="0" b="0"/>
              <wp:wrapNone/>
              <wp:docPr id="249" name="Shape 249"/>
              <wp:cNvGraphicFramePr/>
              <a:graphic xmlns:a="http://schemas.openxmlformats.org/drawingml/2006/main">
                <a:graphicData uri="http://schemas.microsoft.com/office/word/2010/wordprocessingShape">
                  <wps:wsp>
                    <wps:cNvSpPr txBox="1"/>
                    <wps:spPr>
                      <a:xfrm>
                        <a:off x="0" y="0"/>
                        <a:ext cx="1069975" cy="10033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wps:txbx>
                    <wps:bodyPr wrap="none" lIns="0" tIns="0" rIns="0" bIns="0">
                      <a:spAutoFit/>
                    </wps:bodyPr>
                  </wps:wsp>
                </a:graphicData>
              </a:graphic>
            </wp:anchor>
          </w:drawing>
        </mc:Choice>
        <mc:Fallback>
          <w:pict>
            <v:shape id="Shape 249" o:spid="_x0000_s1026" o:spt="202" type="#_x0000_t202" style="position:absolute;left:0pt;margin-left:445.1pt;margin-top:73.3pt;height:7.9pt;width:84.25pt;mso-position-horizontal-relative:page;mso-position-vertical-relative:page;mso-wrap-style:none;z-index:-440400896;mso-width-relative:page;mso-height-relative:page;" filled="f" stroked="f" coordsize="21600,21600" o:gfxdata="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&#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3ynL1wAAAAwBAAAPAAAAAAAAAAEAIAAAACIAAABk&#10;cnMvZG93bnJldi54bWxQSwECFAAUAAAACACHTuJAIKRXtpUBAAAmAwAADgAAAAAAAAABACAAAAAm&#10;AQAAZHJzL2Uyb0RvYy54bWxQSwUGAAAAAAYABgBZAQAALQ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832485</wp:posOffset>
              </wp:positionH>
              <wp:positionV relativeFrom="page">
                <wp:posOffset>928370</wp:posOffset>
              </wp:positionV>
              <wp:extent cx="1060450" cy="97790"/>
              <wp:effectExtent l="0" t="0" r="0" b="0"/>
              <wp:wrapNone/>
              <wp:docPr id="253" name="Shape 253"/>
              <wp:cNvGraphicFramePr/>
              <a:graphic xmlns:a="http://schemas.openxmlformats.org/drawingml/2006/main">
                <a:graphicData uri="http://schemas.microsoft.com/office/word/2010/wordprocessingShape">
                  <wps:wsp>
                    <wps:cNvSpPr txBox="1"/>
                    <wps:spPr>
                      <a:xfrm>
                        <a:off x="0" y="0"/>
                        <a:ext cx="1060450"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wps:txbx>
                    <wps:bodyPr wrap="none" lIns="0" tIns="0" rIns="0" bIns="0">
                      <a:spAutoFit/>
                    </wps:bodyPr>
                  </wps:wsp>
                </a:graphicData>
              </a:graphic>
            </wp:anchor>
          </w:drawing>
        </mc:Choice>
        <mc:Fallback>
          <w:pict>
            <v:shape id="Shape 253" o:spid="_x0000_s1026" o:spt="202" type="#_x0000_t202" style="position:absolute;left:0pt;margin-left:65.55pt;margin-top:73.1pt;height:7.7pt;width:83.5pt;mso-position-horizontal-relative:page;mso-position-vertical-relative:page;mso-wrap-style:none;z-index:-440400896;mso-width-relative:page;mso-height-relative:page;" filled="f" stroked="f" coordsize="21600,21600" o:gfxdata="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1Yp6d1gAAAAsBAAAPAAAAAAAAAAEAIAAAACIAAABkcnMvZG93&#10;bnJldi54bWxQSwECFAAUAAAACACHTuJAvufbQpABAAAlAwAADgAAAAAAAAABACAAAAAl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832485</wp:posOffset>
              </wp:positionH>
              <wp:positionV relativeFrom="page">
                <wp:posOffset>928370</wp:posOffset>
              </wp:positionV>
              <wp:extent cx="1060450" cy="97790"/>
              <wp:effectExtent l="0" t="0" r="0" b="0"/>
              <wp:wrapNone/>
              <wp:docPr id="257" name="Shape 257"/>
              <wp:cNvGraphicFramePr/>
              <a:graphic xmlns:a="http://schemas.openxmlformats.org/drawingml/2006/main">
                <a:graphicData uri="http://schemas.microsoft.com/office/word/2010/wordprocessingShape">
                  <wps:wsp>
                    <wps:cNvSpPr txBox="1"/>
                    <wps:spPr>
                      <a:xfrm>
                        <a:off x="0" y="0"/>
                        <a:ext cx="1060450"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wps:txbx>
                    <wps:bodyPr wrap="none" lIns="0" tIns="0" rIns="0" bIns="0">
                      <a:spAutoFit/>
                    </wps:bodyPr>
                  </wps:wsp>
                </a:graphicData>
              </a:graphic>
            </wp:anchor>
          </w:drawing>
        </mc:Choice>
        <mc:Fallback>
          <w:pict>
            <v:shape id="Shape 257" o:spid="_x0000_s1026" o:spt="202" type="#_x0000_t202" style="position:absolute;left:0pt;margin-left:65.55pt;margin-top:73.1pt;height:7.7pt;width:83.5pt;mso-position-horizontal-relative:page;mso-position-vertical-relative:page;mso-wrap-style:none;z-index:-440400896;mso-width-relative:page;mso-height-relative:page;" filled="f" stroked="f" coordsize="21600,21600" o:gfxdata="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1Yp6d1gAAAAsBAAAPAAAAAAAAAAEAIAAAACIAAABkcnMvZG93&#10;bnJldi54bWxQSwECFAAUAAAACACHTuJAFJIqD5ABAAAlAwAADgAAAAAAAAABACAAAAAl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5641975</wp:posOffset>
              </wp:positionH>
              <wp:positionV relativeFrom="page">
                <wp:posOffset>909955</wp:posOffset>
              </wp:positionV>
              <wp:extent cx="1066800" cy="97790"/>
              <wp:effectExtent l="0" t="0" r="0" b="0"/>
              <wp:wrapNone/>
              <wp:docPr id="261" name="Shape 261"/>
              <wp:cNvGraphicFramePr/>
              <a:graphic xmlns:a="http://schemas.openxmlformats.org/drawingml/2006/main">
                <a:graphicData uri="http://schemas.microsoft.com/office/word/2010/wordprocessingShape">
                  <wps:wsp>
                    <wps:cNvSpPr txBox="1"/>
                    <wps:spPr>
                      <a:xfrm>
                        <a:off x="0" y="0"/>
                        <a:ext cx="1066800"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wps:txbx>
                    <wps:bodyPr wrap="none" lIns="0" tIns="0" rIns="0" bIns="0">
                      <a:spAutoFit/>
                    </wps:bodyPr>
                  </wps:wsp>
                </a:graphicData>
              </a:graphic>
            </wp:anchor>
          </w:drawing>
        </mc:Choice>
        <mc:Fallback>
          <w:pict>
            <v:shape id="Shape 261" o:spid="_x0000_s1026" o:spt="202" type="#_x0000_t202" style="position:absolute;left:0pt;margin-left:444.25pt;margin-top:71.65pt;height:7.7pt;width:84pt;mso-position-horizontal-relative:page;mso-position-vertical-relative:page;mso-wrap-style:none;z-index:-440400896;mso-width-relative:page;mso-height-relative:page;" filled="f" stroked="f" coordsize="21600,21600" o:gfxdata="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Fzv591wAAAAwBAAAPAAAAAAAAAAEAIAAAACIAAABkcnMvZG93&#10;bnJldi54bWxQSwECFAAUAAAACACHTuJAqduPDI8BAAAlAwAADgAAAAAAAAABACAAAAAm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v:textbox>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5673725</wp:posOffset>
              </wp:positionH>
              <wp:positionV relativeFrom="page">
                <wp:posOffset>895350</wp:posOffset>
              </wp:positionV>
              <wp:extent cx="1069975" cy="97790"/>
              <wp:effectExtent l="0" t="0" r="0" b="0"/>
              <wp:wrapNone/>
              <wp:docPr id="135" name="Shape 135"/>
              <wp:cNvGraphicFramePr/>
              <a:graphic xmlns:a="http://schemas.openxmlformats.org/drawingml/2006/main">
                <a:graphicData uri="http://schemas.microsoft.com/office/word/2010/wordprocessingShape">
                  <wps:wsp>
                    <wps:cNvSpPr txBox="1"/>
                    <wps:spPr>
                      <a:xfrm>
                        <a:off x="0" y="0"/>
                        <a:ext cx="1069975"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19079.1—2013</w:t>
                          </w:r>
                        </w:p>
                      </w:txbxContent>
                    </wps:txbx>
                    <wps:bodyPr wrap="none" lIns="0" tIns="0" rIns="0" bIns="0">
                      <a:spAutoFit/>
                    </wps:bodyPr>
                  </wps:wsp>
                </a:graphicData>
              </a:graphic>
            </wp:anchor>
          </w:drawing>
        </mc:Choice>
        <mc:Fallback>
          <w:pict>
            <v:shape id="Shape 135" o:spid="_x0000_s1026" o:spt="202" type="#_x0000_t202" style="position:absolute;left:0pt;margin-left:446.75pt;margin-top:70.5pt;height:7.7pt;width:84.25pt;mso-position-horizontal-relative:page;mso-position-vertical-relative:page;mso-wrap-style:none;z-index:-440400896;mso-width-relative:page;mso-height-relative:page;" filled="f" stroked="f" coordsize="21600,21600" o:gfxdata="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CIIHP81wAAAAwBAAAPAAAAAAAAAAEAIAAAACIAAABkcnMvZG93&#10;bnJldi54bWxQSwECFAAUAAAACACHTuJAOKEms48BAAAlAwAADgAAAAAAAAABACAAAAAm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19079.1—2013</w:t>
                    </w:r>
                  </w:p>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934085</wp:posOffset>
              </wp:positionH>
              <wp:positionV relativeFrom="page">
                <wp:posOffset>994410</wp:posOffset>
              </wp:positionV>
              <wp:extent cx="1060450" cy="97790"/>
              <wp:effectExtent l="0" t="0" r="0" b="0"/>
              <wp:wrapNone/>
              <wp:docPr id="280" name="Shape 280"/>
              <wp:cNvGraphicFramePr/>
              <a:graphic xmlns:a="http://schemas.openxmlformats.org/drawingml/2006/main">
                <a:graphicData uri="http://schemas.microsoft.com/office/word/2010/wordprocessingShape">
                  <wps:wsp>
                    <wps:cNvSpPr txBox="1"/>
                    <wps:spPr>
                      <a:xfrm>
                        <a:off x="0" y="0"/>
                        <a:ext cx="1060450"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wps:txbx>
                    <wps:bodyPr wrap="none" lIns="0" tIns="0" rIns="0" bIns="0">
                      <a:spAutoFit/>
                    </wps:bodyPr>
                  </wps:wsp>
                </a:graphicData>
              </a:graphic>
            </wp:anchor>
          </w:drawing>
        </mc:Choice>
        <mc:Fallback>
          <w:pict>
            <v:shape id="Shape 280" o:spid="_x0000_s1026" o:spt="202" type="#_x0000_t202" style="position:absolute;left:0pt;margin-left:73.55pt;margin-top:78.3pt;height:7.7pt;width:83.5pt;mso-position-horizontal-relative:page;mso-position-vertical-relative:page;mso-wrap-style:none;z-index:-440400896;mso-width-relative:page;mso-height-relative:page;" filled="f" stroked="f" coordsize="21600,21600" o:gfxdata="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AwQusPWAAAACwEAAA8AAAAAAAAAAQAgAAAAIgAAAGRycy9kb3du&#10;cmV2LnhtbFBLAQIUABQAAAAIAIdO4kD0I8NWjwEAACUDAAAOAAAAAAAAAAEAIAAAACUBAABkcnMv&#10;ZTJvRG9jLnhtbFBLBQYAAAAABgAGAFkBAAAm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934085</wp:posOffset>
              </wp:positionH>
              <wp:positionV relativeFrom="page">
                <wp:posOffset>994410</wp:posOffset>
              </wp:positionV>
              <wp:extent cx="1060450" cy="97790"/>
              <wp:effectExtent l="0" t="0" r="0" b="0"/>
              <wp:wrapNone/>
              <wp:docPr id="284" name="Shape 284"/>
              <wp:cNvGraphicFramePr/>
              <a:graphic xmlns:a="http://schemas.openxmlformats.org/drawingml/2006/main">
                <a:graphicData uri="http://schemas.microsoft.com/office/word/2010/wordprocessingShape">
                  <wps:wsp>
                    <wps:cNvSpPr txBox="1"/>
                    <wps:spPr>
                      <a:xfrm>
                        <a:off x="0" y="0"/>
                        <a:ext cx="1060450"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wps:txbx>
                    <wps:bodyPr wrap="none" lIns="0" tIns="0" rIns="0" bIns="0">
                      <a:spAutoFit/>
                    </wps:bodyPr>
                  </wps:wsp>
                </a:graphicData>
              </a:graphic>
            </wp:anchor>
          </w:drawing>
        </mc:Choice>
        <mc:Fallback>
          <w:pict>
            <v:shape id="Shape 284" o:spid="_x0000_s1026" o:spt="202" type="#_x0000_t202" style="position:absolute;left:0pt;margin-left:73.55pt;margin-top:78.3pt;height:7.7pt;width:83.5pt;mso-position-horizontal-relative:page;mso-position-vertical-relative:page;mso-wrap-style:none;z-index:-440400896;mso-width-relative:page;mso-height-relative:page;" filled="f" stroked="f" coordsize="21600,21600" o:gfxdata="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MELrD1gAAAAsBAAAPAAAAAAAAAAEAIAAAACIAAABkcnMvZG93&#10;bnJldi54bWxQSwECFAAUAAAACACHTuJAXlYyG5ABAAAlAwAADgAAAAAAAAABACAAAAAl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5655310</wp:posOffset>
              </wp:positionH>
              <wp:positionV relativeFrom="page">
                <wp:posOffset>880745</wp:posOffset>
              </wp:positionV>
              <wp:extent cx="1066800" cy="94615"/>
              <wp:effectExtent l="0" t="0" r="0" b="0"/>
              <wp:wrapNone/>
              <wp:docPr id="288" name="Shape 288"/>
              <wp:cNvGraphicFramePr/>
              <a:graphic xmlns:a="http://schemas.openxmlformats.org/drawingml/2006/main">
                <a:graphicData uri="http://schemas.microsoft.com/office/word/2010/wordprocessingShape">
                  <wps:wsp>
                    <wps:cNvSpPr txBox="1"/>
                    <wps:spPr>
                      <a:xfrm>
                        <a:off x="0" y="0"/>
                        <a:ext cx="1066800" cy="9461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wps:txbx>
                    <wps:bodyPr wrap="none" lIns="0" tIns="0" rIns="0" bIns="0">
                      <a:spAutoFit/>
                    </wps:bodyPr>
                  </wps:wsp>
                </a:graphicData>
              </a:graphic>
            </wp:anchor>
          </w:drawing>
        </mc:Choice>
        <mc:Fallback>
          <w:pict>
            <v:shape id="Shape 288" o:spid="_x0000_s1026" o:spt="202" type="#_x0000_t202" style="position:absolute;left:0pt;margin-left:445.3pt;margin-top:69.35pt;height:7.45pt;width:84pt;mso-position-horizontal-relative:page;mso-position-vertical-relative:page;mso-wrap-style:none;z-index:-440400896;mso-width-relative:page;mso-height-relative:page;" filled="f" stroked="f" coordsize="21600,21600" o:gfxdata="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EjQ7czXAAAADAEAAA8AAAAAAAAAAQAgAAAAIgAAAGRycy9kb3du&#10;cmV2LnhtbFBLAQIUABQAAAAIAIdO4kAbvSB7jgEAACUDAAAOAAAAAAAAAAEAIAAAACYBAABkcnMv&#10;ZTJvRG9jLnhtbFBLBQYAAAAABgAGAFkBAAAm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v:textbox>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877570</wp:posOffset>
              </wp:positionH>
              <wp:positionV relativeFrom="page">
                <wp:posOffset>880745</wp:posOffset>
              </wp:positionV>
              <wp:extent cx="1063625" cy="94615"/>
              <wp:effectExtent l="0" t="0" r="0" b="0"/>
              <wp:wrapNone/>
              <wp:docPr id="310" name="Shape 310"/>
              <wp:cNvGraphicFramePr/>
              <a:graphic xmlns:a="http://schemas.openxmlformats.org/drawingml/2006/main">
                <a:graphicData uri="http://schemas.microsoft.com/office/word/2010/wordprocessingShape">
                  <wps:wsp>
                    <wps:cNvSpPr txBox="1"/>
                    <wps:spPr>
                      <a:xfrm>
                        <a:off x="0" y="0"/>
                        <a:ext cx="1063625" cy="9461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wps:txbx>
                    <wps:bodyPr wrap="none" lIns="0" tIns="0" rIns="0" bIns="0">
                      <a:spAutoFit/>
                    </wps:bodyPr>
                  </wps:wsp>
                </a:graphicData>
              </a:graphic>
            </wp:anchor>
          </w:drawing>
        </mc:Choice>
        <mc:Fallback>
          <w:pict>
            <v:shape id="Shape 310" o:spid="_x0000_s1026" o:spt="202" type="#_x0000_t202" style="position:absolute;left:0pt;margin-left:69.1pt;margin-top:69.35pt;height:7.45pt;width:83.75pt;mso-position-horizontal-relative:page;mso-position-vertical-relative:page;mso-wrap-style:none;z-index:-440400896;mso-width-relative:page;mso-height-relative:page;" filled="f" stroked="f" coordsize="21600,21600" o:gfxdata="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MeMY13WAAAACwEAAA8AAAAAAAAAAQAgAAAAIgAAAGRycy9kb3du&#10;cmV2LnhtbFBLAQIUABQAAAAIAIdO4kAxtqdJjwEAACUDAAAOAAAAAAAAAAEAIAAAACUBAABkcnMv&#10;ZTJvRG9jLnhtbFBLBQYAAAAABgAGAFkBAAAm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v:textbox>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877570</wp:posOffset>
              </wp:positionH>
              <wp:positionV relativeFrom="page">
                <wp:posOffset>880745</wp:posOffset>
              </wp:positionV>
              <wp:extent cx="1063625" cy="94615"/>
              <wp:effectExtent l="0" t="0" r="0" b="0"/>
              <wp:wrapNone/>
              <wp:docPr id="314" name="Shape 314"/>
              <wp:cNvGraphicFramePr/>
              <a:graphic xmlns:a="http://schemas.openxmlformats.org/drawingml/2006/main">
                <a:graphicData uri="http://schemas.microsoft.com/office/word/2010/wordprocessingShape">
                  <wps:wsp>
                    <wps:cNvSpPr txBox="1"/>
                    <wps:spPr>
                      <a:xfrm>
                        <a:off x="0" y="0"/>
                        <a:ext cx="1063625" cy="9461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wps:txbx>
                    <wps:bodyPr wrap="none" lIns="0" tIns="0" rIns="0" bIns="0">
                      <a:spAutoFit/>
                    </wps:bodyPr>
                  </wps:wsp>
                </a:graphicData>
              </a:graphic>
            </wp:anchor>
          </w:drawing>
        </mc:Choice>
        <mc:Fallback>
          <w:pict>
            <v:shape id="Shape 314" o:spid="_x0000_s1026" o:spt="202" type="#_x0000_t202" style="position:absolute;left:0pt;margin-left:69.1pt;margin-top:69.35pt;height:7.45pt;width:83.75pt;mso-position-horizontal-relative:page;mso-position-vertical-relative:page;mso-wrap-style:none;z-index:-440400896;mso-width-relative:page;mso-height-relative:page;" filled="f" stroked="f" coordsize="21600,21600" o:gfxdata="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DHjGNd1gAAAAsBAAAPAAAAAAAAAAEAIAAAACIAAABkcnMvZG93&#10;bnJldi54bWxQSwECFAAUAAAACACHTuJAm8NWBJABAAAlAwAADgAAAAAAAAABACAAAAAl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v:textbox>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5668010</wp:posOffset>
              </wp:positionH>
              <wp:positionV relativeFrom="page">
                <wp:posOffset>978535</wp:posOffset>
              </wp:positionV>
              <wp:extent cx="1066800" cy="94615"/>
              <wp:effectExtent l="0" t="0" r="0" b="0"/>
              <wp:wrapNone/>
              <wp:docPr id="318" name="Shape 318"/>
              <wp:cNvGraphicFramePr/>
              <a:graphic xmlns:a="http://schemas.openxmlformats.org/drawingml/2006/main">
                <a:graphicData uri="http://schemas.microsoft.com/office/word/2010/wordprocessingShape">
                  <wps:wsp>
                    <wps:cNvSpPr txBox="1"/>
                    <wps:spPr>
                      <a:xfrm>
                        <a:off x="0" y="0"/>
                        <a:ext cx="1066800" cy="9461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wps:txbx>
                    <wps:bodyPr wrap="none" lIns="0" tIns="0" rIns="0" bIns="0">
                      <a:spAutoFit/>
                    </wps:bodyPr>
                  </wps:wsp>
                </a:graphicData>
              </a:graphic>
            </wp:anchor>
          </w:drawing>
        </mc:Choice>
        <mc:Fallback>
          <w:pict>
            <v:shape id="Shape 318" o:spid="_x0000_s1026" o:spt="202" type="#_x0000_t202" style="position:absolute;left:0pt;margin-left:446.3pt;margin-top:77.05pt;height:7.45pt;width:84pt;mso-position-horizontal-relative:page;mso-position-vertical-relative:page;mso-wrap-style:none;z-index:-440400896;mso-width-relative:page;mso-height-relative:page;" filled="f" stroked="f" coordsize="21600,21600" o:gfxdata="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5647690</wp:posOffset>
              </wp:positionH>
              <wp:positionV relativeFrom="page">
                <wp:posOffset>883920</wp:posOffset>
              </wp:positionV>
              <wp:extent cx="1060450" cy="91440"/>
              <wp:effectExtent l="0" t="0" r="0" b="0"/>
              <wp:wrapNone/>
              <wp:docPr id="368" name="Shape 368"/>
              <wp:cNvGraphicFramePr/>
              <a:graphic xmlns:a="http://schemas.openxmlformats.org/drawingml/2006/main">
                <a:graphicData uri="http://schemas.microsoft.com/office/word/2010/wordprocessingShape">
                  <wps:wsp>
                    <wps:cNvSpPr txBox="1"/>
                    <wps:spPr>
                      <a:xfrm>
                        <a:off x="0" y="0"/>
                        <a:ext cx="1060450" cy="9144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wps:txbx>
                    <wps:bodyPr wrap="none" lIns="0" tIns="0" rIns="0" bIns="0">
                      <a:spAutoFit/>
                    </wps:bodyPr>
                  </wps:wsp>
                </a:graphicData>
              </a:graphic>
            </wp:anchor>
          </w:drawing>
        </mc:Choice>
        <mc:Fallback>
          <w:pict>
            <v:shape id="Shape 368" o:spid="_x0000_s1026" o:spt="202" type="#_x0000_t202" style="position:absolute;left:0pt;margin-left:444.7pt;margin-top:69.6pt;height:7.2pt;width:83.5pt;mso-position-horizontal-relative:page;mso-position-vertical-relative:page;mso-wrap-style:none;z-index:-440400896;mso-width-relative:page;mso-height-relative:page;" filled="f" stroked="f" coordsize="21600,21600" o:gfxdata="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7YFvPtgAAAAMAQAADwAAAAAAAAABACAAAAAiAAAAZHJzL2Rv&#10;d25yZXYueG1sUEsBAhQAFAAAAAgAh07iQOIV8dWPAQAAJQMAAA4AAAAAAAAAAQAgAAAAJw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5647690</wp:posOffset>
              </wp:positionH>
              <wp:positionV relativeFrom="page">
                <wp:posOffset>883920</wp:posOffset>
              </wp:positionV>
              <wp:extent cx="1060450" cy="91440"/>
              <wp:effectExtent l="0" t="0" r="0" b="0"/>
              <wp:wrapNone/>
              <wp:docPr id="372" name="Shape 372"/>
              <wp:cNvGraphicFramePr/>
              <a:graphic xmlns:a="http://schemas.openxmlformats.org/drawingml/2006/main">
                <a:graphicData uri="http://schemas.microsoft.com/office/word/2010/wordprocessingShape">
                  <wps:wsp>
                    <wps:cNvSpPr txBox="1"/>
                    <wps:spPr>
                      <a:xfrm>
                        <a:off x="0" y="0"/>
                        <a:ext cx="1060450" cy="9144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wps:txbx>
                    <wps:bodyPr wrap="none" lIns="0" tIns="0" rIns="0" bIns="0">
                      <a:spAutoFit/>
                    </wps:bodyPr>
                  </wps:wsp>
                </a:graphicData>
              </a:graphic>
            </wp:anchor>
          </w:drawing>
        </mc:Choice>
        <mc:Fallback>
          <w:pict>
            <v:shape id="Shape 372" o:spid="_x0000_s1026" o:spt="202" type="#_x0000_t202" style="position:absolute;left:0pt;margin-left:444.7pt;margin-top:69.6pt;height:7.2pt;width:83.5pt;mso-position-horizontal-relative:page;mso-position-vertical-relative:page;mso-wrap-style:none;z-index:-440400896;mso-width-relative:page;mso-height-relative:page;" filled="f" stroked="f" coordsize="21600,21600" o:gfxdata="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&#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2Bbz7YAAAADAEAAA8AAAAAAAAAAQAgAAAAIgAAAGRy&#10;cy9kb3ducmV2LnhtbFBLAQIUABQAAAAIAIdO4kAzKBz+kwEAACUDAAAOAAAAAAAAAAEAIAAAACcB&#10;AABkcnMvZTJvRG9jLnhtbFBLBQYAAAAABgAGAFkBAAAs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19079.6—2013</w:t>
                    </w:r>
                  </w:p>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871220</wp:posOffset>
              </wp:positionH>
              <wp:positionV relativeFrom="page">
                <wp:posOffset>914400</wp:posOffset>
              </wp:positionV>
              <wp:extent cx="1066800" cy="97790"/>
              <wp:effectExtent l="0" t="0" r="0" b="0"/>
              <wp:wrapNone/>
              <wp:docPr id="159" name="Shape 159"/>
              <wp:cNvGraphicFramePr/>
              <a:graphic xmlns:a="http://schemas.openxmlformats.org/drawingml/2006/main">
                <a:graphicData uri="http://schemas.microsoft.com/office/word/2010/wordprocessingShape">
                  <wps:wsp>
                    <wps:cNvSpPr txBox="1"/>
                    <wps:spPr>
                      <a:xfrm>
                        <a:off x="0" y="0"/>
                        <a:ext cx="1066800"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19079.1—2013</w:t>
                          </w:r>
                        </w:p>
                      </w:txbxContent>
                    </wps:txbx>
                    <wps:bodyPr wrap="none" lIns="0" tIns="0" rIns="0" bIns="0">
                      <a:spAutoFit/>
                    </wps:bodyPr>
                  </wps:wsp>
                </a:graphicData>
              </a:graphic>
            </wp:anchor>
          </w:drawing>
        </mc:Choice>
        <mc:Fallback>
          <w:pict>
            <v:shape id="Shape 159" o:spid="_x0000_s1026" o:spt="202" type="#_x0000_t202" style="position:absolute;left:0pt;margin-left:68.6pt;margin-top:72pt;height:7.7pt;width:84pt;mso-position-horizontal-relative:page;mso-position-vertical-relative:page;mso-wrap-style:none;z-index:-440400896;mso-width-relative:page;mso-height-relative:page;" filled="f" stroked="f" coordsize="21600,21600" o:gfxdata="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rRi5q9UAAAALAQAADwAAAAAAAAABACAAAAAiAAAAZHJzL2Rvd25y&#10;ZXYueG1sUEsBAhQAFAAAAAgAh07iQORpA0uPAQAAJQMAAA4AAAAAAAAAAQAgAAAAJAEAAGRycy9l&#10;Mm9Eb2MueG1sUEsFBgAAAAAGAAYAWQEAACU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19079.1—2013</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5673725</wp:posOffset>
              </wp:positionH>
              <wp:positionV relativeFrom="page">
                <wp:posOffset>895350</wp:posOffset>
              </wp:positionV>
              <wp:extent cx="1069975" cy="97790"/>
              <wp:effectExtent l="0" t="0" r="0" b="0"/>
              <wp:wrapNone/>
              <wp:docPr id="163" name="Shape 163"/>
              <wp:cNvGraphicFramePr/>
              <a:graphic xmlns:a="http://schemas.openxmlformats.org/drawingml/2006/main">
                <a:graphicData uri="http://schemas.microsoft.com/office/word/2010/wordprocessingShape">
                  <wps:wsp>
                    <wps:cNvSpPr txBox="1"/>
                    <wps:spPr>
                      <a:xfrm>
                        <a:off x="0" y="0"/>
                        <a:ext cx="1069975" cy="97790"/>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19079.1—2013</w:t>
                          </w:r>
                        </w:p>
                      </w:txbxContent>
                    </wps:txbx>
                    <wps:bodyPr wrap="none" lIns="0" tIns="0" rIns="0" bIns="0">
                      <a:spAutoFit/>
                    </wps:bodyPr>
                  </wps:wsp>
                </a:graphicData>
              </a:graphic>
            </wp:anchor>
          </w:drawing>
        </mc:Choice>
        <mc:Fallback>
          <w:pict>
            <v:shape id="Shape 163" o:spid="_x0000_s1026" o:spt="202" type="#_x0000_t202" style="position:absolute;left:0pt;margin-left:446.75pt;margin-top:70.5pt;height:7.7pt;width:84.25pt;mso-position-horizontal-relative:page;mso-position-vertical-relative:page;mso-wrap-style:none;z-index:-440400896;mso-width-relative:page;mso-height-relative:page;" filled="f" stroked="f" coordsize="21600,21600" o:gfxdata="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iCBz/NcAAAAMAQAADwAAAAAAAAABACAAAAAiAAAAZHJzL2Rv&#10;d25yZXYueG1sUEsBAhQAFAAAAAgAh07iQJS5lniQAQAAJQMAAA4AAAAAAAAAAQAgAAAAJgEAAGRy&#10;cy9lMm9Eb2MueG1sUEsFBgAAAAAGAAYAWQEAACgFA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26242C"/>
                        <w:spacing w:val="0"/>
                        <w:w w:val="100"/>
                        <w:position w:val="0"/>
                        <w:sz w:val="20"/>
                        <w:szCs w:val="20"/>
                        <w:lang w:val="en-US" w:eastAsia="en-US" w:bidi="en-US"/>
                      </w:rPr>
                      <w:t>GB 19079.1—2013</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62915584" behindDoc="1" locked="0" layoutInCell="1" allowOverlap="1">
              <wp:simplePos x="0" y="0"/>
              <wp:positionH relativeFrom="page">
                <wp:posOffset>876300</wp:posOffset>
              </wp:positionH>
              <wp:positionV relativeFrom="page">
                <wp:posOffset>914400</wp:posOffset>
              </wp:positionV>
              <wp:extent cx="1063625" cy="94615"/>
              <wp:effectExtent l="0" t="0" r="0" b="0"/>
              <wp:wrapNone/>
              <wp:docPr id="233" name="Shape 233"/>
              <wp:cNvGraphicFramePr/>
              <a:graphic xmlns:a="http://schemas.openxmlformats.org/drawingml/2006/main">
                <a:graphicData uri="http://schemas.microsoft.com/office/word/2010/wordprocessingShape">
                  <wps:wsp>
                    <wps:cNvSpPr txBox="1"/>
                    <wps:spPr>
                      <a:xfrm>
                        <a:off x="0" y="0"/>
                        <a:ext cx="1063625" cy="94615"/>
                      </a:xfrm>
                      <a:prstGeom prst="rect">
                        <a:avLst/>
                      </a:prstGeom>
                      <a:noFill/>
                    </wps:spPr>
                    <wps:txbx>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wps:txbx>
                    <wps:bodyPr wrap="none" lIns="0" tIns="0" rIns="0" bIns="0">
                      <a:spAutoFit/>
                    </wps:bodyPr>
                  </wps:wsp>
                </a:graphicData>
              </a:graphic>
            </wp:anchor>
          </w:drawing>
        </mc:Choice>
        <mc:Fallback>
          <w:pict>
            <v:shape id="Shape 233" o:spid="_x0000_s1026" o:spt="202" type="#_x0000_t202" style="position:absolute;left:0pt;margin-left:69pt;margin-top:72pt;height:7.45pt;width:83.75pt;mso-position-horizontal-relative:page;mso-position-vertical-relative:page;mso-wrap-style:none;z-index:-440400896;mso-width-relative:page;mso-height-relative:page;" filled="f" stroked="f" coordsize="21600,21600" o:gfxdata="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HEWWzrVAAAACwEAAA8AAAAAAAAAAQAgAAAAIgAAAGRycy9k&#10;b3ducmV2LnhtbFBLAQIUABQAAAAIAIdO4kDXqvkMkwEAACUDAAAOAAAAAAAAAAEAIAAAACQBAABk&#10;cnMvZTJvRG9jLnhtbFBLBQYAAAAABgAGAFkBAAApBQAAAAA=&#10;">
              <v:fill on="f" focussize="0,0"/>
              <v:stroke on="f"/>
              <v:imagedata o:title=""/>
              <o:lock v:ext="edit" aspectratio="f"/>
              <v:textbox inset="0mm,0mm,0mm,0mm" style="mso-fit-shape-to-text:t;">
                <w:txbxContent>
                  <w:p>
                    <w:pPr>
                      <w:pStyle w:val="21"/>
                      <w:keepNext w:val="0"/>
                      <w:keepLines w:val="0"/>
                      <w:widowControl w:val="0"/>
                      <w:shd w:val="clear" w:color="auto" w:fill="auto"/>
                      <w:bidi w:val="0"/>
                      <w:spacing w:before="0" w:after="0" w:line="240" w:lineRule="auto"/>
                      <w:ind w:left="0" w:right="0" w:firstLine="0"/>
                      <w:jc w:val="left"/>
                      <w:rPr>
                        <w:sz w:val="20"/>
                        <w:szCs w:val="20"/>
                      </w:rPr>
                    </w:pPr>
                    <w:r>
                      <w:rPr>
                        <w:rFonts w:ascii="Times New Roman" w:hAnsi="Times New Roman" w:eastAsia="Times New Roman" w:cs="Times New Roman"/>
                        <w:color w:val="000000"/>
                        <w:spacing w:val="0"/>
                        <w:w w:val="100"/>
                        <w:position w:val="0"/>
                        <w:sz w:val="20"/>
                        <w:szCs w:val="20"/>
                        <w:lang w:val="en-US" w:eastAsia="en-US" w:bidi="en-US"/>
                      </w:rPr>
                      <w:t>GB 19079.4—2014</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singleLevel"/>
    <w:tmpl w:val="8461FAD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8"/>
        <w:szCs w:val="18"/>
        <w:u w:val="none"/>
        <w:shd w:val="clear" w:color="auto" w:fill="auto"/>
        <w:lang w:val="zh-TW" w:eastAsia="zh-TW" w:bidi="zh-TW"/>
      </w:rPr>
    </w:lvl>
  </w:abstractNum>
  <w:abstractNum w:abstractNumId="1">
    <w:nsid w:val="9239341B"/>
    <w:multiLevelType w:val="singleLevel"/>
    <w:tmpl w:val="9239341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
    <w:nsid w:val="9288B902"/>
    <w:multiLevelType w:val="singleLevel"/>
    <w:tmpl w:val="9288B90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3">
    <w:nsid w:val="9C8AC8EF"/>
    <w:multiLevelType w:val="singleLevel"/>
    <w:tmpl w:val="9C8AC8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4">
    <w:nsid w:val="B0F1ACD9"/>
    <w:multiLevelType w:val="singleLevel"/>
    <w:tmpl w:val="B0F1ACD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5">
    <w:nsid w:val="B5E306ED"/>
    <w:multiLevelType w:val="multilevel"/>
    <w:tmpl w:val="B5E306ED"/>
    <w:lvl w:ilvl="0" w:tentative="0">
      <w:start w:val="5"/>
      <w:numFmt w:val="decimal"/>
      <w:lvlText w:val="%1."/>
      <w:lvlJc w:val="left"/>
      <w:rPr>
        <w:rFonts w:ascii="Times New Roman" w:hAnsi="Times New Roman" w:eastAsia="Times New Roman" w:cs="Times New Roman"/>
        <w:b w:val="0"/>
        <w:bCs w:val="0"/>
        <w:i w:val="0"/>
        <w:iCs w:val="0"/>
        <w:smallCaps w:val="0"/>
        <w:strike w:val="0"/>
        <w:color w:val="26242C"/>
        <w:spacing w:val="0"/>
        <w:w w:val="100"/>
        <w:position w:val="0"/>
        <w:sz w:val="20"/>
        <w:szCs w:val="20"/>
        <w:u w:val="none"/>
        <w:shd w:val="clear" w:color="auto" w:fill="auto"/>
        <w:lang w:val="en-US" w:eastAsia="en-US" w:bidi="en-US"/>
      </w:rPr>
    </w:lvl>
    <w:lvl w:ilvl="1" w:tentative="0">
      <w:start w:val="2"/>
      <w:numFmt w:val="decimal"/>
      <w:lvlText w:val="%1.%2."/>
      <w:lvlJc w:val="left"/>
      <w:rPr>
        <w:rFonts w:ascii="Times New Roman" w:hAnsi="Times New Roman" w:eastAsia="Times New Roman" w:cs="Times New Roman"/>
        <w:b w:val="0"/>
        <w:bCs w:val="0"/>
        <w:i w:val="0"/>
        <w:iCs w:val="0"/>
        <w:smallCaps w:val="0"/>
        <w:strike w:val="0"/>
        <w:color w:val="26242C"/>
        <w:spacing w:val="0"/>
        <w:w w:val="100"/>
        <w:position w:val="0"/>
        <w:sz w:val="20"/>
        <w:szCs w:val="20"/>
        <w:u w:val="none"/>
        <w:shd w:val="clear" w:color="auto" w:fill="auto"/>
        <w:lang w:val="en-US" w:eastAsia="en-US" w:bidi="en-US"/>
      </w:rPr>
    </w:lvl>
  </w:abstractNum>
  <w:abstractNum w:abstractNumId="6">
    <w:nsid w:val="BE923771"/>
    <w:multiLevelType w:val="singleLevel"/>
    <w:tmpl w:val="BE923771"/>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7">
    <w:nsid w:val="BF205925"/>
    <w:multiLevelType w:val="singleLevel"/>
    <w:tmpl w:val="BF205925"/>
    <w:lvl w:ilvl="0" w:tentative="0">
      <w:start w:val="5"/>
      <w:numFmt w:val="decimal"/>
      <w:lvlText w:val="%1."/>
      <w:lvlJc w:val="left"/>
      <w:rPr>
        <w:rFonts w:ascii="Times New Roman" w:hAnsi="Times New Roman" w:eastAsia="Times New Roman" w:cs="Times New Roman"/>
        <w:b w:val="0"/>
        <w:bCs w:val="0"/>
        <w:i w:val="0"/>
        <w:iCs w:val="0"/>
        <w:smallCaps w:val="0"/>
        <w:strike w:val="0"/>
        <w:color w:val="26242C"/>
        <w:spacing w:val="0"/>
        <w:w w:val="100"/>
        <w:position w:val="0"/>
        <w:sz w:val="20"/>
        <w:szCs w:val="20"/>
        <w:u w:val="none"/>
        <w:shd w:val="clear" w:color="auto" w:fill="FFFFFF"/>
        <w:lang w:val="en-US" w:eastAsia="en-US" w:bidi="en-US"/>
      </w:rPr>
    </w:lvl>
  </w:abstractNum>
  <w:abstractNum w:abstractNumId="8">
    <w:nsid w:val="C8879AEF"/>
    <w:multiLevelType w:val="singleLevel"/>
    <w:tmpl w:val="C8879A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9">
    <w:nsid w:val="CF092B84"/>
    <w:multiLevelType w:val="singleLevel"/>
    <w:tmpl w:val="CF092B84"/>
    <w:lvl w:ilvl="0" w:tentative="0">
      <w:start w:val="5"/>
      <w:numFmt w:val="decimal"/>
      <w:lvlText w:val="%1."/>
      <w:lvlJc w:val="left"/>
      <w:rPr>
        <w:rFonts w:ascii="Times New Roman" w:hAnsi="Times New Roman" w:eastAsia="Times New Roman" w:cs="Times New Roman"/>
        <w:b w:val="0"/>
        <w:bCs w:val="0"/>
        <w:i w:val="0"/>
        <w:iCs w:val="0"/>
        <w:smallCaps w:val="0"/>
        <w:strike w:val="0"/>
        <w:color w:val="26242C"/>
        <w:spacing w:val="0"/>
        <w:w w:val="100"/>
        <w:position w:val="0"/>
        <w:sz w:val="20"/>
        <w:szCs w:val="20"/>
        <w:u w:val="none"/>
        <w:shd w:val="clear" w:color="auto" w:fill="FFFFFF"/>
        <w:lang w:val="en-US" w:eastAsia="en-US" w:bidi="en-US"/>
      </w:rPr>
    </w:lvl>
  </w:abstractNum>
  <w:abstractNum w:abstractNumId="10">
    <w:nsid w:val="D7F9FE59"/>
    <w:multiLevelType w:val="singleLevel"/>
    <w:tmpl w:val="D7F9FE59"/>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1">
    <w:nsid w:val="DCBA6B53"/>
    <w:multiLevelType w:val="singleLevel"/>
    <w:tmpl w:val="DCBA6B5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2">
    <w:nsid w:val="F4B5D9F5"/>
    <w:multiLevelType w:val="singleLevel"/>
    <w:tmpl w:val="F4B5D9F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3">
    <w:nsid w:val="0053208E"/>
    <w:multiLevelType w:val="singleLevel"/>
    <w:tmpl w:val="0053208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abstractNum>
  <w:abstractNum w:abstractNumId="14">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5">
    <w:nsid w:val="03D62ECE"/>
    <w:multiLevelType w:val="multilevel"/>
    <w:tmpl w:val="03D62ECE"/>
    <w:lvl w:ilvl="0" w:tentative="0">
      <w:start w:val="5"/>
      <w:numFmt w:val="decimal"/>
      <w:lvlText w:val="%1."/>
      <w:lvlJc w:val="left"/>
      <w:rPr>
        <w:rFonts w:ascii="Times New Roman" w:hAnsi="Times New Roman" w:eastAsia="Times New Roman" w:cs="Times New Roman"/>
        <w:b w:val="0"/>
        <w:bCs w:val="0"/>
        <w:i w:val="0"/>
        <w:iCs w:val="0"/>
        <w:smallCaps w:val="0"/>
        <w:strike w:val="0"/>
        <w:color w:val="26242C"/>
        <w:spacing w:val="0"/>
        <w:w w:val="100"/>
        <w:position w:val="0"/>
        <w:sz w:val="20"/>
        <w:szCs w:val="20"/>
        <w:u w:val="none"/>
        <w:shd w:val="clear" w:color="auto" w:fill="auto"/>
        <w:lang w:val="en-US" w:eastAsia="en-US" w:bidi="en-US"/>
      </w:rPr>
    </w:lvl>
    <w:lvl w:ilvl="1" w:tentative="0">
      <w:start w:val="3"/>
      <w:numFmt w:val="decimal"/>
      <w:lvlText w:val="%1.%2."/>
      <w:lvlJc w:val="left"/>
      <w:rPr>
        <w:rFonts w:ascii="Times New Roman" w:hAnsi="Times New Roman" w:eastAsia="Times New Roman" w:cs="Times New Roman"/>
        <w:b w:val="0"/>
        <w:bCs w:val="0"/>
        <w:i w:val="0"/>
        <w:iCs w:val="0"/>
        <w:smallCaps w:val="0"/>
        <w:strike w:val="0"/>
        <w:color w:val="26242C"/>
        <w:spacing w:val="0"/>
        <w:w w:val="100"/>
        <w:position w:val="0"/>
        <w:sz w:val="20"/>
        <w:szCs w:val="20"/>
        <w:u w:val="none"/>
        <w:shd w:val="clear" w:color="auto" w:fill="auto"/>
        <w:lang w:val="en-US" w:eastAsia="en-US" w:bidi="en-US"/>
      </w:rPr>
    </w:lvl>
  </w:abstractNum>
  <w:abstractNum w:abstractNumId="16">
    <w:nsid w:val="0E640482"/>
    <w:multiLevelType w:val="singleLevel"/>
    <w:tmpl w:val="0E64048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17">
    <w:nsid w:val="2470EC97"/>
    <w:multiLevelType w:val="singleLevel"/>
    <w:tmpl w:val="2470EC9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18">
    <w:nsid w:val="25B654F3"/>
    <w:multiLevelType w:val="singleLevel"/>
    <w:tmpl w:val="25B654F3"/>
    <w:lvl w:ilvl="0" w:tentative="0">
      <w:start w:val="2"/>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8"/>
        <w:szCs w:val="28"/>
        <w:u w:val="none"/>
        <w:shd w:val="clear" w:color="auto" w:fill="auto"/>
        <w:lang w:val="zh-TW" w:eastAsia="zh-TW" w:bidi="zh-TW"/>
      </w:rPr>
    </w:lvl>
  </w:abstractNum>
  <w:abstractNum w:abstractNumId="19">
    <w:nsid w:val="2A8F537B"/>
    <w:multiLevelType w:val="singleLevel"/>
    <w:tmpl w:val="2A8F537B"/>
    <w:lvl w:ilvl="0" w:tentative="0">
      <w:start w:val="3"/>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0">
    <w:nsid w:val="39A0D9AC"/>
    <w:multiLevelType w:val="singleLevel"/>
    <w:tmpl w:val="39A0D9AC"/>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1">
    <w:nsid w:val="46A08BB8"/>
    <w:multiLevelType w:val="singleLevel"/>
    <w:tmpl w:val="46A08BB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2">
    <w:nsid w:val="4C1BAE26"/>
    <w:multiLevelType w:val="singleLevel"/>
    <w:tmpl w:val="4C1BAE26"/>
    <w:lvl w:ilvl="0" w:tentative="0">
      <w:start w:val="1"/>
      <w:numFmt w:val="decimal"/>
      <w:lvlText w:val="(%1)"/>
      <w:lvlJc w:val="left"/>
      <w:rPr>
        <w:rFonts w:ascii="宋体" w:hAnsi="宋体" w:eastAsia="宋体" w:cs="宋体"/>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3">
    <w:nsid w:val="4D4DC07F"/>
    <w:multiLevelType w:val="singleLevel"/>
    <w:tmpl w:val="4D4DC07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4">
    <w:nsid w:val="59ADCABA"/>
    <w:multiLevelType w:val="singleLevel"/>
    <w:tmpl w:val="59ADCABA"/>
    <w:lvl w:ilvl="0" w:tentative="0">
      <w:start w:val="5"/>
      <w:numFmt w:val="decimal"/>
      <w:lvlText w:val="%1."/>
      <w:lvlJc w:val="left"/>
      <w:rPr>
        <w:rFonts w:ascii="Times New Roman" w:hAnsi="Times New Roman" w:eastAsia="Times New Roman" w:cs="Times New Roman"/>
        <w:b w:val="0"/>
        <w:bCs w:val="0"/>
        <w:i w:val="0"/>
        <w:iCs w:val="0"/>
        <w:smallCaps w:val="0"/>
        <w:strike w:val="0"/>
        <w:color w:val="26242C"/>
        <w:spacing w:val="0"/>
        <w:w w:val="100"/>
        <w:position w:val="0"/>
        <w:sz w:val="20"/>
        <w:szCs w:val="20"/>
        <w:u w:val="none"/>
        <w:shd w:val="clear" w:color="auto" w:fill="auto"/>
        <w:lang w:val="en-US" w:eastAsia="en-US" w:bidi="en-US"/>
      </w:rPr>
    </w:lvl>
  </w:abstractNum>
  <w:abstractNum w:abstractNumId="25">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6">
    <w:nsid w:val="60382F6E"/>
    <w:multiLevelType w:val="singleLevel"/>
    <w:tmpl w:val="60382F6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abstractNum w:abstractNumId="27">
    <w:nsid w:val="629F7852"/>
    <w:multiLevelType w:val="singleLevel"/>
    <w:tmpl w:val="629F785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8">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29">
    <w:nsid w:val="77ECEA79"/>
    <w:multiLevelType w:val="singleLevel"/>
    <w:tmpl w:val="77ECEA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abstractNum>
  <w:abstractNum w:abstractNumId="30">
    <w:nsid w:val="7C246926"/>
    <w:multiLevelType w:val="singleLevel"/>
    <w:tmpl w:val="7C24692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20"/>
        <w:szCs w:val="20"/>
        <w:u w:val="none"/>
        <w:shd w:val="clear" w:color="auto" w:fill="auto"/>
        <w:lang w:val="zh-TW" w:eastAsia="zh-TW" w:bidi="zh-TW"/>
      </w:rPr>
    </w:lvl>
  </w:abstractNum>
  <w:num w:numId="1">
    <w:abstractNumId w:val="13"/>
  </w:num>
  <w:num w:numId="2">
    <w:abstractNumId w:val="9"/>
  </w:num>
  <w:num w:numId="3">
    <w:abstractNumId w:val="24"/>
  </w:num>
  <w:num w:numId="4">
    <w:abstractNumId w:val="7"/>
  </w:num>
  <w:num w:numId="5">
    <w:abstractNumId w:val="5"/>
  </w:num>
  <w:num w:numId="6">
    <w:abstractNumId w:val="15"/>
  </w:num>
  <w:num w:numId="7">
    <w:abstractNumId w:val="18"/>
  </w:num>
  <w:num w:numId="8">
    <w:abstractNumId w:val="28"/>
  </w:num>
  <w:num w:numId="9">
    <w:abstractNumId w:val="14"/>
  </w:num>
  <w:num w:numId="10">
    <w:abstractNumId w:val="1"/>
  </w:num>
  <w:num w:numId="11">
    <w:abstractNumId w:val="19"/>
  </w:num>
  <w:num w:numId="12">
    <w:abstractNumId w:val="25"/>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2"/>
  </w:num>
  <w:num w:numId="21">
    <w:abstractNumId w:val="26"/>
  </w:num>
  <w:num w:numId="22">
    <w:abstractNumId w:val="16"/>
  </w:num>
  <w:num w:numId="23">
    <w:abstractNumId w:val="21"/>
  </w:num>
  <w:num w:numId="24">
    <w:abstractNumId w:val="4"/>
  </w:num>
  <w:num w:numId="25">
    <w:abstractNumId w:val="30"/>
  </w:num>
  <w:num w:numId="26">
    <w:abstractNumId w:val="29"/>
  </w:num>
  <w:num w:numId="27">
    <w:abstractNumId w:val="6"/>
  </w:num>
  <w:num w:numId="28">
    <w:abstractNumId w:val="27"/>
  </w:num>
  <w:num w:numId="29">
    <w:abstractNumId w:val="2"/>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3AD3B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Body text|6_"/>
    <w:basedOn w:val="3"/>
    <w:link w:val="5"/>
    <w:uiPriority w:val="0"/>
    <w:rPr>
      <w:rFonts w:ascii="宋体" w:hAnsi="宋体" w:eastAsia="宋体" w:cs="宋体"/>
      <w:sz w:val="56"/>
      <w:szCs w:val="56"/>
      <w:u w:val="none"/>
      <w:shd w:val="clear" w:color="auto" w:fill="auto"/>
      <w:lang w:val="zh-TW" w:eastAsia="zh-TW" w:bidi="zh-TW"/>
    </w:rPr>
  </w:style>
  <w:style w:type="paragraph" w:customStyle="1" w:styleId="5">
    <w:name w:val="Body text|6"/>
    <w:basedOn w:val="1"/>
    <w:link w:val="4"/>
    <w:uiPriority w:val="0"/>
    <w:pPr>
      <w:widowControl w:val="0"/>
      <w:shd w:val="clear" w:color="auto" w:fill="auto"/>
      <w:spacing w:after="1920"/>
      <w:jc w:val="center"/>
    </w:pPr>
    <w:rPr>
      <w:rFonts w:ascii="宋体" w:hAnsi="宋体" w:eastAsia="宋体" w:cs="宋体"/>
      <w:sz w:val="56"/>
      <w:szCs w:val="56"/>
      <w:u w:val="none"/>
      <w:shd w:val="clear" w:color="auto" w:fill="auto"/>
      <w:lang w:val="zh-TW" w:eastAsia="zh-TW" w:bidi="zh-TW"/>
    </w:rPr>
  </w:style>
  <w:style w:type="character" w:customStyle="1" w:styleId="6">
    <w:name w:val="Body text|8_"/>
    <w:basedOn w:val="3"/>
    <w:link w:val="7"/>
    <w:uiPriority w:val="0"/>
    <w:rPr>
      <w:rFonts w:ascii="宋体" w:hAnsi="宋体" w:eastAsia="宋体" w:cs="宋体"/>
      <w:sz w:val="84"/>
      <w:szCs w:val="84"/>
      <w:u w:val="none"/>
      <w:shd w:val="clear" w:color="auto" w:fill="auto"/>
      <w:lang w:val="zh-TW" w:eastAsia="zh-TW" w:bidi="zh-TW"/>
    </w:rPr>
  </w:style>
  <w:style w:type="paragraph" w:customStyle="1" w:styleId="7">
    <w:name w:val="Body text|8"/>
    <w:basedOn w:val="1"/>
    <w:link w:val="6"/>
    <w:uiPriority w:val="0"/>
    <w:pPr>
      <w:widowControl w:val="0"/>
      <w:shd w:val="clear" w:color="auto" w:fill="auto"/>
      <w:spacing w:after="2960" w:line="1395" w:lineRule="exact"/>
      <w:ind w:left="4000" w:firstLine="140"/>
    </w:pPr>
    <w:rPr>
      <w:rFonts w:ascii="宋体" w:hAnsi="宋体" w:eastAsia="宋体" w:cs="宋体"/>
      <w:sz w:val="84"/>
      <w:szCs w:val="84"/>
      <w:u w:val="none"/>
      <w:shd w:val="clear" w:color="auto" w:fill="auto"/>
      <w:lang w:val="zh-TW" w:eastAsia="zh-TW" w:bidi="zh-TW"/>
    </w:rPr>
  </w:style>
  <w:style w:type="character" w:customStyle="1" w:styleId="8">
    <w:name w:val="Body text|7_"/>
    <w:basedOn w:val="3"/>
    <w:link w:val="9"/>
    <w:uiPriority w:val="0"/>
    <w:rPr>
      <w:rFonts w:ascii="宋体" w:hAnsi="宋体" w:eastAsia="宋体" w:cs="宋体"/>
      <w:sz w:val="42"/>
      <w:szCs w:val="42"/>
      <w:u w:val="none"/>
      <w:shd w:val="clear" w:color="auto" w:fill="auto"/>
      <w:lang w:val="zh-TW" w:eastAsia="zh-TW" w:bidi="zh-TW"/>
    </w:rPr>
  </w:style>
  <w:style w:type="paragraph" w:customStyle="1" w:styleId="9">
    <w:name w:val="Body text|7"/>
    <w:basedOn w:val="1"/>
    <w:link w:val="8"/>
    <w:uiPriority w:val="0"/>
    <w:pPr>
      <w:widowControl w:val="0"/>
      <w:shd w:val="clear" w:color="auto" w:fill="auto"/>
      <w:jc w:val="center"/>
    </w:pPr>
    <w:rPr>
      <w:rFonts w:ascii="宋体" w:hAnsi="宋体" w:eastAsia="宋体" w:cs="宋体"/>
      <w:sz w:val="42"/>
      <w:szCs w:val="42"/>
      <w:u w:val="none"/>
      <w:shd w:val="clear" w:color="auto" w:fill="auto"/>
      <w:lang w:val="zh-TW" w:eastAsia="zh-TW" w:bidi="zh-TW"/>
    </w:rPr>
  </w:style>
  <w:style w:type="character" w:customStyle="1" w:styleId="10">
    <w:name w:val="Heading #1|1_"/>
    <w:basedOn w:val="3"/>
    <w:link w:val="11"/>
    <w:uiPriority w:val="0"/>
    <w:rPr>
      <w:rFonts w:ascii="宋体" w:hAnsi="宋体" w:eastAsia="宋体" w:cs="宋体"/>
      <w:sz w:val="46"/>
      <w:szCs w:val="46"/>
      <w:u w:val="none"/>
      <w:shd w:val="clear" w:color="auto" w:fill="auto"/>
      <w:lang w:val="zh-TW" w:eastAsia="zh-TW" w:bidi="zh-TW"/>
    </w:rPr>
  </w:style>
  <w:style w:type="paragraph" w:customStyle="1" w:styleId="11">
    <w:name w:val="Heading #1|1"/>
    <w:basedOn w:val="1"/>
    <w:link w:val="10"/>
    <w:uiPriority w:val="0"/>
    <w:pPr>
      <w:widowControl w:val="0"/>
      <w:shd w:val="clear" w:color="auto" w:fill="auto"/>
      <w:spacing w:after="700"/>
      <w:jc w:val="center"/>
      <w:outlineLvl w:val="0"/>
    </w:pPr>
    <w:rPr>
      <w:rFonts w:ascii="宋体" w:hAnsi="宋体" w:eastAsia="宋体" w:cs="宋体"/>
      <w:sz w:val="46"/>
      <w:szCs w:val="46"/>
      <w:u w:val="none"/>
      <w:shd w:val="clear" w:color="auto" w:fill="auto"/>
      <w:lang w:val="zh-TW" w:eastAsia="zh-TW" w:bidi="zh-TW"/>
    </w:rPr>
  </w:style>
  <w:style w:type="character" w:customStyle="1" w:styleId="12">
    <w:name w:val="Table of contents|1_"/>
    <w:basedOn w:val="3"/>
    <w:link w:val="13"/>
    <w:uiPriority w:val="0"/>
    <w:rPr>
      <w:rFonts w:ascii="宋体" w:hAnsi="宋体" w:eastAsia="宋体" w:cs="宋体"/>
      <w:sz w:val="30"/>
      <w:szCs w:val="30"/>
      <w:u w:val="none"/>
      <w:shd w:val="clear" w:color="auto" w:fill="auto"/>
      <w:lang w:val="zh-TW" w:eastAsia="zh-TW" w:bidi="zh-TW"/>
    </w:rPr>
  </w:style>
  <w:style w:type="paragraph" w:customStyle="1" w:styleId="13">
    <w:name w:val="Table of contents|1"/>
    <w:basedOn w:val="1"/>
    <w:link w:val="12"/>
    <w:uiPriority w:val="0"/>
    <w:pPr>
      <w:widowControl w:val="0"/>
      <w:shd w:val="clear" w:color="auto" w:fill="auto"/>
      <w:spacing w:after="220"/>
    </w:pPr>
    <w:rPr>
      <w:rFonts w:ascii="宋体" w:hAnsi="宋体" w:eastAsia="宋体" w:cs="宋体"/>
      <w:sz w:val="30"/>
      <w:szCs w:val="30"/>
      <w:u w:val="none"/>
      <w:shd w:val="clear" w:color="auto" w:fill="auto"/>
      <w:lang w:val="zh-TW" w:eastAsia="zh-TW" w:bidi="zh-TW"/>
    </w:rPr>
  </w:style>
  <w:style w:type="character" w:customStyle="1" w:styleId="14">
    <w:name w:val="Heading #2|1_"/>
    <w:basedOn w:val="3"/>
    <w:link w:val="15"/>
    <w:uiPriority w:val="0"/>
    <w:rPr>
      <w:rFonts w:ascii="宋体" w:hAnsi="宋体" w:eastAsia="宋体" w:cs="宋体"/>
      <w:sz w:val="36"/>
      <w:szCs w:val="36"/>
      <w:u w:val="none"/>
      <w:shd w:val="clear" w:color="auto" w:fill="auto"/>
      <w:lang w:val="zh-TW" w:eastAsia="zh-TW" w:bidi="zh-TW"/>
    </w:rPr>
  </w:style>
  <w:style w:type="paragraph" w:customStyle="1" w:styleId="15">
    <w:name w:val="Heading #2|1"/>
    <w:basedOn w:val="1"/>
    <w:link w:val="14"/>
    <w:uiPriority w:val="0"/>
    <w:pPr>
      <w:widowControl w:val="0"/>
      <w:shd w:val="clear" w:color="auto" w:fill="auto"/>
      <w:spacing w:before="620" w:after="480"/>
      <w:jc w:val="center"/>
      <w:outlineLvl w:val="1"/>
    </w:pPr>
    <w:rPr>
      <w:rFonts w:ascii="宋体" w:hAnsi="宋体" w:eastAsia="宋体" w:cs="宋体"/>
      <w:sz w:val="36"/>
      <w:szCs w:val="36"/>
      <w:u w:val="none"/>
      <w:shd w:val="clear" w:color="auto" w:fill="auto"/>
      <w:lang w:val="zh-TW" w:eastAsia="zh-TW" w:bidi="zh-TW"/>
    </w:rPr>
  </w:style>
  <w:style w:type="character" w:customStyle="1" w:styleId="16">
    <w:name w:val="Header or footer|2_"/>
    <w:basedOn w:val="3"/>
    <w:link w:val="17"/>
    <w:uiPriority w:val="0"/>
    <w:rPr>
      <w:sz w:val="20"/>
      <w:szCs w:val="20"/>
      <w:u w:val="none"/>
      <w:shd w:val="clear" w:color="auto" w:fill="auto"/>
      <w:lang w:val="zh-TW" w:eastAsia="zh-TW" w:bidi="zh-TW"/>
    </w:rPr>
  </w:style>
  <w:style w:type="paragraph" w:customStyle="1" w:styleId="17">
    <w:name w:val="Header or footer|2"/>
    <w:basedOn w:val="1"/>
    <w:link w:val="16"/>
    <w:uiPriority w:val="0"/>
    <w:pPr>
      <w:widowControl w:val="0"/>
      <w:shd w:val="clear" w:color="auto" w:fill="auto"/>
    </w:pPr>
    <w:rPr>
      <w:sz w:val="20"/>
      <w:szCs w:val="20"/>
      <w:u w:val="none"/>
      <w:shd w:val="clear" w:color="auto" w:fill="auto"/>
      <w:lang w:val="zh-TW" w:eastAsia="zh-TW" w:bidi="zh-TW"/>
    </w:rPr>
  </w:style>
  <w:style w:type="character" w:customStyle="1" w:styleId="18">
    <w:name w:val="Body text|1_"/>
    <w:basedOn w:val="3"/>
    <w:link w:val="19"/>
    <w:uiPriority w:val="0"/>
    <w:rPr>
      <w:rFonts w:ascii="宋体" w:hAnsi="宋体" w:eastAsia="宋体" w:cs="宋体"/>
      <w:sz w:val="26"/>
      <w:szCs w:val="26"/>
      <w:u w:val="none"/>
      <w:shd w:val="clear" w:color="auto" w:fill="auto"/>
      <w:lang w:val="zh-TW" w:eastAsia="zh-TW" w:bidi="zh-TW"/>
    </w:rPr>
  </w:style>
  <w:style w:type="paragraph" w:customStyle="1" w:styleId="19">
    <w:name w:val="Body text|1"/>
    <w:basedOn w:val="1"/>
    <w:link w:val="18"/>
    <w:uiPriority w:val="0"/>
    <w:pPr>
      <w:widowControl w:val="0"/>
      <w:shd w:val="clear" w:color="auto" w:fill="auto"/>
      <w:spacing w:line="408" w:lineRule="auto"/>
      <w:ind w:firstLine="400"/>
    </w:pPr>
    <w:rPr>
      <w:rFonts w:ascii="宋体" w:hAnsi="宋体" w:eastAsia="宋体" w:cs="宋体"/>
      <w:sz w:val="26"/>
      <w:szCs w:val="26"/>
      <w:u w:val="none"/>
      <w:shd w:val="clear" w:color="auto" w:fill="auto"/>
      <w:lang w:val="zh-TW" w:eastAsia="zh-TW" w:bidi="zh-TW"/>
    </w:rPr>
  </w:style>
  <w:style w:type="character" w:customStyle="1" w:styleId="20">
    <w:name w:val="Header or footer|1_"/>
    <w:basedOn w:val="3"/>
    <w:link w:val="21"/>
    <w:uiPriority w:val="0"/>
    <w:rPr>
      <w:sz w:val="18"/>
      <w:szCs w:val="18"/>
      <w:u w:val="none"/>
      <w:shd w:val="clear" w:color="auto" w:fill="auto"/>
      <w:lang w:val="zh-TW" w:eastAsia="zh-TW" w:bidi="zh-TW"/>
    </w:rPr>
  </w:style>
  <w:style w:type="paragraph" w:customStyle="1" w:styleId="21">
    <w:name w:val="Header or footer|1"/>
    <w:basedOn w:val="1"/>
    <w:link w:val="20"/>
    <w:uiPriority w:val="0"/>
    <w:pPr>
      <w:widowControl w:val="0"/>
      <w:shd w:val="clear" w:color="auto" w:fill="auto"/>
    </w:pPr>
    <w:rPr>
      <w:sz w:val="18"/>
      <w:szCs w:val="18"/>
      <w:u w:val="none"/>
      <w:shd w:val="clear" w:color="auto" w:fill="auto"/>
      <w:lang w:val="zh-TW" w:eastAsia="zh-TW" w:bidi="zh-TW"/>
    </w:rPr>
  </w:style>
  <w:style w:type="character" w:customStyle="1" w:styleId="22">
    <w:name w:val="Body text|4_"/>
    <w:basedOn w:val="3"/>
    <w:link w:val="23"/>
    <w:uiPriority w:val="0"/>
    <w:rPr>
      <w:rFonts w:ascii="宋体" w:hAnsi="宋体" w:eastAsia="宋体" w:cs="宋体"/>
      <w:sz w:val="34"/>
      <w:szCs w:val="34"/>
      <w:u w:val="none"/>
      <w:shd w:val="clear" w:color="auto" w:fill="auto"/>
      <w:lang w:val="zh-TW" w:eastAsia="zh-TW" w:bidi="zh-TW"/>
    </w:rPr>
  </w:style>
  <w:style w:type="paragraph" w:customStyle="1" w:styleId="23">
    <w:name w:val="Body text|4"/>
    <w:basedOn w:val="1"/>
    <w:link w:val="22"/>
    <w:uiPriority w:val="0"/>
    <w:pPr>
      <w:widowControl w:val="0"/>
      <w:shd w:val="clear" w:color="auto" w:fill="auto"/>
      <w:spacing w:after="500"/>
      <w:jc w:val="center"/>
    </w:pPr>
    <w:rPr>
      <w:rFonts w:ascii="宋体" w:hAnsi="宋体" w:eastAsia="宋体" w:cs="宋体"/>
      <w:sz w:val="34"/>
      <w:szCs w:val="34"/>
      <w:u w:val="none"/>
      <w:shd w:val="clear" w:color="auto" w:fill="auto"/>
      <w:lang w:val="zh-TW" w:eastAsia="zh-TW" w:bidi="zh-TW"/>
    </w:rPr>
  </w:style>
  <w:style w:type="character" w:customStyle="1" w:styleId="24">
    <w:name w:val="Other|1_"/>
    <w:basedOn w:val="3"/>
    <w:link w:val="25"/>
    <w:uiPriority w:val="0"/>
    <w:rPr>
      <w:rFonts w:ascii="宋体" w:hAnsi="宋体" w:eastAsia="宋体" w:cs="宋体"/>
      <w:sz w:val="26"/>
      <w:szCs w:val="26"/>
      <w:u w:val="none"/>
      <w:shd w:val="clear" w:color="auto" w:fill="auto"/>
      <w:lang w:val="zh-TW" w:eastAsia="zh-TW" w:bidi="zh-TW"/>
    </w:rPr>
  </w:style>
  <w:style w:type="paragraph" w:customStyle="1" w:styleId="25">
    <w:name w:val="Other|1"/>
    <w:basedOn w:val="1"/>
    <w:link w:val="24"/>
    <w:uiPriority w:val="0"/>
    <w:pPr>
      <w:widowControl w:val="0"/>
      <w:shd w:val="clear" w:color="auto" w:fill="auto"/>
      <w:spacing w:line="408" w:lineRule="auto"/>
      <w:ind w:firstLine="400"/>
    </w:pPr>
    <w:rPr>
      <w:rFonts w:ascii="宋体" w:hAnsi="宋体" w:eastAsia="宋体" w:cs="宋体"/>
      <w:sz w:val="26"/>
      <w:szCs w:val="26"/>
      <w:u w:val="none"/>
      <w:shd w:val="clear" w:color="auto" w:fill="auto"/>
      <w:lang w:val="zh-TW" w:eastAsia="zh-TW" w:bidi="zh-TW"/>
    </w:rPr>
  </w:style>
  <w:style w:type="character" w:customStyle="1" w:styleId="26">
    <w:name w:val="Body text|5_"/>
    <w:basedOn w:val="3"/>
    <w:link w:val="27"/>
    <w:uiPriority w:val="0"/>
    <w:rPr>
      <w:sz w:val="26"/>
      <w:szCs w:val="26"/>
      <w:u w:val="none"/>
      <w:shd w:val="clear" w:color="auto" w:fill="auto"/>
    </w:rPr>
  </w:style>
  <w:style w:type="paragraph" w:customStyle="1" w:styleId="27">
    <w:name w:val="Body text|5"/>
    <w:basedOn w:val="1"/>
    <w:link w:val="26"/>
    <w:uiPriority w:val="0"/>
    <w:pPr>
      <w:widowControl w:val="0"/>
      <w:shd w:val="clear" w:color="auto" w:fill="auto"/>
      <w:spacing w:after="480"/>
      <w:jc w:val="center"/>
    </w:pPr>
    <w:rPr>
      <w:sz w:val="26"/>
      <w:szCs w:val="26"/>
      <w:u w:val="none"/>
      <w:shd w:val="clear" w:color="auto" w:fill="auto"/>
    </w:rPr>
  </w:style>
  <w:style w:type="character" w:customStyle="1" w:styleId="28">
    <w:name w:val="Body text|2_"/>
    <w:basedOn w:val="3"/>
    <w:link w:val="29"/>
    <w:uiPriority w:val="0"/>
    <w:rPr>
      <w:rFonts w:ascii="宋体" w:hAnsi="宋体" w:eastAsia="宋体" w:cs="宋体"/>
      <w:color w:val="26242C"/>
      <w:sz w:val="20"/>
      <w:szCs w:val="20"/>
      <w:u w:val="none"/>
      <w:shd w:val="clear" w:color="auto" w:fill="auto"/>
      <w:lang w:val="zh-TW" w:eastAsia="zh-TW" w:bidi="zh-TW"/>
    </w:rPr>
  </w:style>
  <w:style w:type="paragraph" w:customStyle="1" w:styleId="29">
    <w:name w:val="Body text|2"/>
    <w:basedOn w:val="1"/>
    <w:link w:val="28"/>
    <w:uiPriority w:val="0"/>
    <w:pPr>
      <w:widowControl w:val="0"/>
      <w:shd w:val="clear" w:color="auto" w:fill="auto"/>
      <w:spacing w:line="318" w:lineRule="exact"/>
      <w:ind w:firstLine="20"/>
    </w:pPr>
    <w:rPr>
      <w:rFonts w:ascii="宋体" w:hAnsi="宋体" w:eastAsia="宋体" w:cs="宋体"/>
      <w:color w:val="26242C"/>
      <w:sz w:val="20"/>
      <w:szCs w:val="20"/>
      <w:u w:val="none"/>
      <w:shd w:val="clear" w:color="auto" w:fill="auto"/>
      <w:lang w:val="zh-TW" w:eastAsia="zh-TW" w:bidi="zh-TW"/>
    </w:rPr>
  </w:style>
  <w:style w:type="character" w:customStyle="1" w:styleId="30">
    <w:name w:val="Body text|3_"/>
    <w:basedOn w:val="3"/>
    <w:link w:val="31"/>
    <w:uiPriority w:val="0"/>
    <w:rPr>
      <w:color w:val="26242C"/>
      <w:sz w:val="20"/>
      <w:szCs w:val="20"/>
      <w:u w:val="none"/>
      <w:shd w:val="clear" w:color="auto" w:fill="auto"/>
    </w:rPr>
  </w:style>
  <w:style w:type="paragraph" w:customStyle="1" w:styleId="31">
    <w:name w:val="Body text|3"/>
    <w:basedOn w:val="1"/>
    <w:link w:val="30"/>
    <w:uiPriority w:val="0"/>
    <w:pPr>
      <w:widowControl w:val="0"/>
      <w:shd w:val="clear" w:color="auto" w:fill="auto"/>
    </w:pPr>
    <w:rPr>
      <w:color w:val="26242C"/>
      <w:sz w:val="20"/>
      <w:szCs w:val="20"/>
      <w:u w:val="none"/>
      <w:shd w:val="clear" w:color="auto" w:fill="auto"/>
    </w:rPr>
  </w:style>
  <w:style w:type="character" w:customStyle="1" w:styleId="32">
    <w:name w:val="Picture caption|1_"/>
    <w:basedOn w:val="3"/>
    <w:link w:val="33"/>
    <w:uiPriority w:val="0"/>
    <w:rPr>
      <w:rFonts w:ascii="宋体" w:hAnsi="宋体" w:eastAsia="宋体" w:cs="宋体"/>
      <w:color w:val="26242C"/>
      <w:sz w:val="20"/>
      <w:szCs w:val="20"/>
      <w:u w:val="none"/>
      <w:shd w:val="clear" w:color="auto" w:fill="auto"/>
      <w:lang w:val="zh-TW" w:eastAsia="zh-TW" w:bidi="zh-TW"/>
    </w:rPr>
  </w:style>
  <w:style w:type="paragraph" w:customStyle="1" w:styleId="33">
    <w:name w:val="Picture caption|1"/>
    <w:basedOn w:val="1"/>
    <w:link w:val="32"/>
    <w:uiPriority w:val="0"/>
    <w:pPr>
      <w:widowControl w:val="0"/>
      <w:shd w:val="clear" w:color="auto" w:fill="auto"/>
    </w:pPr>
    <w:rPr>
      <w:rFonts w:ascii="宋体" w:hAnsi="宋体" w:eastAsia="宋体" w:cs="宋体"/>
      <w:color w:val="26242C"/>
      <w:sz w:val="20"/>
      <w:szCs w:val="20"/>
      <w:u w:val="none"/>
      <w:shd w:val="clear" w:color="auto" w:fill="auto"/>
      <w:lang w:val="zh-TW" w:eastAsia="zh-TW" w:bidi="zh-TW"/>
    </w:rPr>
  </w:style>
  <w:style w:type="character" w:customStyle="1" w:styleId="34">
    <w:name w:val="Heading #3|1_"/>
    <w:basedOn w:val="3"/>
    <w:link w:val="35"/>
    <w:uiPriority w:val="0"/>
    <w:rPr>
      <w:rFonts w:ascii="宋体" w:hAnsi="宋体" w:eastAsia="宋体" w:cs="宋体"/>
      <w:color w:val="26242C"/>
      <w:sz w:val="56"/>
      <w:szCs w:val="56"/>
      <w:u w:val="none"/>
      <w:shd w:val="clear" w:color="auto" w:fill="auto"/>
      <w:lang w:val="zh-TW" w:eastAsia="zh-TW" w:bidi="zh-TW"/>
    </w:rPr>
  </w:style>
  <w:style w:type="paragraph" w:customStyle="1" w:styleId="35">
    <w:name w:val="Heading #3|1"/>
    <w:basedOn w:val="1"/>
    <w:link w:val="34"/>
    <w:uiPriority w:val="0"/>
    <w:pPr>
      <w:widowControl w:val="0"/>
      <w:shd w:val="clear" w:color="auto" w:fill="auto"/>
      <w:spacing w:after="360"/>
      <w:jc w:val="center"/>
      <w:outlineLvl w:val="2"/>
    </w:pPr>
    <w:rPr>
      <w:rFonts w:ascii="宋体" w:hAnsi="宋体" w:eastAsia="宋体" w:cs="宋体"/>
      <w:color w:val="26242C"/>
      <w:sz w:val="56"/>
      <w:szCs w:val="56"/>
      <w:u w:val="none"/>
      <w:shd w:val="clear" w:color="auto" w:fill="auto"/>
      <w:lang w:val="zh-TW" w:eastAsia="zh-TW" w:bidi="zh-TW"/>
    </w:rPr>
  </w:style>
  <w:style w:type="character" w:customStyle="1" w:styleId="36">
    <w:name w:val="Table caption|1_"/>
    <w:basedOn w:val="3"/>
    <w:link w:val="37"/>
    <w:uiPriority w:val="0"/>
    <w:rPr>
      <w:sz w:val="8"/>
      <w:szCs w:val="8"/>
      <w:u w:val="none"/>
      <w:shd w:val="clear" w:color="auto" w:fill="auto"/>
      <w:lang w:val="zh-TW" w:eastAsia="zh-TW" w:bidi="zh-TW"/>
    </w:rPr>
  </w:style>
  <w:style w:type="paragraph" w:customStyle="1" w:styleId="37">
    <w:name w:val="Table caption|1"/>
    <w:basedOn w:val="1"/>
    <w:link w:val="36"/>
    <w:uiPriority w:val="0"/>
    <w:pPr>
      <w:widowControl w:val="0"/>
      <w:shd w:val="clear" w:color="auto" w:fill="auto"/>
    </w:pPr>
    <w:rPr>
      <w:sz w:val="8"/>
      <w:szCs w:val="8"/>
      <w:u w:val="none"/>
      <w:shd w:val="clear" w:color="auto" w:fill="auto"/>
      <w:lang w:val="zh-TW" w:eastAsia="zh-TW" w:bidi="zh-TW"/>
    </w:rPr>
  </w:style>
  <w:style w:type="character" w:customStyle="1" w:styleId="38">
    <w:name w:val="Other|2_"/>
    <w:basedOn w:val="3"/>
    <w:link w:val="39"/>
    <w:uiPriority w:val="0"/>
    <w:rPr>
      <w:rFonts w:ascii="宋体" w:hAnsi="宋体" w:eastAsia="宋体" w:cs="宋体"/>
      <w:b/>
      <w:bCs/>
      <w:sz w:val="16"/>
      <w:szCs w:val="16"/>
      <w:u w:val="none"/>
      <w:shd w:val="clear" w:color="auto" w:fill="auto"/>
      <w:lang w:val="zh-TW" w:eastAsia="zh-TW" w:bidi="zh-TW"/>
    </w:rPr>
  </w:style>
  <w:style w:type="paragraph" w:customStyle="1" w:styleId="39">
    <w:name w:val="Other|2"/>
    <w:basedOn w:val="1"/>
    <w:link w:val="38"/>
    <w:uiPriority w:val="0"/>
    <w:pPr>
      <w:widowControl w:val="0"/>
      <w:shd w:val="clear" w:color="auto" w:fill="auto"/>
      <w:spacing w:line="84" w:lineRule="exact"/>
      <w:jc w:val="center"/>
    </w:pPr>
    <w:rPr>
      <w:rFonts w:ascii="宋体" w:hAnsi="宋体" w:eastAsia="宋体" w:cs="宋体"/>
      <w:b/>
      <w:bCs/>
      <w:sz w:val="16"/>
      <w:szCs w:val="16"/>
      <w:u w:val="none"/>
      <w:shd w:val="clear" w:color="auto" w:fill="auto"/>
      <w:lang w:val="zh-TW" w:eastAsia="zh-TW" w:bidi="zh-TW"/>
    </w:rPr>
  </w:style>
  <w:style w:type="character" w:customStyle="1" w:styleId="40">
    <w:name w:val="Table caption|2_"/>
    <w:basedOn w:val="3"/>
    <w:link w:val="41"/>
    <w:uiPriority w:val="0"/>
    <w:rPr>
      <w:rFonts w:ascii="宋体" w:hAnsi="宋体" w:eastAsia="宋体" w:cs="宋体"/>
      <w:sz w:val="17"/>
      <w:szCs w:val="17"/>
      <w:u w:val="none"/>
      <w:shd w:val="clear" w:color="auto" w:fill="auto"/>
      <w:lang w:val="zh-TW" w:eastAsia="zh-TW" w:bidi="zh-TW"/>
    </w:rPr>
  </w:style>
  <w:style w:type="paragraph" w:customStyle="1" w:styleId="41">
    <w:name w:val="Table caption|2"/>
    <w:basedOn w:val="1"/>
    <w:link w:val="40"/>
    <w:uiPriority w:val="0"/>
    <w:pPr>
      <w:widowControl w:val="0"/>
      <w:shd w:val="clear" w:color="auto" w:fill="auto"/>
    </w:pPr>
    <w:rPr>
      <w:rFonts w:ascii="宋体" w:hAnsi="宋体" w:eastAsia="宋体" w:cs="宋体"/>
      <w:sz w:val="17"/>
      <w:szCs w:val="17"/>
      <w:u w:val="none"/>
      <w:shd w:val="clear" w:color="auto" w:fill="auto"/>
      <w:lang w:val="zh-TW" w:eastAsia="zh-TW" w:bidi="zh-TW"/>
    </w:rPr>
  </w:style>
</w:styles>
</file>

<file path=word/_rels/document.xml.rels><?xml version="1.0" encoding="UTF-8" standalone="yes"?>
<Relationships xmlns="http://schemas.openxmlformats.org/package/2006/relationships"><Relationship Id="rId99" Type="http://schemas.openxmlformats.org/officeDocument/2006/relationships/header" Target="header18.xml"/><Relationship Id="rId98" Type="http://schemas.openxmlformats.org/officeDocument/2006/relationships/header" Target="header17.xml"/><Relationship Id="rId97" Type="http://schemas.openxmlformats.org/officeDocument/2006/relationships/footer" Target="footer77.xml"/><Relationship Id="rId96" Type="http://schemas.openxmlformats.org/officeDocument/2006/relationships/footer" Target="footer76.xml"/><Relationship Id="rId95" Type="http://schemas.openxmlformats.org/officeDocument/2006/relationships/footer" Target="footer75.xml"/><Relationship Id="rId94" Type="http://schemas.openxmlformats.org/officeDocument/2006/relationships/header" Target="header16.xml"/><Relationship Id="rId93" Type="http://schemas.openxmlformats.org/officeDocument/2006/relationships/header" Target="header15.xml"/><Relationship Id="rId92" Type="http://schemas.openxmlformats.org/officeDocument/2006/relationships/header" Target="header14.xml"/><Relationship Id="rId91" Type="http://schemas.openxmlformats.org/officeDocument/2006/relationships/footer" Target="footer74.xml"/><Relationship Id="rId90" Type="http://schemas.openxmlformats.org/officeDocument/2006/relationships/footer" Target="footer73.xml"/><Relationship Id="rId9" Type="http://schemas.openxmlformats.org/officeDocument/2006/relationships/footer" Target="footer5.xml"/><Relationship Id="rId89" Type="http://schemas.openxmlformats.org/officeDocument/2006/relationships/footer" Target="footer72.xml"/><Relationship Id="rId88" Type="http://schemas.openxmlformats.org/officeDocument/2006/relationships/header" Target="header13.xml"/><Relationship Id="rId87" Type="http://schemas.openxmlformats.org/officeDocument/2006/relationships/header" Target="header12.xml"/><Relationship Id="rId86" Type="http://schemas.openxmlformats.org/officeDocument/2006/relationships/header" Target="header11.xml"/><Relationship Id="rId85" Type="http://schemas.openxmlformats.org/officeDocument/2006/relationships/footer" Target="footer71.xml"/><Relationship Id="rId84" Type="http://schemas.openxmlformats.org/officeDocument/2006/relationships/footer" Target="footer70.xml"/><Relationship Id="rId83" Type="http://schemas.openxmlformats.org/officeDocument/2006/relationships/header" Target="header10.xml"/><Relationship Id="rId82" Type="http://schemas.openxmlformats.org/officeDocument/2006/relationships/header" Target="header9.xml"/><Relationship Id="rId81" Type="http://schemas.openxmlformats.org/officeDocument/2006/relationships/footer" Target="footer69.xml"/><Relationship Id="rId80" Type="http://schemas.openxmlformats.org/officeDocument/2006/relationships/footer" Target="footer68.xml"/><Relationship Id="rId8" Type="http://schemas.openxmlformats.org/officeDocument/2006/relationships/footer" Target="footer4.xml"/><Relationship Id="rId79" Type="http://schemas.openxmlformats.org/officeDocument/2006/relationships/header" Target="header8.xml"/><Relationship Id="rId78" Type="http://schemas.openxmlformats.org/officeDocument/2006/relationships/header" Target="header7.xml"/><Relationship Id="rId77" Type="http://schemas.openxmlformats.org/officeDocument/2006/relationships/footer" Target="footer67.xml"/><Relationship Id="rId76" Type="http://schemas.openxmlformats.org/officeDocument/2006/relationships/footer" Target="footer66.xml"/><Relationship Id="rId75" Type="http://schemas.openxmlformats.org/officeDocument/2006/relationships/header" Target="header6.xml"/><Relationship Id="rId74" Type="http://schemas.openxmlformats.org/officeDocument/2006/relationships/header" Target="header5.xml"/><Relationship Id="rId73" Type="http://schemas.openxmlformats.org/officeDocument/2006/relationships/footer" Target="footer65.xml"/><Relationship Id="rId72" Type="http://schemas.openxmlformats.org/officeDocument/2006/relationships/footer" Target="footer64.xml"/><Relationship Id="rId71" Type="http://schemas.openxmlformats.org/officeDocument/2006/relationships/header" Target="header4.xml"/><Relationship Id="rId70" Type="http://schemas.openxmlformats.org/officeDocument/2006/relationships/header" Target="header3.xml"/><Relationship Id="rId7" Type="http://schemas.openxmlformats.org/officeDocument/2006/relationships/footer" Target="footer3.xml"/><Relationship Id="rId69" Type="http://schemas.openxmlformats.org/officeDocument/2006/relationships/footer" Target="footer63.xml"/><Relationship Id="rId68" Type="http://schemas.openxmlformats.org/officeDocument/2006/relationships/footer" Target="footer62.xml"/><Relationship Id="rId67" Type="http://schemas.openxmlformats.org/officeDocument/2006/relationships/header" Target="header2.xml"/><Relationship Id="rId66" Type="http://schemas.openxmlformats.org/officeDocument/2006/relationships/header" Target="header1.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2" Type="http://schemas.openxmlformats.org/officeDocument/2006/relationships/fontTable" Target="fontTable.xml"/><Relationship Id="rId171" Type="http://schemas.openxmlformats.org/officeDocument/2006/relationships/numbering" Target="numbering.xml"/><Relationship Id="rId170" Type="http://schemas.openxmlformats.org/officeDocument/2006/relationships/customXml" Target="../customXml/item1.xml"/><Relationship Id="rId17" Type="http://schemas.openxmlformats.org/officeDocument/2006/relationships/footer" Target="footer13.xml"/><Relationship Id="rId169" Type="http://schemas.openxmlformats.org/officeDocument/2006/relationships/image" Target="media/image13.jpeg"/><Relationship Id="rId168" Type="http://schemas.openxmlformats.org/officeDocument/2006/relationships/image" Target="media/image12.jpeg"/><Relationship Id="rId167" Type="http://schemas.openxmlformats.org/officeDocument/2006/relationships/image" Target="media/image11.jpeg"/><Relationship Id="rId166" Type="http://schemas.openxmlformats.org/officeDocument/2006/relationships/image" Target="media/image10.png"/><Relationship Id="rId165" Type="http://schemas.openxmlformats.org/officeDocument/2006/relationships/image" Target="media/image9.jpeg"/><Relationship Id="rId164" Type="http://schemas.openxmlformats.org/officeDocument/2006/relationships/image" Target="media/image8.jpeg"/><Relationship Id="rId163" Type="http://schemas.openxmlformats.org/officeDocument/2006/relationships/image" Target="media/image7.jpeg"/><Relationship Id="rId162" Type="http://schemas.openxmlformats.org/officeDocument/2006/relationships/image" Target="media/image6.jpeg"/><Relationship Id="rId161" Type="http://schemas.openxmlformats.org/officeDocument/2006/relationships/image" Target="media/image5.jpeg"/><Relationship Id="rId160" Type="http://schemas.openxmlformats.org/officeDocument/2006/relationships/image" Target="media/image4.jpeg"/><Relationship Id="rId16" Type="http://schemas.openxmlformats.org/officeDocument/2006/relationships/footer" Target="footer12.xml"/><Relationship Id="rId159" Type="http://schemas.openxmlformats.org/officeDocument/2006/relationships/image" Target="media/image3.jpeg"/><Relationship Id="rId158" Type="http://schemas.openxmlformats.org/officeDocument/2006/relationships/image" Target="media/image2.jpeg"/><Relationship Id="rId157" Type="http://schemas.openxmlformats.org/officeDocument/2006/relationships/image" Target="media/image1.jpeg"/><Relationship Id="rId156" Type="http://schemas.openxmlformats.org/officeDocument/2006/relationships/theme" Target="theme/theme1.xml"/><Relationship Id="rId155" Type="http://schemas.openxmlformats.org/officeDocument/2006/relationships/footer" Target="footer106.xml"/><Relationship Id="rId154" Type="http://schemas.openxmlformats.org/officeDocument/2006/relationships/footer" Target="footer105.xml"/><Relationship Id="rId153" Type="http://schemas.openxmlformats.org/officeDocument/2006/relationships/header" Target="header45.xml"/><Relationship Id="rId152" Type="http://schemas.openxmlformats.org/officeDocument/2006/relationships/header" Target="header44.xml"/><Relationship Id="rId151" Type="http://schemas.openxmlformats.org/officeDocument/2006/relationships/footer" Target="footer104.xml"/><Relationship Id="rId150" Type="http://schemas.openxmlformats.org/officeDocument/2006/relationships/footer" Target="footer103.xml"/><Relationship Id="rId15" Type="http://schemas.openxmlformats.org/officeDocument/2006/relationships/footer" Target="footer11.xml"/><Relationship Id="rId149" Type="http://schemas.openxmlformats.org/officeDocument/2006/relationships/header" Target="header43.xml"/><Relationship Id="rId148" Type="http://schemas.openxmlformats.org/officeDocument/2006/relationships/header" Target="header42.xml"/><Relationship Id="rId147" Type="http://schemas.openxmlformats.org/officeDocument/2006/relationships/footer" Target="footer102.xml"/><Relationship Id="rId146" Type="http://schemas.openxmlformats.org/officeDocument/2006/relationships/footer" Target="footer101.xml"/><Relationship Id="rId145" Type="http://schemas.openxmlformats.org/officeDocument/2006/relationships/footer" Target="footer100.xml"/><Relationship Id="rId144" Type="http://schemas.openxmlformats.org/officeDocument/2006/relationships/header" Target="header41.xml"/><Relationship Id="rId143" Type="http://schemas.openxmlformats.org/officeDocument/2006/relationships/header" Target="header40.xml"/><Relationship Id="rId142" Type="http://schemas.openxmlformats.org/officeDocument/2006/relationships/header" Target="header39.xml"/><Relationship Id="rId141" Type="http://schemas.openxmlformats.org/officeDocument/2006/relationships/footer" Target="footer99.xml"/><Relationship Id="rId140" Type="http://schemas.openxmlformats.org/officeDocument/2006/relationships/footer" Target="footer98.xml"/><Relationship Id="rId14" Type="http://schemas.openxmlformats.org/officeDocument/2006/relationships/footer" Target="footer10.xml"/><Relationship Id="rId139" Type="http://schemas.openxmlformats.org/officeDocument/2006/relationships/footer" Target="footer97.xml"/><Relationship Id="rId138" Type="http://schemas.openxmlformats.org/officeDocument/2006/relationships/header" Target="header38.xml"/><Relationship Id="rId137" Type="http://schemas.openxmlformats.org/officeDocument/2006/relationships/header" Target="header37.xml"/><Relationship Id="rId136" Type="http://schemas.openxmlformats.org/officeDocument/2006/relationships/header" Target="header36.xml"/><Relationship Id="rId135" Type="http://schemas.openxmlformats.org/officeDocument/2006/relationships/footer" Target="footer96.xml"/><Relationship Id="rId134" Type="http://schemas.openxmlformats.org/officeDocument/2006/relationships/footer" Target="footer95.xml"/><Relationship Id="rId133" Type="http://schemas.openxmlformats.org/officeDocument/2006/relationships/header" Target="header35.xml"/><Relationship Id="rId132" Type="http://schemas.openxmlformats.org/officeDocument/2006/relationships/header" Target="header34.xml"/><Relationship Id="rId131" Type="http://schemas.openxmlformats.org/officeDocument/2006/relationships/footer" Target="footer94.xml"/><Relationship Id="rId130" Type="http://schemas.openxmlformats.org/officeDocument/2006/relationships/footer" Target="footer93.xml"/><Relationship Id="rId13" Type="http://schemas.openxmlformats.org/officeDocument/2006/relationships/footer" Target="footer9.xml"/><Relationship Id="rId129" Type="http://schemas.openxmlformats.org/officeDocument/2006/relationships/footer" Target="footer92.xml"/><Relationship Id="rId128" Type="http://schemas.openxmlformats.org/officeDocument/2006/relationships/header" Target="header33.xml"/><Relationship Id="rId127" Type="http://schemas.openxmlformats.org/officeDocument/2006/relationships/header" Target="header32.xml"/><Relationship Id="rId126" Type="http://schemas.openxmlformats.org/officeDocument/2006/relationships/header" Target="header31.xml"/><Relationship Id="rId125" Type="http://schemas.openxmlformats.org/officeDocument/2006/relationships/footer" Target="footer91.xml"/><Relationship Id="rId124" Type="http://schemas.openxmlformats.org/officeDocument/2006/relationships/footer" Target="footer90.xml"/><Relationship Id="rId123" Type="http://schemas.openxmlformats.org/officeDocument/2006/relationships/header" Target="header30.xml"/><Relationship Id="rId122" Type="http://schemas.openxmlformats.org/officeDocument/2006/relationships/header" Target="header29.xml"/><Relationship Id="rId121" Type="http://schemas.openxmlformats.org/officeDocument/2006/relationships/footer" Target="footer89.xml"/><Relationship Id="rId120" Type="http://schemas.openxmlformats.org/officeDocument/2006/relationships/footer" Target="footer88.xml"/><Relationship Id="rId12" Type="http://schemas.openxmlformats.org/officeDocument/2006/relationships/footer" Target="footer8.xml"/><Relationship Id="rId119" Type="http://schemas.openxmlformats.org/officeDocument/2006/relationships/header" Target="header28.xml"/><Relationship Id="rId118" Type="http://schemas.openxmlformats.org/officeDocument/2006/relationships/header" Target="header27.xml"/><Relationship Id="rId117" Type="http://schemas.openxmlformats.org/officeDocument/2006/relationships/footer" Target="footer87.xml"/><Relationship Id="rId116" Type="http://schemas.openxmlformats.org/officeDocument/2006/relationships/footer" Target="footer86.xml"/><Relationship Id="rId115" Type="http://schemas.openxmlformats.org/officeDocument/2006/relationships/footer" Target="footer85.xml"/><Relationship Id="rId114" Type="http://schemas.openxmlformats.org/officeDocument/2006/relationships/header" Target="header26.xml"/><Relationship Id="rId113" Type="http://schemas.openxmlformats.org/officeDocument/2006/relationships/header" Target="header25.xml"/><Relationship Id="rId112" Type="http://schemas.openxmlformats.org/officeDocument/2006/relationships/header" Target="header24.xml"/><Relationship Id="rId111" Type="http://schemas.openxmlformats.org/officeDocument/2006/relationships/footer" Target="footer84.xml"/><Relationship Id="rId110" Type="http://schemas.openxmlformats.org/officeDocument/2006/relationships/footer" Target="footer83.xml"/><Relationship Id="rId11" Type="http://schemas.openxmlformats.org/officeDocument/2006/relationships/footer" Target="footer7.xml"/><Relationship Id="rId109" Type="http://schemas.openxmlformats.org/officeDocument/2006/relationships/footer" Target="footer82.xml"/><Relationship Id="rId108" Type="http://schemas.openxmlformats.org/officeDocument/2006/relationships/header" Target="header23.xml"/><Relationship Id="rId107" Type="http://schemas.openxmlformats.org/officeDocument/2006/relationships/header" Target="header22.xml"/><Relationship Id="rId106" Type="http://schemas.openxmlformats.org/officeDocument/2006/relationships/header" Target="header21.xml"/><Relationship Id="rId105" Type="http://schemas.openxmlformats.org/officeDocument/2006/relationships/footer" Target="footer81.xml"/><Relationship Id="rId104" Type="http://schemas.openxmlformats.org/officeDocument/2006/relationships/footer" Target="footer80.xml"/><Relationship Id="rId103" Type="http://schemas.openxmlformats.org/officeDocument/2006/relationships/header" Target="header20.xml"/><Relationship Id="rId102" Type="http://schemas.openxmlformats.org/officeDocument/2006/relationships/header" Target="header19.xml"/><Relationship Id="rId101" Type="http://schemas.openxmlformats.org/officeDocument/2006/relationships/footer" Target="footer79.xml"/><Relationship Id="rId100" Type="http://schemas.openxmlformats.org/officeDocument/2006/relationships/footer" Target="footer78.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2020-09-10T03:32:01Z</dcterms:created>
  <dc:creator>Administrator</dc:creator>
  <cp:lastModifiedBy>向日葵的夏天</cp:lastModifiedBy>
  <dcterms:modified xsi:type="dcterms:W3CDTF">2020-09-10T03:32:49Z</dcterms:modified>
  <dc:title>&lt;4D6963726F736F667420576F7264202D20D0D0D5FED6B4B7A8C5E0D1B5D7CAC1CF2E646F6378&gt;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