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衢州市政府信息公开申请表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楷体_GB2312" w:hAnsi="宋体" w:eastAsia="楷体_GB2312"/>
          <w:b/>
          <w:spacing w:val="-4"/>
          <w:sz w:val="24"/>
          <w:szCs w:val="30"/>
        </w:rPr>
        <w:t xml:space="preserve">                                             申请时间:     年    月   日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572"/>
        <w:gridCol w:w="959"/>
        <w:gridCol w:w="263"/>
        <w:gridCol w:w="102"/>
        <w:gridCol w:w="2058"/>
        <w:gridCol w:w="172"/>
        <w:gridCol w:w="1088"/>
        <w:gridCol w:w="596"/>
        <w:gridCol w:w="9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公民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姓　　名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工作单位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证件名称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证件号码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通信地址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法人/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其它组织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名　　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tabs>
                <w:tab w:val="left" w:pos="4947"/>
                <w:tab w:val="right" w:pos="5877"/>
              </w:tabs>
              <w:adjustRightInd w:val="0"/>
              <w:snapToGrid w:val="0"/>
              <w:spacing w:line="300" w:lineRule="exact"/>
              <w:jc w:val="lef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                                    (盖 章)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营业执照或组织机构代码信息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或负责人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联系人姓名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所需信息情况</w:t>
            </w:r>
          </w:p>
        </w:tc>
        <w:tc>
          <w:tcPr>
            <w:tcW w:w="18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被申请单位名称</w:t>
            </w:r>
          </w:p>
        </w:tc>
        <w:tc>
          <w:tcPr>
            <w:tcW w:w="71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内容描述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用途描述（选填）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825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是否申请减免费用（个人）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申请。请提供低收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入者相关证明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不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所需信息的提供方式（可双选）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纸质材料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3614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平信邮寄  □ 特快专递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  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自行领取  □ 当场阅读、抄录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903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依法合理使用政府信息承诺</w:t>
            </w:r>
          </w:p>
        </w:tc>
        <w:tc>
          <w:tcPr>
            <w:tcW w:w="59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本申请人承诺：所获取的政府信息，只用于自身的特殊需要，不作任何炒作及随意扩大公开范围。</w:t>
            </w:r>
          </w:p>
        </w:tc>
      </w:tr>
    </w:tbl>
    <w:p>
      <w:pPr>
        <w:rPr>
          <w:rFonts w:ascii="楷体_GB2312" w:eastAsia="楷体_GB2312"/>
          <w:spacing w:val="-4"/>
          <w:sz w:val="24"/>
        </w:rPr>
      </w:pPr>
      <w:r>
        <w:rPr>
          <w:rFonts w:hint="eastAsia" w:ascii="黑体" w:eastAsia="黑体"/>
          <w:spacing w:val="-4"/>
          <w:sz w:val="28"/>
          <w:szCs w:val="28"/>
        </w:rPr>
        <w:t>说明：</w:t>
      </w:r>
      <w:r>
        <w:rPr>
          <w:rFonts w:hint="eastAsia" w:ascii="楷体_GB2312" w:eastAsia="楷体_GB2312"/>
          <w:spacing w:val="-4"/>
          <w:sz w:val="24"/>
        </w:rPr>
        <w:t>1.申请表应填写完整，□处打“√”选择。</w:t>
      </w:r>
    </w:p>
    <w:p>
      <w:pPr>
        <w:ind w:firstLine="464" w:firstLineChars="200"/>
      </w:pPr>
      <w:r>
        <w:rPr>
          <w:rFonts w:hint="eastAsia" w:ascii="楷体_GB2312" w:eastAsia="楷体_GB2312"/>
          <w:spacing w:val="-4"/>
          <w:sz w:val="24"/>
        </w:rPr>
        <w:t xml:space="preserve">   2.申请表内容应真实有效，同时申请人对申请材料的真实性负责。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A61DD"/>
    <w:rsid w:val="00215A86"/>
    <w:rsid w:val="00A3221D"/>
    <w:rsid w:val="00D87338"/>
    <w:rsid w:val="00E404B3"/>
    <w:rsid w:val="6A9A61DD"/>
    <w:rsid w:val="DFFFC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9">
    <w:name w:val="正文1"/>
    <w:basedOn w:val="5"/>
    <w:qFormat/>
    <w:uiPriority w:val="0"/>
    <w:rPr>
      <w:color w:val="FFFFFF"/>
      <w:shd w:val="clear" w:color="auto" w:fill="000000"/>
    </w:rPr>
  </w:style>
  <w:style w:type="character" w:customStyle="1" w:styleId="10">
    <w:name w:val="cur"/>
    <w:basedOn w:val="5"/>
    <w:qFormat/>
    <w:uiPriority w:val="0"/>
    <w:rPr>
      <w:color w:val="FFFFFF"/>
      <w:shd w:val="clear" w:color="auto" w:fill="CE0609"/>
    </w:rPr>
  </w:style>
  <w:style w:type="character" w:customStyle="1" w:styleId="11">
    <w:name w:val="dotactive"/>
    <w:basedOn w:val="5"/>
    <w:qFormat/>
    <w:uiPriority w:val="0"/>
    <w:rPr>
      <w:shd w:val="clear" w:color="auto" w:fil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2019-12-13T15:13:00Z</dcterms:created>
  <dc:creator>Administrator</dc:creator>
  <cp:lastModifiedBy>quzhou</cp:lastModifiedBy>
  <dcterms:modified xsi:type="dcterms:W3CDTF">2022-01-20T12:10:10Z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