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91" w:rsidRPr="00542F91" w:rsidRDefault="00542F91" w:rsidP="00542F91">
      <w:pPr>
        <w:widowControl/>
        <w:spacing w:before="100" w:beforeAutospacing="1" w:after="100" w:afterAutospacing="1" w:line="360" w:lineRule="atLeast"/>
        <w:jc w:val="center"/>
        <w:rPr>
          <w:rFonts w:ascii="宋体" w:eastAsia="宋体" w:hAnsi="宋体" w:cs="宋体" w:hint="eastAsia"/>
          <w:color w:val="000000"/>
          <w:kern w:val="0"/>
          <w:szCs w:val="21"/>
        </w:rPr>
      </w:pPr>
      <w:r w:rsidRPr="00542F91">
        <w:rPr>
          <w:rFonts w:ascii="黑体" w:eastAsia="黑体" w:hAnsi="黑体" w:cs="宋体" w:hint="eastAsia"/>
          <w:color w:val="000000"/>
          <w:kern w:val="0"/>
          <w:sz w:val="36"/>
          <w:szCs w:val="36"/>
        </w:rPr>
        <w:t>中华人民共和国出境入境管理法</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542F91" w:rsidRPr="00542F91">
        <w:trPr>
          <w:tblCellSpacing w:w="15" w:type="dxa"/>
          <w:jc w:val="center"/>
        </w:trPr>
        <w:tc>
          <w:tcPr>
            <w:tcW w:w="0" w:type="auto"/>
            <w:vAlign w:val="center"/>
            <w:hideMark/>
          </w:tcPr>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目　录</w:t>
            </w:r>
            <w:bookmarkStart w:id="0" w:name="_GoBack"/>
            <w:bookmarkEnd w:id="0"/>
          </w:p>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第一章　总　则</w:t>
            </w:r>
          </w:p>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第二章　中国公民出境入境</w:t>
            </w:r>
          </w:p>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第三章　外国人入境出境</w:t>
            </w:r>
          </w:p>
          <w:p w:rsidR="00542F91" w:rsidRPr="00542F91" w:rsidRDefault="00542F91" w:rsidP="00542F91">
            <w:pPr>
              <w:widowControl/>
              <w:shd w:val="clear" w:color="auto" w:fill="FFFFFF"/>
              <w:spacing w:line="480" w:lineRule="auto"/>
              <w:ind w:right="42" w:firstLine="96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第一节　签　证</w:t>
            </w:r>
          </w:p>
          <w:p w:rsidR="00542F91" w:rsidRPr="00542F91" w:rsidRDefault="00542F91" w:rsidP="00542F91">
            <w:pPr>
              <w:widowControl/>
              <w:shd w:val="clear" w:color="auto" w:fill="FFFFFF"/>
              <w:spacing w:line="480" w:lineRule="auto"/>
              <w:ind w:right="42" w:firstLine="96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第二节　入境出境</w:t>
            </w:r>
          </w:p>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第四章　外国人停留居留</w:t>
            </w:r>
          </w:p>
          <w:p w:rsidR="00542F91" w:rsidRPr="00542F91" w:rsidRDefault="00542F91" w:rsidP="00542F91">
            <w:pPr>
              <w:widowControl/>
              <w:shd w:val="clear" w:color="auto" w:fill="FFFFFF"/>
              <w:spacing w:line="480" w:lineRule="auto"/>
              <w:ind w:left="42" w:right="42" w:firstLine="898"/>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第一节　停留居留</w:t>
            </w:r>
          </w:p>
          <w:p w:rsidR="00542F91" w:rsidRPr="00542F91" w:rsidRDefault="00542F91" w:rsidP="00542F91">
            <w:pPr>
              <w:widowControl/>
              <w:shd w:val="clear" w:color="auto" w:fill="FFFFFF"/>
              <w:spacing w:line="480" w:lineRule="auto"/>
              <w:ind w:left="42" w:right="42" w:firstLine="898"/>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第二节　永久居留</w:t>
            </w:r>
          </w:p>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第五章　交通运输工具出境入境边防检查</w:t>
            </w:r>
          </w:p>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第六章　调查和遣返</w:t>
            </w:r>
          </w:p>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第七章　法律责任</w:t>
            </w:r>
          </w:p>
          <w:p w:rsidR="00542F91" w:rsidRPr="00542F91" w:rsidRDefault="00542F91" w:rsidP="00542F91">
            <w:pPr>
              <w:widowControl/>
              <w:shd w:val="clear" w:color="auto" w:fill="FFFFFF"/>
              <w:spacing w:line="480" w:lineRule="auto"/>
              <w:ind w:left="42" w:right="42" w:firstLine="419"/>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第八章　附　则</w:t>
            </w:r>
          </w:p>
          <w:p w:rsidR="00542F91" w:rsidRPr="00542F91" w:rsidRDefault="00542F91" w:rsidP="00542F91">
            <w:pPr>
              <w:widowControl/>
              <w:spacing w:line="480" w:lineRule="auto"/>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t> </w:t>
            </w:r>
          </w:p>
          <w:p w:rsidR="00542F91" w:rsidRPr="00542F91" w:rsidRDefault="00542F91" w:rsidP="00542F91">
            <w:pPr>
              <w:widowControl/>
              <w:spacing w:line="480" w:lineRule="auto"/>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t> </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第一章　总　则</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第一条　为了规范</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，维护中华人民共和国的主权、安全和社会秩序，促进对外交往和对外开放，制定本法。</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第二条　中国公民出境入境、外国人入境出境、外国人在中国境内停留居留的管理，以及交通运输工具出境入境的边防检查，适用本法。</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第三条　国家保护中国公民出境入境合法权益。</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在中国境内的外国人的合法权益受法律保护。在中国境内的外国人应当遵守中国法律，不得危害中国国家安全、损害社会公共利益、破坏社会公共秩序。</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第四条　公安部、外交部按照各自职责负责有关出境入境事务的管理。</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公安部、外交部可以在各自职责范围内委托县级以上地方人民政府公安机关出入境管理机构、县级以上地方人民政府外事部门受理外国人入境、停留居留申请。</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公安部、外交部在出境入境事务管理中，应当加强沟通配合，并与国务院有关部门密切合作，按照各自职责分工，依法行使职权，承担责任。</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第五条　国家建立统一的</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信息平台，实现有关管理部门信息共享。</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第六条　国家在对外开放的口岸设立出入境边防检查机关。</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中国公民、外国人以及交通运输工具应当从对外开放的口岸出境入境，特殊情况下，可以从国务院或者国务院授权的部门批准的地点出境入境。出境入境人员和交通运输工具应当接受出境入境边防检查。</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出入境边防检查机关负责对口岸限定区域实施管理。根据维护国家安全和</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秩序的需要，出入境边防检查机关可以对出境入境人员携带的物品实施边防检查。必要时，出入境边防检查机关可以对出境入境交通运输工具载运的货物实施边防检查，但是应当通知海关。</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第七条　经国务院批准，公安部、外交部根据</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的需要，可以对留存</w:t>
            </w:r>
            <w:r w:rsidRPr="00542F91">
              <w:rPr>
                <w:rFonts w:ascii="宋体" w:eastAsia="宋体" w:hAnsi="宋体" w:cs="宋体" w:hint="eastAsia"/>
                <w:color w:val="000000"/>
                <w:kern w:val="0"/>
                <w:sz w:val="24"/>
                <w:szCs w:val="24"/>
              </w:rPr>
              <w:lastRenderedPageBreak/>
              <w:t>出境入境人员的指纹等人体生物识别信息</w:t>
            </w:r>
            <w:proofErr w:type="gramStart"/>
            <w:r w:rsidRPr="00542F91">
              <w:rPr>
                <w:rFonts w:ascii="宋体" w:eastAsia="宋体" w:hAnsi="宋体" w:cs="宋体" w:hint="eastAsia"/>
                <w:color w:val="000000"/>
                <w:kern w:val="0"/>
                <w:sz w:val="24"/>
                <w:szCs w:val="24"/>
              </w:rPr>
              <w:t>作出</w:t>
            </w:r>
            <w:proofErr w:type="gramEnd"/>
            <w:r w:rsidRPr="00542F91">
              <w:rPr>
                <w:rFonts w:ascii="宋体" w:eastAsia="宋体" w:hAnsi="宋体" w:cs="宋体" w:hint="eastAsia"/>
                <w:color w:val="000000"/>
                <w:kern w:val="0"/>
                <w:sz w:val="24"/>
                <w:szCs w:val="24"/>
              </w:rPr>
              <w:t>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外国政府对中国公民签发签证、</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有特别规定的，中国政府可以根据情况采取相应的对等措施。</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第八条　履行</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职责的部门和机构应当切实采取措施，不断提升服务和管理水平，公正执法，便民高效，维护安全、便捷的出境入境秩序。</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t> </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第二章　中国公民出境入境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第九条　中国公民出境入境，应当依法申请办理护照或者其他旅行证件。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中国公民前往其他国家或者地区，还需要取得前往国签证或者其他入境许可证明。但是，中国政府与其他国家政府签订互免签证协议或者公安部、外交部另有规定的除外。</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中国公民以海员身份出境入境和在国外船舶上从事工作的，应当依法申请办理海员证。</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第十条　中国公民往来内地与香港特别行政区、澳门特别行政区，中国公民往来大陆与台湾地区，应当依法申请办理通行证件，并遵守本法有关规定。具体管理办法由国务院规定。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第十一条　中国公民出境入境，应当向出入境边防检查机关交验本人的护照或者其他旅行证件等出境入境证件，履行规定的手续，经查验准许，方可出境入境。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具备条件的口岸，出入境边防检查机关应当为中国公民出境入境提供专用通道等便利措施。</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第十二条　中国公民有下列情形之一的，不准出境：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（一）未持有效出境入境证件或者拒绝、逃避接受边防检查的；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（二）被判处刑罚尚未执行完毕或者属于刑事案件被告人、犯罪嫌疑人的；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（三）有未了结的民事案件，人民法院决定不准出境的；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（四）因妨害国（边）境管理受到刑事处罚或者因非法出境、非法居留、非法就业被其他国家或者地区遣返，未满不准出境规定年限的；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（五）可能危害国家安全和利益，国务院有关主管部门决定不准出境的；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（六）法律、行政法规规定不准出境的其他情形。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第十三条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第十四条　定居国外的中国公民在中国境内办理金融、教育、医疗、交通、电信、社会保险、财产登记等事务需要提供身份证明的，可以凭本人的护照证明其身份。</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t> </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第三章　外国人入境出境</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第一节　签　证</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第十五条　外国人入境，应当向驻外签证机关申请办理签证，但是本法另有规定的除外。</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第十六条　签证分为外交签证、礼遇签证、公务签证、普通签证。</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对因外交、公务事由入境的外国人，签发外交、公务签证；对因身份特殊需要给予礼遇的外国人，签发礼遇签证。外交签证、礼遇签证、公务签证的签发范围和签发办法由外交部规定。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对因工作、学习、探亲、旅游、商务活动、人才引进等非外交、公务事由入境的外国人，签发相应类别的普通签证。普通签证的类别和签发办法由国务院规定。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第十七条　签证的登记项目包括：签证种类，持有人姓名、性别、出生日期、入境次数、入境有效期、停留期限，签发日期、地点，护照或者其他国际旅行证件号码等。</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第十八条　外国人申请办理签证，应当向驻外签证机关提交本人的护照或者其他国际旅行证件，以及申请事由的相关材料，按照驻外签证机关的要求办理相关手续、接受面谈。</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第十九条　外国人申请办理签证需要提供中国境内的单位或者个人出具的邀请函件的，申请人应当按照驻外签证机关的要求提供。出具邀请函件的单位或者个人应当对邀请内容的真实性负责。</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第二十条　出于人道原因需要紧急入境，应邀入境从事紧急商务、工程抢修或者具有其他紧急入境需要并持有有关主管部门同意在</w:t>
            </w:r>
            <w:proofErr w:type="gramStart"/>
            <w:r w:rsidRPr="00542F91">
              <w:rPr>
                <w:rFonts w:ascii="宋体" w:eastAsia="宋体" w:hAnsi="宋体" w:cs="宋体" w:hint="eastAsia"/>
                <w:color w:val="000000"/>
                <w:kern w:val="0"/>
                <w:sz w:val="24"/>
                <w:szCs w:val="24"/>
              </w:rPr>
              <w:t>口岸申办</w:t>
            </w:r>
            <w:proofErr w:type="gramEnd"/>
            <w:r w:rsidRPr="00542F91">
              <w:rPr>
                <w:rFonts w:ascii="宋体" w:eastAsia="宋体" w:hAnsi="宋体" w:cs="宋体" w:hint="eastAsia"/>
                <w:color w:val="000000"/>
                <w:kern w:val="0"/>
                <w:sz w:val="24"/>
                <w:szCs w:val="24"/>
              </w:rPr>
              <w:t>签证的证明材料的外国人，可以在国务院批准办理口岸签证业务的口岸，向公安部委托的口岸签证机关（以下简称口岸签证机关）申请办理口岸签证。</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旅行社按照国家有关规定组织入境旅游的，可以向口岸签证机关申请办理团体旅游签证。</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外国人向口岸签证机关申请办理签证，应当提交本人的护照或者其他国际旅行证件，以及申请事由的相关材料，按照口岸签证机关的要求办理相关手续，并从申请签证的口岸入境。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口岸签证机关签发的签证一次入境有效，签证注明的停留期限不得超过三十日。</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第二十一条　外国人有下列情形之一的，不予签发签证：</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（一）被处驱逐出境或者被决定遣送出境，未满不准入境规定年限的；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（二）患有严重精神障碍、传染性肺结核病或者有可能对公共卫生造成重大危害</w:t>
            </w:r>
            <w:r w:rsidRPr="00542F91">
              <w:rPr>
                <w:rFonts w:ascii="宋体" w:eastAsia="宋体" w:hAnsi="宋体" w:cs="宋体" w:hint="eastAsia"/>
                <w:color w:val="000000"/>
                <w:kern w:val="0"/>
                <w:sz w:val="24"/>
                <w:szCs w:val="24"/>
              </w:rPr>
              <w:lastRenderedPageBreak/>
              <w:t>的其他传染病的；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（三）可能危害中国国家安全和利益、破坏社会公共秩序或者从事其他违法犯罪活动的；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（四）在申请签证过程中弄虚作假或者不能保障在中国境内期间所需费用的；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（五）不能提交签证机关要求提交的相关材料的；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（六）签证机关认为不宜签发签证的其他情形。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对不予签发签证的，签证机关可以不说明理由。</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第二十二条　外国人有下列情形之一的，可以免办签证：</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（一）根据中国政府与其他国家政府签订的互免签证协议，属于免办签证人员的；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（二）持有效的外国人居留证件的；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w:t>
            </w:r>
            <w:proofErr w:type="gramStart"/>
            <w:r w:rsidRPr="00542F91">
              <w:rPr>
                <w:rFonts w:ascii="宋体" w:eastAsia="宋体" w:hAnsi="宋体" w:cs="宋体" w:hint="eastAsia"/>
                <w:color w:val="000000"/>
                <w:kern w:val="0"/>
                <w:sz w:val="24"/>
                <w:szCs w:val="24"/>
              </w:rPr>
              <w:t>持联程</w:t>
            </w:r>
            <w:proofErr w:type="gramEnd"/>
            <w:r w:rsidRPr="00542F91">
              <w:rPr>
                <w:rFonts w:ascii="宋体" w:eastAsia="宋体" w:hAnsi="宋体" w:cs="宋体" w:hint="eastAsia"/>
                <w:color w:val="000000"/>
                <w:kern w:val="0"/>
                <w:sz w:val="24"/>
                <w:szCs w:val="24"/>
              </w:rPr>
              <w:t>客票搭乘国际航行的航空器、船舶、列车从中国过境前往第三国或者地区，在中国境内停留不超过二十四小时且不离开口岸，或者在国务院批准的特定区域内停留不超过规定时限的；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（四）国务院规定的可以免办签证的其他情形。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第二十三条　有下列情形之一的外国人需要临时入境的，应当向出入境边防检查机关申请办理临时入境手续：</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（一）外国船员及其随行家属登陆港口所在城市的；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（二）本法第二十二条第三项规定的人员需要离开口岸的；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（三）因不可抗力或者其他紧急原因需要临时入境的。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临时入境的期限不得超过十五日。</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对申请办理临时入境手续的外国人，出入境边防检查机关可以要求外国人本人、载运其入境的交通运输工具的负责人或者交通运输工具出境入境业务代理单位提供必</w:t>
            </w:r>
            <w:r w:rsidRPr="00542F91">
              <w:rPr>
                <w:rFonts w:ascii="宋体" w:eastAsia="宋体" w:hAnsi="宋体" w:cs="宋体" w:hint="eastAsia"/>
                <w:color w:val="000000"/>
                <w:kern w:val="0"/>
                <w:sz w:val="24"/>
                <w:szCs w:val="24"/>
              </w:rPr>
              <w:lastRenderedPageBreak/>
              <w:t>要的保证措施。</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第二节　入境出境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第二十四条　外国人入境，应当向出入境边防检查机关交验本人的护照或者其他国际旅行证件、签证或者其他入境许可证明，履行规定的手续，经查验准许，方可入境。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第二十五条　外国人有下列情形之一的，不准入境：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（一）未持有效出境入境证件或者拒绝、逃避接受边防检查的；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（二）具有本法第二十一条第一款第一项至第四项规定情形的；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（三）入境后可能从事与签证种类不符的活动的；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（四）法律、行政法规规定不准入境的其他情形。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对不准入境的，出入境边防检查机关可以不说明理由。</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第二十六条　对未被准许入境的外国人，出入境边防检查机关应当责令其返回；对拒不返回的，强制其返回。外国人等待返回期间，不得离开限定的区域。</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第二十七条　外国人出境，应当向出入境边防检查机关交验本人的护照或者其他国际旅行证件等出境入境证件，履行规定的手续，经查验准许，方可出境。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第二十八条　外国人有下列情形之一的，不准出境：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（一）被判处刑罚尚未执行完毕或者属于刑事案件被告人、犯罪嫌疑人的，但是按照中国与外国签订的有关协议，移管被判刑人的除外；</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（二）有未了结的民事案件，人民法院决定不准出境的；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（三）拖欠劳动者的劳动报酬，经国务院有关部门或者省、自治区、直辖市人民政府决定不准出境的；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（四）法律、行政法规规定不准出境的其他情形。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lastRenderedPageBreak/>
              <w:t> </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第四章　外国人停留居留</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第一节　停留居留</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第二十九条　外国人所持签证注明的停留期限不超过一百八十日的，持证人凭签证并按照签证注明的停留期限在中国境内停留。</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延长签证停留期限，累计不得超过签证</w:t>
            </w:r>
            <w:proofErr w:type="gramStart"/>
            <w:r w:rsidRPr="00542F91">
              <w:rPr>
                <w:rFonts w:ascii="宋体" w:eastAsia="宋体" w:hAnsi="宋体" w:cs="宋体" w:hint="eastAsia"/>
                <w:color w:val="000000"/>
                <w:kern w:val="0"/>
                <w:sz w:val="24"/>
                <w:szCs w:val="24"/>
              </w:rPr>
              <w:t>原注明</w:t>
            </w:r>
            <w:proofErr w:type="gramEnd"/>
            <w:r w:rsidRPr="00542F91">
              <w:rPr>
                <w:rFonts w:ascii="宋体" w:eastAsia="宋体" w:hAnsi="宋体" w:cs="宋体" w:hint="eastAsia"/>
                <w:color w:val="000000"/>
                <w:kern w:val="0"/>
                <w:sz w:val="24"/>
                <w:szCs w:val="24"/>
              </w:rPr>
              <w:t>的停留期限。</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第三十条　外国人所持签证注明入境后需要办理居留证件的，应当自入境之日起三十日内，向拟居留地县级以上地方人民政府公安机关出入境管理机构申请办理外国人居留证件。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申请办理外国人居留证件，应当提交本人的护照或者其他国际旅行证件，以及申请事由的相关材料，并留存指纹等人体生物识别信息。公安机关出入境管理机构应当自收到申请材料之日起十五日内进行审查并</w:t>
            </w:r>
            <w:proofErr w:type="gramStart"/>
            <w:r w:rsidRPr="00542F91">
              <w:rPr>
                <w:rFonts w:ascii="宋体" w:eastAsia="宋体" w:hAnsi="宋体" w:cs="宋体" w:hint="eastAsia"/>
                <w:color w:val="000000"/>
                <w:kern w:val="0"/>
                <w:sz w:val="24"/>
                <w:szCs w:val="24"/>
              </w:rPr>
              <w:t>作出</w:t>
            </w:r>
            <w:proofErr w:type="gramEnd"/>
            <w:r w:rsidRPr="00542F91">
              <w:rPr>
                <w:rFonts w:ascii="宋体" w:eastAsia="宋体" w:hAnsi="宋体" w:cs="宋体" w:hint="eastAsia"/>
                <w:color w:val="000000"/>
                <w:kern w:val="0"/>
                <w:sz w:val="24"/>
                <w:szCs w:val="24"/>
              </w:rPr>
              <w:t>审查决定，根据居留事由签发相应类别和期限的外国人居留证件。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外国人工作类居留证件的有效期最短为九十日，最长为五年；非工作类居留证件的有效期最短为一百八十日，最长为五年。</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第三十一条　外国人有下列情形之一的，不予签发外国人居留证件：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（一）所持签证类别属于不应办理外国人居留证件的；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（二）在申请过程中弄虚作假的；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（三）不能按照规定提供相关证明材料的；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（四）违反中国有关法律、行政法规，不适合在中国境内居留的；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（五）签发机关认为不宜签发外国人居留证件的其他情形。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符合国家规定的专门人才、投资者或者出于人道等原因确需由停留变更为居留的外国人，经设区的市级以上地方人民政府公安机关出入境管理机构批准可以办理外国人居留证件。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第三十二条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第三十三条　外国人居留证件的登记项目包括：持有人姓名、性别、出生日期、居留事由、居留期限，签发日期、地点，护照或者其他国际旅行证件号码等。</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外国人居留证件登记事项发生变更的，持证件人应当自登记事项发生变更之日起十日内向居留地县级以上地方人民政府公安机关出入境管理机构申请办理变更。</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外国人停留证件的有效期最长为一百八十日。</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第三十五条　外国人入境后，所持的普通签证、停留居留证件损毁、遗失、被盗抢或者有符合国家规定的事由需要换发、补发的，应当按照规定向停留居留地县级以上地方人民政府公安机关出入境管理机构提出申请。</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第三十六条　公安机关出入境管理机构</w:t>
            </w:r>
            <w:proofErr w:type="gramStart"/>
            <w:r w:rsidRPr="00542F91">
              <w:rPr>
                <w:rFonts w:ascii="宋体" w:eastAsia="宋体" w:hAnsi="宋体" w:cs="宋体" w:hint="eastAsia"/>
                <w:color w:val="000000"/>
                <w:kern w:val="0"/>
                <w:sz w:val="24"/>
                <w:szCs w:val="24"/>
              </w:rPr>
              <w:t>作出</w:t>
            </w:r>
            <w:proofErr w:type="gramEnd"/>
            <w:r w:rsidRPr="00542F91">
              <w:rPr>
                <w:rFonts w:ascii="宋体" w:eastAsia="宋体" w:hAnsi="宋体" w:cs="宋体" w:hint="eastAsia"/>
                <w:color w:val="000000"/>
                <w:kern w:val="0"/>
                <w:sz w:val="24"/>
                <w:szCs w:val="24"/>
              </w:rPr>
              <w:t>的不予办理普通签证延期、换发、补</w:t>
            </w:r>
            <w:r w:rsidRPr="00542F91">
              <w:rPr>
                <w:rFonts w:ascii="宋体" w:eastAsia="宋体" w:hAnsi="宋体" w:cs="宋体" w:hint="eastAsia"/>
                <w:color w:val="000000"/>
                <w:kern w:val="0"/>
                <w:sz w:val="24"/>
                <w:szCs w:val="24"/>
              </w:rPr>
              <w:lastRenderedPageBreak/>
              <w:t>发，不予办理外国人停留居留证件、不予延长居留期限的决定为最终决定。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第三十七条　外国人在中国境内停留居留，不得从事与停留居留事由不相符的活动，并应当在规定的停留居留期限届满前离境。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第三十八条　年满十六周岁的外国人在中国境内停留居留，应当随身携带本人的护照或者其他国际旅行证件，或者外国人停留居留证件，接受公安机关的查验。</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在中国境内居留的外国人，应当在规定的时间内到居留地县级以上地方人民政府公安机关交验外国人居留证件。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第三十九条　外国人在中国境内旅馆住宿的，旅馆应当按照旅馆业治安管理的有关规定为其办理住宿登记，并向所在地公安机关报送外国人住宿登记信息。</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外国人在旅馆以外的其他住所居住或者住宿的，应当在入住后二十四小时内由本人或者留宿人，向居住地的公安机关办理登记。</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第四十条　在中国境内出生的外国婴儿，其父母或者代理人应当在婴儿出生六十日内，持该婴儿的出生证明到父母停留居留地县级以上地方人民政府公安机关出入境管理机构为其办理停留或者居留登记。</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外国人在中国境内死亡的，其家属、监护人或者代理人，应当按照规定，持该外国人的死亡证明向县级以上地方人民政府公安机关出入境管理机构申报，注销外国人停留居留证件。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第四十一条　外国人在中国境内工作，应当按照规定取得工作许可和工作类居留证件。任何单位和个人不得聘用未取得工作许可和工作类居留证件的外国人。</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外国人在中国境内工作管理办法由国务院规定。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第四十二条　国务院人力资源社会保障主管部门、外国专家主管部门会同国务院有关部门根据经济社会发展需要和人力资源供求状况制定并定期调整外国人在中国境</w:t>
            </w:r>
            <w:r w:rsidRPr="00542F91">
              <w:rPr>
                <w:rFonts w:ascii="宋体" w:eastAsia="宋体" w:hAnsi="宋体" w:cs="宋体" w:hint="eastAsia"/>
                <w:color w:val="000000"/>
                <w:kern w:val="0"/>
                <w:sz w:val="24"/>
                <w:szCs w:val="24"/>
              </w:rPr>
              <w:lastRenderedPageBreak/>
              <w:t>内工作指导目录。</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国务院教育主管部门会同国务院有关部门建立外国留学生勤工助学管理制度，对外国留学生勤工助学的岗位范围和时限</w:t>
            </w:r>
            <w:proofErr w:type="gramStart"/>
            <w:r w:rsidRPr="00542F91">
              <w:rPr>
                <w:rFonts w:ascii="宋体" w:eastAsia="宋体" w:hAnsi="宋体" w:cs="宋体" w:hint="eastAsia"/>
                <w:color w:val="000000"/>
                <w:kern w:val="0"/>
                <w:sz w:val="24"/>
                <w:szCs w:val="24"/>
              </w:rPr>
              <w:t>作出</w:t>
            </w:r>
            <w:proofErr w:type="gramEnd"/>
            <w:r w:rsidRPr="00542F91">
              <w:rPr>
                <w:rFonts w:ascii="宋体" w:eastAsia="宋体" w:hAnsi="宋体" w:cs="宋体" w:hint="eastAsia"/>
                <w:color w:val="000000"/>
                <w:kern w:val="0"/>
                <w:sz w:val="24"/>
                <w:szCs w:val="24"/>
              </w:rPr>
              <w:t>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第四十三条　外国人有下列行为之一的，属于非法就业：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（一）未按照规定取得工作许可和工作类居留证件在中国境内工作的；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（二）超出工作许可限定范围在中国境内工作的；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（三）外国留学生违反勤工助学管理规定，超出规定的岗位范围或者时限在中国境内工作的。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第四十四条　根据维护国家安全、公共安全的需要，公安机关、国家安全机关可以限制外国人、外国机构在某些地区设立居住或者办公场所；对已经设立的，可以限期迁离。</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未经批准，外国人不得进入限制外国人进入的区域。</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第四十五条　聘用外国人工作或者招收外国留学生的单位，应当按照规定向所在地公安机关报告有关信息。</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公民、法人或者其他组织发现外国人有非法入境、非法居留、非法就业情形的，应当及时向所在地公安机关报告。</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第四十六条　申请难民地位的外国人，在难民地位甄别期间，可以凭公安机关签发的临时身份证明在中国境内停留；被认定为难民的外国人，可以凭公安机关签发的难民身份证件在中国境内停留居留。</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第二节　永久居留</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第四十七条　对中国经济社会发展</w:t>
            </w:r>
            <w:proofErr w:type="gramStart"/>
            <w:r w:rsidRPr="00542F91">
              <w:rPr>
                <w:rFonts w:ascii="宋体" w:eastAsia="宋体" w:hAnsi="宋体" w:cs="宋体" w:hint="eastAsia"/>
                <w:color w:val="000000"/>
                <w:kern w:val="0"/>
                <w:sz w:val="24"/>
                <w:szCs w:val="24"/>
              </w:rPr>
              <w:t>作出</w:t>
            </w:r>
            <w:proofErr w:type="gramEnd"/>
            <w:r w:rsidRPr="00542F91">
              <w:rPr>
                <w:rFonts w:ascii="宋体" w:eastAsia="宋体" w:hAnsi="宋体" w:cs="宋体" w:hint="eastAsia"/>
                <w:color w:val="000000"/>
                <w:kern w:val="0"/>
                <w:sz w:val="24"/>
                <w:szCs w:val="24"/>
              </w:rPr>
              <w:t>突出贡献或者符合其他在中国境内永久居留条件的外国人，经本人申请和公安部批准，取得永久居留资格。</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外国人在中国境内永久居留的审批管理办法由公安部、外交部会同国务院有关部门规定。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第四十八条　取得永久居留资格的外国人，凭永久居留证件在中国境内居留和工作，凭本人的护照和永久居留证件出境入境。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第四十九条　外国人有下列情形之一的，由公安部决定取消其在中国境内永久居留资格：</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（一）对中国国家安全和利益造成危害的；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（二）被处驱逐出境的；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（三）弄虚作假骗取在中国境内永久居留资格的；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（四）在中国境内居留未达到规定时限的；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（五）不适宜在中国境内永久居留的其他情形。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t> </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第五章　交通运输工具出境入境边防检查</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第五十条　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出境的交通运输工具自出境检查后至出境前，入境的交通运输工具自入境后至入境检查前，未经出入境边防检查机关按照规定程序许可，不得上下人员、装卸货物或者物品。</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第五十一条　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第五十二条　交通运输工具负责人、交通运输工具出境入境业务代理单位应当配合出境入境边防检查，发现违反本法规定行为的，应当立即报告并协助调查处理。</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入境交通运输工具载运不准入境人员的，交通运输工具负责人应当负责载离。</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第五十三条　出入境边防检查机关按照规定对处于下列情形之一的出境入境交通运输工具进行监护：</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（一）出境的交通运输工具在出境边防检查开始后至出境前、入境的交通运输工具在入境后至入境边防检查完成前；</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（二）外国船舶在中国内河航行期间；</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（三）有必要进行监护的其他情形。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第五十四条　因装卸物品、维修作业、参观访问等事由需要上下外国船舶的人员，应当向出入境边防检查机关申请办理登轮证件。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中国船舶与外国船舶或者外国船舶之间需要搭靠作业的，应当由船长或者交通运输工具出境入境业务代理单位向出入境边防检查机关申请办理船舶搭靠手续。</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第五十五条　外国船舶、航空器在中国境内应当按照规定的路线、航线行驶。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出境入境的船舶、航空器不得驶入对外开放口岸以外地区。因不可预见的紧急情况或者不可抗力驶入的，应当立即向就近的出入境边防检查机关或者当地公安机关报告，并接受监护和管理。</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第五十六条　交通运输工具有下列情形之一的，不准出境入境；已经驶离口岸的，可以责令返回：</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（一）离开、抵达口岸时，未经查验准许擅自出境入境的；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（二）未经批准擅自改变出境入境口岸的；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（三）涉嫌载有不准出境入境人员，需要查验核实的；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（四）涉嫌载有危害国家安全、利益和社会公共秩序的物品，需要查验核实的；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（五）拒绝接受出入境边防检查机关管理的其他情形。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前款所列情形消失后，出入境边防检查机关对有关交通运输工具应当立即放行。</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第五十七条　从事交通运输工具出境入境业务代理的单位，应当向出入境边防检查机关备案。从事业务代理的人员，由所在单位向出入境边防检查机关办理备案手续。</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t> </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第六章　调查和遣返</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第五十八条　本章规定的当场盘问、继续盘问、拘留审查、限制活动范围、遣送出境措施，由县级以上地方人民政府公安机关或者出入境边防检查机关实施。</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第五十九条　对涉嫌违反</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的人员，可以当场盘问；经当场盘问，有下列情形之一的，可以依法继续盘问：</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（一）有非法出境入境嫌疑的；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（二）有协助他人非法出境入境嫌疑的；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（三）外国人有非法居留、非法就业嫌疑的；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（四）有危害国家安全和利益，破坏社会公共秩序或者从事其他违法犯罪活动嫌疑的。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当场盘问和继续盘问应当依据《中华人民共和国人民警察法》规定的程序进行。</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县级以上地方人民政府公安机关或者出入境边防检查机关需要传唤涉嫌违反</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的人员的，依照《中华人民共和国治安管理处罚法》的有关规定执行。</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第六十条　外国人有本法第五十九条第一款规定情形之一的，经当场盘问或者继续盘问后仍不能排除嫌疑，需要作进一步调查的，可以拘留审查。</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实施拘留审查，应当出示拘留审查决定书，并在二十四小时内进行询问。发现不</w:t>
            </w:r>
            <w:r w:rsidRPr="00542F91">
              <w:rPr>
                <w:rFonts w:ascii="宋体" w:eastAsia="宋体" w:hAnsi="宋体" w:cs="宋体" w:hint="eastAsia"/>
                <w:color w:val="000000"/>
                <w:kern w:val="0"/>
                <w:sz w:val="24"/>
                <w:szCs w:val="24"/>
              </w:rPr>
              <w:lastRenderedPageBreak/>
              <w:t>应当拘留审查的，应当立即解除拘留审查。</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拘留审查的期限不得超过三十日；案情复杂的，经上一级地方人民政府公安机关或者出入境边防检查机关批准可以延长至六十日。对国籍、身份不明的外国人，拘留审查期限自查清其国籍、身份之日起计算。</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第六十一条　外国人有下列情形之一的，不适用拘留审查，可以限制其活动范围：</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（一）患有严重疾病的；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（二）怀孕或者哺乳自己不满一周岁婴儿的；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（三）未满十六周岁或者已满七十周岁的；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（四）不宜适用拘留审查的其他情形。</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被限制活动范围的外国人，应当按照要求接受审查，未经公安机关批准，不得离开限定的区域。限制活动范围的期限不得超过六十日。对国籍、身份不明的外国人，限制活动范围期限自查清其国籍、身份之日起计算。</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第六十二条　外国人有下列情形之一的，可以遣送出境：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（一）被处限期出境，未在规定期限内离境的；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（二）有不准入境情形的；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（三）非法居留、非法就业的；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（四）违反本法或者其他法律、行政法规需要遣送出境的。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其他境外人员有前款所列情形之一的，可以依法遣送出境。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被遣送出境的人员，自被遣送出境之日起一至五年内不准入境。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第六十三条　被拘留审查或者被决定遣送出境但不能立即执行的人员，应当羁押在拘留所或者遣返场所。</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第六十四条　外国人对依照本法规定对其实施的继续盘问、拘留审查、限制活动</w:t>
            </w:r>
            <w:r w:rsidRPr="00542F91">
              <w:rPr>
                <w:rFonts w:ascii="宋体" w:eastAsia="宋体" w:hAnsi="宋体" w:cs="宋体" w:hint="eastAsia"/>
                <w:color w:val="000000"/>
                <w:kern w:val="0"/>
                <w:sz w:val="24"/>
                <w:szCs w:val="24"/>
              </w:rPr>
              <w:lastRenderedPageBreak/>
              <w:t>范围、遣送出境措施不服的，可以依法申请行政复议，该行政复议决定为最终决定。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其他境外人员对依照本法规定对其实施的遣送出境措施不服，申请行政复议的，适用前款规定。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第六十五条　对依法决定不准出境或者不准入境的人员，决定机关应当按照规定及时通知出入境边防检查机关；不准出境、入境情形消失的，决定机关应当及时撤销不准出境、入境决定，并通知出入境边防检查机关。</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第六十六条　根据维护国家安全和</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秩序的需要，必要时，出入境边防检查机关可以对出境入境的人员进行人身检查。人身检查应当由两名与受检查人同性别的边防检查人员进行。</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第六十七条　签证、外国人停留居留证件等出境入境证件发生损毁、遗失、被盗抢或者签发后发现持证人不符合签发条件等情形的，由签发机关宣布该出境入境证件作废。</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伪造、变造、骗取或者被证件签发机关宣布作废的出境入境证件无效。</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公安机关可以对前款规定的或被他人冒用的出境入境证件予以注销或者收缴。</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第六十八条　对用于组织、运送、协助他人非法出境入境的交通运输工具，以及需要作为办案证据的物品，公安机关可以扣押。</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对查获的违禁物品，涉及国家秘密的文件、资料以及用于实施违反</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活动的工具等，公安机关应当予以扣押，并依照相关法律、行政法规规定处理。</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第六十九条　出境入境证件的真伪由签发机关、出入境边防检查机关或者公安机关出入境管理机构认定。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t> </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第七章 法律责任</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第七十条本章规定的行政处罚，除本章另有规定外，由县级以上地方人民政府公安机关或者出入境边防检查机关决定；其中警告或者五千元以下罚款，可以由县级以上地方人民政府公安机关出入境管理机构决定。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第七十一条有下列行为之一的，处一千元以上五千元以下罚款；情节严重的，处五日以上十日以下拘留，可以并处二千元以上一万元以下罚款：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（一）持用伪造、变造、骗取的出境入境证件出境入境的；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（二）冒用他人出境入境证件出境入境的；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（三）逃避出境入境边防检查的；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（四）以其他方式非法出境入境的。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第七十二条协助他人非法出境入境的，处二千元以上一万元以下罚款；情节严重的，处十日以上十五日以下拘留，并处五千元以上二万元以下罚款，有违法所得的，没收违法所得。</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单位有前款行为的，处一万元以上五万元以下罚款，有违法所得的，没收违法所得，并对其直接负责的主管人员和其他直接责任人员依照前款规定予以处罚。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第七十三条弄虚作假骗取签证、停留居留证件等出境入境证件的，处二千元以上五千元以下罚款；情节严重的，处十日以上十五日以下拘留，并处五千元以上二万元以下罚款。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单位有前款行为的，处一万元以上五万元以下罚款，并对其直接负责的主管人员和其他直接责任人员依照前款规定予以处罚。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第七十四条违反本法规定，为外国人出具邀请函件或者其他申请材料的，处五千元以上一万元以下罚款，有违法所得的，没收违法所得，并责令其承担所邀请外国人的出境费用。</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单位有前款行为的，处一万元以上五万元以下罚款，有违法所得的，没收违法所得，并责令其承担所邀请外国人的出境费用，对其直接负责的主管人员和其他直接责任人员依照前款规定予以处罚。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第七十五条中国公民出境后非法前往其他国家或者地区被遣返的，出入境边防检查机关应当收缴其出境入境证件，出境入境证件签发机关自其被遣返之日起六个月至三年以内不予签发出境入境证件。</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第七十六条</w:t>
            </w:r>
            <w:r w:rsidRPr="00542F91">
              <w:rPr>
                <w:rFonts w:ascii="Times New Roman" w:eastAsia="仿宋_GB2312" w:hAnsi="Times New Roman" w:cs="Times New Roman" w:hint="eastAsia"/>
                <w:color w:val="000000"/>
                <w:kern w:val="0"/>
                <w:sz w:val="24"/>
                <w:szCs w:val="24"/>
              </w:rPr>
              <w:t xml:space="preserve"> </w:t>
            </w:r>
            <w:r w:rsidRPr="00542F91">
              <w:rPr>
                <w:rFonts w:ascii="宋体" w:eastAsia="宋体" w:hAnsi="宋体" w:cs="宋体" w:hint="eastAsia"/>
                <w:color w:val="000000"/>
                <w:kern w:val="0"/>
                <w:sz w:val="24"/>
                <w:szCs w:val="24"/>
              </w:rPr>
              <w:t>有下列情形之一的，给予警告，可以并处二千元以下罚款：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（一）外国人拒不接受公安机关查验其出境入境证件的；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（二）外国人拒不交验居留证件的；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（三）未按照规定办理外国人出生登记、死亡申报的；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（四）外国人居留证件登记事项发生变更，未按照规定办理变更的；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（五）在中国境内的外国人冒用他人出境入境证件的；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（六）未按照本法第三十九条第二款规定办理登记的。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旅馆未按照规定办理外国人住宿登记的，依照《中华人民共和国治安管理处罚法》的有关规定予以处罚；未按照规定向公安机关报送外国人住宿登记信息的，给予警告；情节严重的，处一千元以上五千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十七条外国人未经批准，擅自进入限制外国人进入的区域，责令立即离开；情节严重的，处五日以上十日以下拘留。对外国人非法获取的文字记录、音像资料、电子数据和其他物品，予以收缴或者销毁，所用工具予以收缴。</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外国人、外国机构违反本法规定，拒不执行公安机关、国家安全机关限期迁离决定的，给予警告并强制迁离；情节严重的，对有关责任人员处五日以上十五日以下拘留。</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第七十八条外国人非法居留的，给予警告；情节严重的，处每非法居留一日五百元，总额不超过一万元的罚款或者五日以上十五日以下拘留。</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因监护人或者其他负有监护责任的人未尽到监护义务，致使未满十六周岁的外国人非法居留的，对监护人或者其他负有监护责任的人给予警告，可以并处一千元以下罚款。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单位有前款行为的，处一万元以上五万元以下罚款，有违法所得的，没收违法所得，并对其直接负责的主管人员和其他直接责任人员依照前款规定予以处罚。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第八十条外国人非法就业的，处五千元以上二万元以下罚款；情节严重的，处五日以上十五日以下拘留，并处五千元以上二万元以下罚款。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介绍外国人非法就业的，对个人处每非法介绍一人五千元，总额不超过五万元的罚款；对单位处每非法介绍一人五千元，总额不超过十万元的罚款；有违法所得的，没收违法所得。</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非法聘用外国人的，处每非法聘用一人一万元，总额不超过十万元的罚款；有违法所得的，没收违法所得。</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第八十一条外国人从事与停留居留事由不相符的活动，或者有其他违反中国法律、法规规定，不适宜在中国境内继续停留居留情形的，可以处限期出境。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外国人违反本法规定，情节严重，尚不构成犯罪的，公安部可以处驱逐出境。公安部的处罚决定为最终决定。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被驱逐出境的外国人，自被驱逐出境之日起十年内不准入境。</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第八十二条</w:t>
            </w:r>
            <w:r w:rsidRPr="00542F91">
              <w:rPr>
                <w:rFonts w:ascii="Times New Roman" w:eastAsia="仿宋_GB2312" w:hAnsi="Times New Roman" w:cs="Times New Roman" w:hint="eastAsia"/>
                <w:color w:val="000000"/>
                <w:kern w:val="0"/>
                <w:sz w:val="24"/>
                <w:szCs w:val="24"/>
              </w:rPr>
              <w:t xml:space="preserve"> </w:t>
            </w:r>
            <w:r w:rsidRPr="00542F91">
              <w:rPr>
                <w:rFonts w:ascii="宋体" w:eastAsia="宋体" w:hAnsi="宋体" w:cs="宋体" w:hint="eastAsia"/>
                <w:color w:val="000000"/>
                <w:kern w:val="0"/>
                <w:sz w:val="24"/>
                <w:szCs w:val="24"/>
              </w:rPr>
              <w:t>有下列情形之一的，给予警告，可以并处二千元以下罚款：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（一）扰乱口岸限定区域管理秩序的；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（二）外国船员及其随行家属未办理临时入境手续登陆的；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（三）未办理登轮证件上下外国船舶的。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违反前款第一项规定，情节严重的，可以并处五日以上十日以下拘留。</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第八十三条</w:t>
            </w:r>
            <w:r w:rsidRPr="00542F91">
              <w:rPr>
                <w:rFonts w:ascii="Times New Roman" w:eastAsia="仿宋_GB2312" w:hAnsi="Times New Roman" w:cs="Times New Roman" w:hint="eastAsia"/>
                <w:color w:val="000000"/>
                <w:kern w:val="0"/>
                <w:sz w:val="24"/>
                <w:szCs w:val="24"/>
              </w:rPr>
              <w:t xml:space="preserve"> </w:t>
            </w:r>
            <w:r w:rsidRPr="00542F91">
              <w:rPr>
                <w:rFonts w:ascii="宋体" w:eastAsia="宋体" w:hAnsi="宋体" w:cs="宋体" w:hint="eastAsia"/>
                <w:color w:val="000000"/>
                <w:kern w:val="0"/>
                <w:sz w:val="24"/>
                <w:szCs w:val="24"/>
              </w:rPr>
              <w:t>交通运输工具有下列情形之一的，对其负责人处五千元以上五万元以下罚款：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（一）未经查验准许擅自出境入境或者未经批准擅自改变出境入境口岸的；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（二）未按照规定如实申报员工、旅客、货物或者物品等信息，或者拒绝协助出境入境边防检查的；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（三）违反出境入境边防检查规定上下人员、装卸货物或者物品的。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出境入境交通运输工具载运不准出境入境人员出境入境的，处每载运一人五千元以上一万元以下罚款。交通运输工具负责人证明其已经采取合理预防措施的，可以减轻或者免予处罚。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第八十四条</w:t>
            </w:r>
            <w:r w:rsidRPr="00542F91">
              <w:rPr>
                <w:rFonts w:ascii="Times New Roman" w:eastAsia="仿宋_GB2312" w:hAnsi="Times New Roman" w:cs="Times New Roman" w:hint="eastAsia"/>
                <w:color w:val="000000"/>
                <w:kern w:val="0"/>
                <w:sz w:val="24"/>
                <w:szCs w:val="24"/>
              </w:rPr>
              <w:t xml:space="preserve"> </w:t>
            </w:r>
            <w:r w:rsidRPr="00542F91">
              <w:rPr>
                <w:rFonts w:ascii="宋体" w:eastAsia="宋体" w:hAnsi="宋体" w:cs="宋体" w:hint="eastAsia"/>
                <w:color w:val="000000"/>
                <w:kern w:val="0"/>
                <w:sz w:val="24"/>
                <w:szCs w:val="24"/>
              </w:rPr>
              <w:t>交通运输工具有下列情形之一的，对其负责人处二千元以上二万元以下罚款：</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（一）中国或者外国船舶未经批准擅自搭靠外国船舶的；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（二）外国船舶、航空器在中国境内未按照规定的路线、航线行驶的；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（三）出境入境的船舶、航空器违反规定驶入对外开放口岸以外地区的。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第八十五条</w:t>
            </w:r>
            <w:r w:rsidRPr="00542F91">
              <w:rPr>
                <w:rFonts w:ascii="Times New Roman" w:eastAsia="仿宋_GB2312" w:hAnsi="Times New Roman" w:cs="Times New Roman" w:hint="eastAsia"/>
                <w:color w:val="000000"/>
                <w:kern w:val="0"/>
                <w:sz w:val="24"/>
                <w:szCs w:val="24"/>
              </w:rPr>
              <w:t xml:space="preserve"> </w:t>
            </w:r>
            <w:r w:rsidRPr="00542F91">
              <w:rPr>
                <w:rFonts w:ascii="宋体" w:eastAsia="宋体" w:hAnsi="宋体" w:cs="宋体" w:hint="eastAsia"/>
                <w:color w:val="000000"/>
                <w:kern w:val="0"/>
                <w:sz w:val="24"/>
                <w:szCs w:val="24"/>
              </w:rPr>
              <w:t>履行</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职责的工作人员，有下列行为之一的，依法给予处分：</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（一）违反法律、行政法规，为不符合规定条件的外国人签发签证、外国人停留居留证件等出境入境证件的；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（二）违反法律、行政法规，审核验放不符合规定条件的人员或者交通运输工具出境入境的；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（三）泄露在</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工作中知悉的个人信息，侵害当事人合法权益的；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（四）不按照规定将依法收取的费用、收缴的罚款及没收的违法所得、非法财物上缴国库的；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（五）私分、侵占、挪用罚没、扣押的款物或者收取的费用的；</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（六）滥用职权、玩忽职守、徇私舞弊，不依法履行法定职责的其他行为。</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第八十六条</w:t>
            </w:r>
            <w:r w:rsidRPr="00542F91">
              <w:rPr>
                <w:rFonts w:ascii="Times New Roman" w:eastAsia="仿宋_GB2312" w:hAnsi="Times New Roman" w:cs="Times New Roman" w:hint="eastAsia"/>
                <w:color w:val="000000"/>
                <w:kern w:val="0"/>
                <w:sz w:val="24"/>
                <w:szCs w:val="24"/>
              </w:rPr>
              <w:t xml:space="preserve"> </w:t>
            </w:r>
            <w:r w:rsidRPr="00542F91">
              <w:rPr>
                <w:rFonts w:ascii="宋体" w:eastAsia="宋体" w:hAnsi="宋体" w:cs="宋体" w:hint="eastAsia"/>
                <w:color w:val="000000"/>
                <w:kern w:val="0"/>
                <w:sz w:val="24"/>
                <w:szCs w:val="24"/>
              </w:rPr>
              <w:t>对违反</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行为处五百元以下罚款的，出入境边防检查机关可以当场</w:t>
            </w:r>
            <w:proofErr w:type="gramStart"/>
            <w:r w:rsidRPr="00542F91">
              <w:rPr>
                <w:rFonts w:ascii="宋体" w:eastAsia="宋体" w:hAnsi="宋体" w:cs="宋体" w:hint="eastAsia"/>
                <w:color w:val="000000"/>
                <w:kern w:val="0"/>
                <w:sz w:val="24"/>
                <w:szCs w:val="24"/>
              </w:rPr>
              <w:t>作出</w:t>
            </w:r>
            <w:proofErr w:type="gramEnd"/>
            <w:r w:rsidRPr="00542F91">
              <w:rPr>
                <w:rFonts w:ascii="宋体" w:eastAsia="宋体" w:hAnsi="宋体" w:cs="宋体" w:hint="eastAsia"/>
                <w:color w:val="000000"/>
                <w:kern w:val="0"/>
                <w:sz w:val="24"/>
                <w:szCs w:val="24"/>
              </w:rPr>
              <w:t>处罚决定。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第八十七条对违反</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行为处罚款的，被处罚人应当自收到处罚决定书之日起十五日内，到指定的银行缴纳罚款。被处罚人在所在地没有固定住所，</w:t>
            </w:r>
            <w:proofErr w:type="gramStart"/>
            <w:r w:rsidRPr="00542F91">
              <w:rPr>
                <w:rFonts w:ascii="宋体" w:eastAsia="宋体" w:hAnsi="宋体" w:cs="宋体" w:hint="eastAsia"/>
                <w:color w:val="000000"/>
                <w:kern w:val="0"/>
                <w:sz w:val="24"/>
                <w:szCs w:val="24"/>
              </w:rPr>
              <w:t>不</w:t>
            </w:r>
            <w:proofErr w:type="gramEnd"/>
            <w:r w:rsidRPr="00542F91">
              <w:rPr>
                <w:rFonts w:ascii="宋体" w:eastAsia="宋体" w:hAnsi="宋体" w:cs="宋体" w:hint="eastAsia"/>
                <w:color w:val="000000"/>
                <w:kern w:val="0"/>
                <w:sz w:val="24"/>
                <w:szCs w:val="24"/>
              </w:rPr>
              <w:t>当场收缴罚款事后难以执行或者在口岸向指定银行缴纳罚款确有困难的，可以当场收缴。</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第八十八条</w:t>
            </w:r>
            <w:r w:rsidRPr="00542F91">
              <w:rPr>
                <w:rFonts w:ascii="Times New Roman" w:eastAsia="仿宋_GB2312" w:hAnsi="Times New Roman" w:cs="Times New Roman" w:hint="eastAsia"/>
                <w:color w:val="000000"/>
                <w:kern w:val="0"/>
                <w:sz w:val="24"/>
                <w:szCs w:val="24"/>
              </w:rPr>
              <w:t xml:space="preserve"> </w:t>
            </w:r>
            <w:r w:rsidRPr="00542F91">
              <w:rPr>
                <w:rFonts w:ascii="宋体" w:eastAsia="宋体" w:hAnsi="宋体" w:cs="宋体" w:hint="eastAsia"/>
                <w:color w:val="000000"/>
                <w:kern w:val="0"/>
                <w:sz w:val="24"/>
                <w:szCs w:val="24"/>
              </w:rPr>
              <w:t>违反本法规定，构成犯罪的，依法追究刑事责任。</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仿宋_GB2312" w:eastAsia="仿宋_GB2312" w:hAnsi="宋体" w:cs="宋体" w:hint="eastAsia"/>
                <w:color w:val="000000"/>
                <w:kern w:val="0"/>
                <w:sz w:val="26"/>
                <w:szCs w:val="26"/>
              </w:rPr>
              <w:t> </w:t>
            </w:r>
          </w:p>
          <w:p w:rsidR="00542F91" w:rsidRPr="00542F91" w:rsidRDefault="00542F91" w:rsidP="00542F91">
            <w:pPr>
              <w:widowControl/>
              <w:spacing w:line="480" w:lineRule="auto"/>
              <w:jc w:val="center"/>
              <w:rPr>
                <w:rFonts w:ascii="仿宋_GB2312" w:eastAsia="仿宋_GB2312" w:hAnsi="宋体" w:cs="宋体" w:hint="eastAsia"/>
                <w:color w:val="000000"/>
                <w:kern w:val="0"/>
                <w:sz w:val="26"/>
                <w:szCs w:val="26"/>
              </w:rPr>
            </w:pPr>
            <w:r w:rsidRPr="00542F91">
              <w:rPr>
                <w:rFonts w:ascii="黑体" w:eastAsia="黑体" w:hAnsi="黑体" w:cs="宋体" w:hint="eastAsia"/>
                <w:color w:val="000000"/>
                <w:kern w:val="0"/>
                <w:sz w:val="24"/>
                <w:szCs w:val="24"/>
              </w:rPr>
              <w:t>第八章 附　则</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第八十九条</w:t>
            </w:r>
            <w:r w:rsidRPr="00542F91">
              <w:rPr>
                <w:rFonts w:ascii="Times New Roman" w:eastAsia="仿宋_GB2312" w:hAnsi="Times New Roman" w:cs="Times New Roman" w:hint="eastAsia"/>
                <w:color w:val="000000"/>
                <w:kern w:val="0"/>
                <w:sz w:val="24"/>
                <w:szCs w:val="24"/>
              </w:rPr>
              <w:t xml:space="preserve"> </w:t>
            </w:r>
            <w:r w:rsidRPr="00542F91">
              <w:rPr>
                <w:rFonts w:ascii="宋体" w:eastAsia="宋体" w:hAnsi="宋体" w:cs="宋体" w:hint="eastAsia"/>
                <w:color w:val="000000"/>
                <w:kern w:val="0"/>
                <w:sz w:val="24"/>
                <w:szCs w:val="24"/>
              </w:rPr>
              <w:t>本法下列用语的含义：</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出境，是指由中国内地前往其他国家或者地区，由中国内地前往香港特别行政区、澳门特别行政区，由中国大陆前往台湾地区。</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入境，是指由其他国家或者地区进入中国内地，由香港特别行政区、澳门特别行政区进入中国内地，由台湾地区进入中国大陆。</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lastRenderedPageBreak/>
              <w:t>外国人，是指不具有中国国籍的人。</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第九十条经国务院批准，同毗邻国家接壤的省、自治区可以根据中国与有关国家签订的边界管理协定制定地方性法规、地方政府规章，对两国边境接壤地区的居民往来</w:t>
            </w:r>
            <w:proofErr w:type="gramStart"/>
            <w:r w:rsidRPr="00542F91">
              <w:rPr>
                <w:rFonts w:ascii="宋体" w:eastAsia="宋体" w:hAnsi="宋体" w:cs="宋体" w:hint="eastAsia"/>
                <w:color w:val="000000"/>
                <w:kern w:val="0"/>
                <w:sz w:val="24"/>
                <w:szCs w:val="24"/>
              </w:rPr>
              <w:t>作出</w:t>
            </w:r>
            <w:proofErr w:type="gramEnd"/>
            <w:r w:rsidRPr="00542F91">
              <w:rPr>
                <w:rFonts w:ascii="宋体" w:eastAsia="宋体" w:hAnsi="宋体" w:cs="宋体" w:hint="eastAsia"/>
                <w:color w:val="000000"/>
                <w:kern w:val="0"/>
                <w:sz w:val="24"/>
                <w:szCs w:val="24"/>
              </w:rPr>
              <w:t>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第九十一条外国驻中国的外交代表机构、领事机构成员以及享有特权和豁免的其他外国人，其入境出境及停留居留管理，其他法律另有规定的，依照其规定。</w:t>
            </w:r>
          </w:p>
          <w:p w:rsidR="00542F91" w:rsidRPr="00542F91" w:rsidRDefault="00542F91" w:rsidP="00542F91">
            <w:pPr>
              <w:widowControl/>
              <w:spacing w:line="480" w:lineRule="auto"/>
              <w:ind w:firstLine="480"/>
              <w:jc w:val="left"/>
              <w:rPr>
                <w:rFonts w:ascii="仿宋_GB2312" w:eastAsia="仿宋_GB2312" w:hAnsi="宋体" w:cs="宋体" w:hint="eastAsia"/>
                <w:color w:val="000000"/>
                <w:kern w:val="0"/>
                <w:sz w:val="26"/>
                <w:szCs w:val="26"/>
              </w:rPr>
            </w:pPr>
            <w:r w:rsidRPr="00542F91">
              <w:rPr>
                <w:rFonts w:ascii="宋体" w:eastAsia="宋体" w:hAnsi="宋体" w:cs="宋体" w:hint="eastAsia"/>
                <w:color w:val="000000"/>
                <w:kern w:val="0"/>
                <w:sz w:val="24"/>
                <w:szCs w:val="24"/>
              </w:rPr>
              <w:t>第九十二条外国人申请办理签证、外国人停留居留证件等出境入境证件或者申请办理证件延期、变更的，应当按照规定缴纳签证费、证件费。</w:t>
            </w:r>
          </w:p>
          <w:p w:rsidR="00542F91" w:rsidRPr="00542F91" w:rsidRDefault="00542F91" w:rsidP="00542F91">
            <w:pPr>
              <w:widowControl/>
              <w:spacing w:line="480" w:lineRule="auto"/>
              <w:ind w:firstLine="480"/>
              <w:jc w:val="left"/>
              <w:rPr>
                <w:rFonts w:ascii="仿宋_GB2312" w:eastAsia="仿宋_GB2312" w:hAnsi="宋体" w:cs="宋体"/>
                <w:color w:val="000000"/>
                <w:kern w:val="0"/>
                <w:sz w:val="26"/>
                <w:szCs w:val="26"/>
              </w:rPr>
            </w:pPr>
            <w:r w:rsidRPr="00542F91">
              <w:rPr>
                <w:rFonts w:ascii="宋体" w:eastAsia="宋体" w:hAnsi="宋体" w:cs="宋体" w:hint="eastAsia"/>
                <w:color w:val="000000"/>
                <w:kern w:val="0"/>
                <w:sz w:val="24"/>
                <w:szCs w:val="24"/>
              </w:rPr>
              <w:t>第九十三条本法自２０１３年７月１日起施行。《中华人民共和国外国人入境出境管理法》和《中华人民共和国公民</w:t>
            </w:r>
            <w:r w:rsidRPr="00542F91">
              <w:rPr>
                <w:rFonts w:ascii="宋体" w:eastAsia="宋体" w:hAnsi="宋体" w:cs="宋体" w:hint="eastAsia"/>
                <w:color w:val="FF0000"/>
                <w:kern w:val="0"/>
                <w:sz w:val="24"/>
                <w:szCs w:val="24"/>
              </w:rPr>
              <w:t>出境入境管理</w:t>
            </w:r>
            <w:r w:rsidRPr="00542F91">
              <w:rPr>
                <w:rFonts w:ascii="宋体" w:eastAsia="宋体" w:hAnsi="宋体" w:cs="宋体" w:hint="eastAsia"/>
                <w:color w:val="000000"/>
                <w:kern w:val="0"/>
                <w:sz w:val="24"/>
                <w:szCs w:val="24"/>
              </w:rPr>
              <w:t>法》同时废止。</w:t>
            </w:r>
          </w:p>
        </w:tc>
      </w:tr>
    </w:tbl>
    <w:p w:rsidR="0041126C" w:rsidRPr="00542F91" w:rsidRDefault="0041126C"/>
    <w:sectPr w:rsidR="0041126C" w:rsidRPr="00542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94" w:rsidRDefault="00B70B94" w:rsidP="00542F91">
      <w:r>
        <w:separator/>
      </w:r>
    </w:p>
  </w:endnote>
  <w:endnote w:type="continuationSeparator" w:id="0">
    <w:p w:rsidR="00B70B94" w:rsidRDefault="00B70B94" w:rsidP="0054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94" w:rsidRDefault="00B70B94" w:rsidP="00542F91">
      <w:r>
        <w:separator/>
      </w:r>
    </w:p>
  </w:footnote>
  <w:footnote w:type="continuationSeparator" w:id="0">
    <w:p w:rsidR="00B70B94" w:rsidRDefault="00B70B94" w:rsidP="00542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6B"/>
    <w:rsid w:val="0041126C"/>
    <w:rsid w:val="00542F91"/>
    <w:rsid w:val="00B70B94"/>
    <w:rsid w:val="00BF5CD6"/>
    <w:rsid w:val="00DB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F91"/>
    <w:rPr>
      <w:sz w:val="18"/>
      <w:szCs w:val="18"/>
    </w:rPr>
  </w:style>
  <w:style w:type="paragraph" w:styleId="a4">
    <w:name w:val="footer"/>
    <w:basedOn w:val="a"/>
    <w:link w:val="Char0"/>
    <w:uiPriority w:val="99"/>
    <w:unhideWhenUsed/>
    <w:rsid w:val="00542F91"/>
    <w:pPr>
      <w:tabs>
        <w:tab w:val="center" w:pos="4153"/>
        <w:tab w:val="right" w:pos="8306"/>
      </w:tabs>
      <w:snapToGrid w:val="0"/>
      <w:jc w:val="left"/>
    </w:pPr>
    <w:rPr>
      <w:sz w:val="18"/>
      <w:szCs w:val="18"/>
    </w:rPr>
  </w:style>
  <w:style w:type="character" w:customStyle="1" w:styleId="Char0">
    <w:name w:val="页脚 Char"/>
    <w:basedOn w:val="a0"/>
    <w:link w:val="a4"/>
    <w:uiPriority w:val="99"/>
    <w:rsid w:val="00542F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F91"/>
    <w:rPr>
      <w:sz w:val="18"/>
      <w:szCs w:val="18"/>
    </w:rPr>
  </w:style>
  <w:style w:type="paragraph" w:styleId="a4">
    <w:name w:val="footer"/>
    <w:basedOn w:val="a"/>
    <w:link w:val="Char0"/>
    <w:uiPriority w:val="99"/>
    <w:unhideWhenUsed/>
    <w:rsid w:val="00542F91"/>
    <w:pPr>
      <w:tabs>
        <w:tab w:val="center" w:pos="4153"/>
        <w:tab w:val="right" w:pos="8306"/>
      </w:tabs>
      <w:snapToGrid w:val="0"/>
      <w:jc w:val="left"/>
    </w:pPr>
    <w:rPr>
      <w:sz w:val="18"/>
      <w:szCs w:val="18"/>
    </w:rPr>
  </w:style>
  <w:style w:type="character" w:customStyle="1" w:styleId="Char0">
    <w:name w:val="页脚 Char"/>
    <w:basedOn w:val="a0"/>
    <w:link w:val="a4"/>
    <w:uiPriority w:val="99"/>
    <w:rsid w:val="00542F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王成</dc:creator>
  <cp:keywords/>
  <dc:description/>
  <cp:lastModifiedBy>王成</cp:lastModifiedBy>
  <cp:revision>3</cp:revision>
  <dcterms:created xsi:type="dcterms:W3CDTF">2019-11-06T03:27:00Z</dcterms:created>
  <dcterms:modified xsi:type="dcterms:W3CDTF">2019-11-06T03:28:00Z</dcterms:modified>
</cp:coreProperties>
</file>